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F0C" w:rsidRPr="00AC4521" w:rsidRDefault="008C1F0C" w:rsidP="008C1F0C">
      <w:pPr>
        <w:ind w:right="659"/>
        <w:jc w:val="right"/>
        <w:rPr>
          <w:b/>
          <w:sz w:val="20"/>
          <w:szCs w:val="20"/>
        </w:rPr>
      </w:pPr>
      <w:r w:rsidRPr="00AC4521">
        <w:rPr>
          <w:b/>
          <w:sz w:val="20"/>
          <w:szCs w:val="20"/>
        </w:rPr>
        <w:t>APSTIPRINĀTS</w:t>
      </w:r>
    </w:p>
    <w:p w:rsidR="008C1F0C" w:rsidRPr="00AC4521" w:rsidRDefault="008C1F0C" w:rsidP="008C1F0C">
      <w:pPr>
        <w:ind w:right="659"/>
        <w:jc w:val="right"/>
        <w:rPr>
          <w:sz w:val="20"/>
          <w:szCs w:val="20"/>
        </w:rPr>
      </w:pPr>
      <w:r>
        <w:rPr>
          <w:sz w:val="20"/>
          <w:szCs w:val="20"/>
        </w:rPr>
        <w:t>2017</w:t>
      </w:r>
      <w:r w:rsidRPr="00AC4521">
        <w:rPr>
          <w:sz w:val="20"/>
          <w:szCs w:val="20"/>
        </w:rPr>
        <w:t>.</w:t>
      </w:r>
      <w:r w:rsidR="006E7730">
        <w:rPr>
          <w:sz w:val="20"/>
          <w:szCs w:val="20"/>
        </w:rPr>
        <w:t>gada 18</w:t>
      </w:r>
      <w:r>
        <w:rPr>
          <w:sz w:val="20"/>
          <w:szCs w:val="20"/>
        </w:rPr>
        <w:t>. septembra</w:t>
      </w:r>
    </w:p>
    <w:p w:rsidR="008C1F0C" w:rsidRPr="00AC4521" w:rsidRDefault="008C1F0C" w:rsidP="008C1F0C">
      <w:pPr>
        <w:ind w:right="659"/>
        <w:jc w:val="right"/>
        <w:rPr>
          <w:sz w:val="20"/>
          <w:szCs w:val="20"/>
        </w:rPr>
      </w:pPr>
      <w:r w:rsidRPr="00AC4521">
        <w:rPr>
          <w:sz w:val="20"/>
          <w:szCs w:val="20"/>
        </w:rPr>
        <w:t xml:space="preserve">              Iepirkumu komisijas</w:t>
      </w:r>
      <w:r w:rsidRPr="00AC4521">
        <w:rPr>
          <w:sz w:val="20"/>
          <w:szCs w:val="20"/>
          <w:lang w:eastAsia="lv-LV"/>
        </w:rPr>
        <w:t xml:space="preserve"> </w:t>
      </w:r>
      <w:r w:rsidRPr="00AC4521">
        <w:rPr>
          <w:sz w:val="20"/>
          <w:szCs w:val="20"/>
        </w:rPr>
        <w:t xml:space="preserve">sēdē </w:t>
      </w:r>
    </w:p>
    <w:p w:rsidR="008C1F0C" w:rsidRPr="00AC4521" w:rsidRDefault="008C1F0C" w:rsidP="008C1F0C">
      <w:pPr>
        <w:ind w:right="659"/>
        <w:jc w:val="right"/>
        <w:rPr>
          <w:sz w:val="20"/>
          <w:szCs w:val="20"/>
          <w:lang w:eastAsia="lv-LV"/>
        </w:rPr>
      </w:pPr>
      <w:r>
        <w:rPr>
          <w:sz w:val="20"/>
          <w:szCs w:val="20"/>
        </w:rPr>
        <w:t xml:space="preserve"> (protokols Nr.4</w:t>
      </w:r>
      <w:r w:rsidRPr="00AC4521">
        <w:rPr>
          <w:sz w:val="20"/>
          <w:szCs w:val="20"/>
        </w:rPr>
        <w:t>)</w:t>
      </w:r>
    </w:p>
    <w:p w:rsidR="008C1F0C" w:rsidRPr="00AC4521" w:rsidRDefault="008C1F0C" w:rsidP="008C1F0C">
      <w:pPr>
        <w:rPr>
          <w:sz w:val="20"/>
          <w:szCs w:val="20"/>
        </w:rPr>
      </w:pPr>
    </w:p>
    <w:p w:rsidR="008C1F0C" w:rsidRDefault="008C1F0C" w:rsidP="008C1F0C"/>
    <w:p w:rsidR="008C1F0C" w:rsidRDefault="006E7730" w:rsidP="008C1F0C">
      <w:r>
        <w:t>18</w:t>
      </w:r>
      <w:r w:rsidR="008C1F0C">
        <w:t>.09.2017.</w:t>
      </w:r>
    </w:p>
    <w:p w:rsidR="008C1F0C" w:rsidRDefault="008C1F0C" w:rsidP="008C1F0C">
      <w:pPr>
        <w:jc w:val="center"/>
      </w:pPr>
      <w:r>
        <w:t>Saulkrastos</w:t>
      </w:r>
    </w:p>
    <w:p w:rsidR="008C1F0C" w:rsidRDefault="008C1F0C" w:rsidP="008C1F0C">
      <w:pPr>
        <w:tabs>
          <w:tab w:val="left" w:pos="426"/>
        </w:tabs>
        <w:jc w:val="both"/>
        <w:rPr>
          <w:sz w:val="22"/>
          <w:szCs w:val="22"/>
        </w:rPr>
      </w:pPr>
    </w:p>
    <w:p w:rsidR="008C1F0C" w:rsidRPr="0057521C" w:rsidRDefault="008C1F0C" w:rsidP="008C1F0C">
      <w:pPr>
        <w:tabs>
          <w:tab w:val="left" w:pos="426"/>
        </w:tabs>
        <w:jc w:val="both"/>
      </w:pPr>
      <w:r w:rsidRPr="003C204D">
        <w:t xml:space="preserve">Par </w:t>
      </w:r>
      <w:r>
        <w:t xml:space="preserve">atklātā konkursa </w:t>
      </w:r>
      <w:r w:rsidRPr="0057521C">
        <w:rPr>
          <w:rStyle w:val="iubsearch-contractname"/>
        </w:rPr>
        <w:t>„</w:t>
      </w:r>
      <w:r w:rsidRPr="00D4027A">
        <w:rPr>
          <w:b/>
        </w:rPr>
        <w:t>Sešu ielu pārbūve un divu ielu izbūve Saulkrastu novad</w:t>
      </w:r>
      <w:r>
        <w:rPr>
          <w:b/>
        </w:rPr>
        <w:t>ā</w:t>
      </w:r>
      <w:r w:rsidRPr="0057521C">
        <w:t>” nolikumu.</w:t>
      </w:r>
    </w:p>
    <w:p w:rsidR="008C1F0C" w:rsidRDefault="008C1F0C" w:rsidP="008C1F0C">
      <w:pPr>
        <w:tabs>
          <w:tab w:val="left" w:pos="426"/>
        </w:tabs>
        <w:jc w:val="both"/>
      </w:pPr>
    </w:p>
    <w:p w:rsidR="008C1F0C" w:rsidRPr="0057521C" w:rsidRDefault="008C1F0C" w:rsidP="008C1F0C">
      <w:pPr>
        <w:tabs>
          <w:tab w:val="left" w:pos="426"/>
        </w:tabs>
        <w:jc w:val="both"/>
      </w:pPr>
      <w:r w:rsidRPr="0057521C">
        <w:t>Šis dokuments ir neatņemama</w:t>
      </w:r>
      <w:r>
        <w:t xml:space="preserve"> atklātā konkursa </w:t>
      </w:r>
      <w:r w:rsidRPr="0057521C">
        <w:t>„</w:t>
      </w:r>
      <w:r w:rsidRPr="00D4027A">
        <w:rPr>
          <w:b/>
        </w:rPr>
        <w:t>Sešu ielu pārbūve un divu ielu izbūve Saulkrastu novad</w:t>
      </w:r>
      <w:r>
        <w:rPr>
          <w:b/>
        </w:rPr>
        <w:t>ā</w:t>
      </w:r>
      <w:r>
        <w:t xml:space="preserve">” ar ID Nr. SND 2017/18/ERAF </w:t>
      </w:r>
      <w:r w:rsidRPr="0057521C">
        <w:t>nolikuma sastāvdaļa un jāņem vērā un attiecas uz visiem pretendentiem, kas iesniedz piedāvājumu.</w:t>
      </w:r>
    </w:p>
    <w:p w:rsidR="00344092" w:rsidRDefault="00344092"/>
    <w:p w:rsidR="008C1F0C" w:rsidRDefault="008C1F0C" w:rsidP="008C1F0C">
      <w:pPr>
        <w:ind w:right="-874"/>
        <w:jc w:val="both"/>
        <w:rPr>
          <w:b/>
          <w:i/>
          <w:iCs/>
          <w:sz w:val="22"/>
          <w:szCs w:val="22"/>
        </w:rPr>
      </w:pPr>
      <w:r>
        <w:rPr>
          <w:b/>
          <w:i/>
          <w:iCs/>
          <w:sz w:val="22"/>
          <w:szCs w:val="22"/>
        </w:rPr>
        <w:t>Komisija sniedz šādus skaidrojumus par iepirkuma Nolikumu: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512"/>
      </w:tblGrid>
      <w:tr w:rsidR="008C1F0C" w:rsidRPr="00571F3D" w:rsidTr="00DE46D7">
        <w:tc>
          <w:tcPr>
            <w:tcW w:w="9180" w:type="dxa"/>
            <w:gridSpan w:val="2"/>
            <w:tcBorders>
              <w:top w:val="single" w:sz="4" w:space="0" w:color="auto"/>
              <w:left w:val="single" w:sz="4" w:space="0" w:color="auto"/>
              <w:bottom w:val="single" w:sz="4" w:space="0" w:color="auto"/>
              <w:right w:val="single" w:sz="4" w:space="0" w:color="auto"/>
            </w:tcBorders>
            <w:shd w:val="clear" w:color="auto" w:fill="CCFFCC"/>
          </w:tcPr>
          <w:p w:rsidR="008C1F0C" w:rsidRDefault="008C1F0C" w:rsidP="00DE46D7">
            <w:pPr>
              <w:pStyle w:val="naisf"/>
              <w:spacing w:before="0" w:beforeAutospacing="0" w:after="0" w:afterAutospacing="0" w:line="276" w:lineRule="auto"/>
              <w:rPr>
                <w:sz w:val="12"/>
                <w:szCs w:val="12"/>
                <w:lang w:eastAsia="lv-LV"/>
              </w:rPr>
            </w:pPr>
          </w:p>
        </w:tc>
      </w:tr>
      <w:tr w:rsidR="008C1F0C" w:rsidRPr="00571F3D" w:rsidTr="00DE46D7">
        <w:trPr>
          <w:trHeight w:val="619"/>
        </w:trPr>
        <w:tc>
          <w:tcPr>
            <w:tcW w:w="1668" w:type="dxa"/>
            <w:tcBorders>
              <w:top w:val="single" w:sz="4" w:space="0" w:color="auto"/>
              <w:left w:val="single" w:sz="4" w:space="0" w:color="auto"/>
              <w:bottom w:val="single" w:sz="4" w:space="0" w:color="auto"/>
              <w:right w:val="single" w:sz="4" w:space="0" w:color="auto"/>
            </w:tcBorders>
            <w:vAlign w:val="center"/>
            <w:hideMark/>
          </w:tcPr>
          <w:p w:rsidR="008C1F0C" w:rsidRPr="00B836BE" w:rsidRDefault="008C1F0C" w:rsidP="00DE46D7">
            <w:pPr>
              <w:pStyle w:val="NoSpacing"/>
              <w:spacing w:before="40" w:after="40" w:line="276" w:lineRule="auto"/>
              <w:rPr>
                <w:b/>
                <w:lang w:eastAsia="en-US"/>
              </w:rPr>
            </w:pPr>
            <w:r w:rsidRPr="00B836BE">
              <w:rPr>
                <w:b/>
              </w:rPr>
              <w:t>1.jautājums</w:t>
            </w:r>
          </w:p>
        </w:tc>
        <w:tc>
          <w:tcPr>
            <w:tcW w:w="7512" w:type="dxa"/>
            <w:tcBorders>
              <w:top w:val="single" w:sz="4" w:space="0" w:color="auto"/>
              <w:left w:val="single" w:sz="4" w:space="0" w:color="auto"/>
              <w:bottom w:val="single" w:sz="4" w:space="0" w:color="auto"/>
              <w:right w:val="single" w:sz="4" w:space="0" w:color="auto"/>
            </w:tcBorders>
          </w:tcPr>
          <w:p w:rsidR="008C1F0C" w:rsidRPr="00BA1463" w:rsidRDefault="008C1F0C" w:rsidP="00DE46D7">
            <w:pPr>
              <w:pStyle w:val="BodyText"/>
              <w:suppressAutoHyphens/>
              <w:spacing w:before="60" w:after="60"/>
              <w:jc w:val="both"/>
              <w:rPr>
                <w:sz w:val="22"/>
                <w:szCs w:val="22"/>
              </w:rPr>
            </w:pPr>
            <w:r w:rsidRPr="00BA1463">
              <w:rPr>
                <w:bCs/>
                <w:sz w:val="22"/>
                <w:szCs w:val="22"/>
              </w:rPr>
              <w:t xml:space="preserve">Konkursa nolikuma </w:t>
            </w:r>
            <w:r w:rsidRPr="00BA1463">
              <w:rPr>
                <w:sz w:val="22"/>
                <w:szCs w:val="22"/>
              </w:rPr>
              <w:t>19.1.punktā pretendentam tiek izvirzīta prasība par pieredzi divu līdzvērtīgu būvdarbu objektu izpildē. Savukārt no minētās prasības apakšpunktiem izriet, ka par līdzīga rakstura būvdarbiem tiks atzīti norādītajiem nosacījumiem atbilstoši līgumi. Līdzīgas prasības tiek izvirzītas arī Konkursa nolikuma 19.2.1.punktā attiecībā uz atbildīgā būvdarbu vadītāja pieredzi.</w:t>
            </w:r>
          </w:p>
          <w:p w:rsidR="008C1F0C" w:rsidRPr="00BA1463" w:rsidRDefault="008C1F0C" w:rsidP="00DE46D7">
            <w:pPr>
              <w:pStyle w:val="BodyText"/>
              <w:suppressAutoHyphens/>
              <w:spacing w:before="60" w:after="60"/>
              <w:jc w:val="both"/>
              <w:rPr>
                <w:sz w:val="22"/>
                <w:szCs w:val="22"/>
              </w:rPr>
            </w:pPr>
            <w:r w:rsidRPr="00BA1463">
              <w:rPr>
                <w:sz w:val="22"/>
                <w:szCs w:val="22"/>
              </w:rPr>
              <w:t>Līgums ne vienmēr atbilst objektu skaitam, proti pastāv būvdarbu vai būvniecības līgumi, kuru ietvaros tiek realizēti vairāki būvprojekti. Arī konkrētajā gadījumā tiks noslēgts viens būvdarbu līgums par vairāku būvprojektu, tas ir, objektu realizāciju.</w:t>
            </w:r>
          </w:p>
          <w:p w:rsidR="008C1F0C" w:rsidRPr="00BA1463" w:rsidRDefault="008C1F0C" w:rsidP="00DE46D7">
            <w:pPr>
              <w:pStyle w:val="BodyText"/>
              <w:suppressAutoHyphens/>
              <w:spacing w:before="60" w:after="60"/>
              <w:jc w:val="both"/>
              <w:rPr>
                <w:bCs/>
                <w:sz w:val="22"/>
                <w:szCs w:val="22"/>
              </w:rPr>
            </w:pPr>
            <w:r w:rsidRPr="00BA1463">
              <w:rPr>
                <w:sz w:val="22"/>
                <w:szCs w:val="22"/>
              </w:rPr>
              <w:t>Tādēļ lūdzam Pasūtītāju apstiprināt, ka Konkursa nolikuma 19.1.punktā un 19.2.1.punktā pretendentam un atbildīgajam būvdarbu vadītājam tiek prasīta pieredze līgumos</w:t>
            </w:r>
            <w:proofErr w:type="gramStart"/>
            <w:r w:rsidRPr="00BA1463">
              <w:rPr>
                <w:sz w:val="22"/>
                <w:szCs w:val="22"/>
              </w:rPr>
              <w:t xml:space="preserve"> un</w:t>
            </w:r>
            <w:proofErr w:type="gramEnd"/>
            <w:r w:rsidRPr="00BA1463">
              <w:rPr>
                <w:sz w:val="22"/>
                <w:szCs w:val="22"/>
              </w:rPr>
              <w:t xml:space="preserve"> minētajās prasībās norādīto pieredzi jāapliecina ar pieredzi, kas iegūta līgumu, nevis objektu izpildē.</w:t>
            </w:r>
          </w:p>
        </w:tc>
      </w:tr>
      <w:tr w:rsidR="008C1F0C" w:rsidRPr="00571F3D" w:rsidTr="00DE46D7">
        <w:trPr>
          <w:trHeight w:val="718"/>
        </w:trPr>
        <w:tc>
          <w:tcPr>
            <w:tcW w:w="1668" w:type="dxa"/>
            <w:tcBorders>
              <w:top w:val="single" w:sz="4" w:space="0" w:color="auto"/>
              <w:left w:val="single" w:sz="4" w:space="0" w:color="auto"/>
              <w:bottom w:val="single" w:sz="4" w:space="0" w:color="auto"/>
              <w:right w:val="single" w:sz="4" w:space="0" w:color="auto"/>
            </w:tcBorders>
            <w:vAlign w:val="center"/>
            <w:hideMark/>
          </w:tcPr>
          <w:p w:rsidR="008C1F0C" w:rsidRPr="00B836BE" w:rsidRDefault="008C1F0C" w:rsidP="00DE46D7">
            <w:pPr>
              <w:pStyle w:val="NoSpacing"/>
              <w:spacing w:before="40" w:after="40" w:line="276" w:lineRule="auto"/>
              <w:rPr>
                <w:b/>
                <w:lang w:eastAsia="en-US"/>
              </w:rPr>
            </w:pPr>
            <w:r w:rsidRPr="00B836BE">
              <w:rPr>
                <w:b/>
              </w:rPr>
              <w:t>Atbilde</w:t>
            </w:r>
          </w:p>
        </w:tc>
        <w:tc>
          <w:tcPr>
            <w:tcW w:w="7512" w:type="dxa"/>
            <w:tcBorders>
              <w:top w:val="single" w:sz="4" w:space="0" w:color="auto"/>
              <w:left w:val="single" w:sz="4" w:space="0" w:color="auto"/>
              <w:bottom w:val="single" w:sz="4" w:space="0" w:color="auto"/>
              <w:right w:val="single" w:sz="4" w:space="0" w:color="auto"/>
            </w:tcBorders>
          </w:tcPr>
          <w:p w:rsidR="008C1F0C" w:rsidRPr="00BA1463" w:rsidRDefault="008C1F0C" w:rsidP="00DE46D7">
            <w:pPr>
              <w:jc w:val="both"/>
              <w:rPr>
                <w:rFonts w:eastAsia="Calibri"/>
                <w:sz w:val="22"/>
                <w:szCs w:val="22"/>
              </w:rPr>
            </w:pPr>
            <w:r w:rsidRPr="00BA1463">
              <w:rPr>
                <w:rFonts w:eastAsia="Calibri"/>
                <w:sz w:val="22"/>
                <w:szCs w:val="22"/>
              </w:rPr>
              <w:t>Iepirkuma komisija informē, ka, atklātā konkursa nolikumā tiks veikti grozījumi. Papildus informācija par iepirkuma dokumentācijā veiktajiem grozījumiem tiks publicēta pasūtītāja mājas lapā pie attiecīgā iepirkuma pēc tam, kad attiecīgie grozījumi tiks saskaņoti un publicēti Iepirkumu uzraudzības biroja mājas lapā internetā.</w:t>
            </w:r>
          </w:p>
          <w:p w:rsidR="008C1F0C" w:rsidRPr="00BA1463" w:rsidRDefault="008C1F0C" w:rsidP="00DE46D7">
            <w:pPr>
              <w:jc w:val="both"/>
              <w:rPr>
                <w:bCs/>
                <w:sz w:val="22"/>
                <w:szCs w:val="22"/>
              </w:rPr>
            </w:pPr>
          </w:p>
        </w:tc>
      </w:tr>
      <w:tr w:rsidR="008C1F0C" w:rsidRPr="00571F3D" w:rsidTr="00DE46D7">
        <w:trPr>
          <w:trHeight w:val="647"/>
        </w:trPr>
        <w:tc>
          <w:tcPr>
            <w:tcW w:w="1668" w:type="dxa"/>
            <w:tcBorders>
              <w:top w:val="single" w:sz="4" w:space="0" w:color="auto"/>
              <w:left w:val="single" w:sz="4" w:space="0" w:color="auto"/>
              <w:bottom w:val="single" w:sz="4" w:space="0" w:color="auto"/>
              <w:right w:val="single" w:sz="4" w:space="0" w:color="auto"/>
            </w:tcBorders>
            <w:vAlign w:val="center"/>
          </w:tcPr>
          <w:p w:rsidR="008C1F0C" w:rsidRPr="00B836BE" w:rsidRDefault="008C1F0C" w:rsidP="00DE46D7">
            <w:pPr>
              <w:pStyle w:val="NoSpacing"/>
              <w:spacing w:before="40" w:after="40" w:line="276" w:lineRule="auto"/>
              <w:rPr>
                <w:b/>
                <w:lang w:eastAsia="en-US"/>
              </w:rPr>
            </w:pPr>
            <w:r w:rsidRPr="00B836BE">
              <w:rPr>
                <w:b/>
              </w:rPr>
              <w:t>2.jautājums</w:t>
            </w:r>
          </w:p>
        </w:tc>
        <w:tc>
          <w:tcPr>
            <w:tcW w:w="7512" w:type="dxa"/>
            <w:tcBorders>
              <w:top w:val="single" w:sz="4" w:space="0" w:color="auto"/>
              <w:left w:val="single" w:sz="4" w:space="0" w:color="auto"/>
              <w:bottom w:val="single" w:sz="4" w:space="0" w:color="auto"/>
              <w:right w:val="single" w:sz="4" w:space="0" w:color="auto"/>
            </w:tcBorders>
          </w:tcPr>
          <w:p w:rsidR="008C1F0C" w:rsidRPr="006E7730" w:rsidRDefault="008C1F0C" w:rsidP="00DE46D7">
            <w:pPr>
              <w:rPr>
                <w:sz w:val="22"/>
                <w:szCs w:val="22"/>
              </w:rPr>
            </w:pPr>
            <w:r w:rsidRPr="006E7730">
              <w:rPr>
                <w:sz w:val="22"/>
                <w:szCs w:val="22"/>
              </w:rPr>
              <w:t>Vai uz šo projektu attiecas un nepieciešams piegādāt gaismekļus atbilstoši "Latvijas Valsts ceļu" vispārējām kvalitātes prasībām?</w:t>
            </w:r>
          </w:p>
          <w:p w:rsidR="008C1F0C" w:rsidRPr="006E7730" w:rsidRDefault="008C1F0C" w:rsidP="006E7730">
            <w:pPr>
              <w:rPr>
                <w:sz w:val="22"/>
                <w:szCs w:val="22"/>
              </w:rPr>
            </w:pPr>
            <w:r w:rsidRPr="006E7730">
              <w:rPr>
                <w:sz w:val="22"/>
                <w:szCs w:val="22"/>
              </w:rPr>
              <w:t xml:space="preserve">Lūdzam Jums papildus sniegt informāciju par gaismekļu kvalitātes prasībām. </w:t>
            </w:r>
            <w:r w:rsidRPr="006E7730">
              <w:rPr>
                <w:bCs/>
                <w:sz w:val="22"/>
                <w:szCs w:val="22"/>
              </w:rPr>
              <w:t>Ceļu specifikācijas 2017</w:t>
            </w:r>
            <w:r w:rsidRPr="006E7730">
              <w:rPr>
                <w:sz w:val="22"/>
                <w:szCs w:val="22"/>
              </w:rPr>
              <w:t> </w:t>
            </w:r>
            <w:r w:rsidRPr="006E7730">
              <w:rPr>
                <w:color w:val="000000"/>
                <w:sz w:val="22"/>
                <w:szCs w:val="22"/>
              </w:rPr>
              <w:t>"Vispārējās valsts autoceļu tīklā veicamo darbu izpildes un kvalitātes prasības atbilstoši autoceļu noslogojumam".</w:t>
            </w:r>
          </w:p>
        </w:tc>
      </w:tr>
      <w:tr w:rsidR="008C1F0C" w:rsidRPr="00571F3D" w:rsidTr="00DE46D7">
        <w:trPr>
          <w:trHeight w:val="647"/>
        </w:trPr>
        <w:tc>
          <w:tcPr>
            <w:tcW w:w="1668" w:type="dxa"/>
            <w:tcBorders>
              <w:top w:val="single" w:sz="4" w:space="0" w:color="auto"/>
              <w:left w:val="single" w:sz="4" w:space="0" w:color="auto"/>
              <w:bottom w:val="single" w:sz="4" w:space="0" w:color="auto"/>
              <w:right w:val="single" w:sz="4" w:space="0" w:color="auto"/>
            </w:tcBorders>
            <w:vAlign w:val="center"/>
          </w:tcPr>
          <w:p w:rsidR="008C1F0C" w:rsidRPr="00B836BE" w:rsidRDefault="008C1F0C" w:rsidP="00DE46D7">
            <w:pPr>
              <w:pStyle w:val="NoSpacing"/>
              <w:spacing w:before="40" w:after="40" w:line="276" w:lineRule="auto"/>
              <w:rPr>
                <w:b/>
                <w:lang w:eastAsia="en-US"/>
              </w:rPr>
            </w:pPr>
            <w:r w:rsidRPr="00B836BE">
              <w:rPr>
                <w:b/>
              </w:rPr>
              <w:t>Atbilde</w:t>
            </w:r>
          </w:p>
        </w:tc>
        <w:tc>
          <w:tcPr>
            <w:tcW w:w="7512" w:type="dxa"/>
            <w:tcBorders>
              <w:top w:val="single" w:sz="4" w:space="0" w:color="auto"/>
              <w:left w:val="single" w:sz="4" w:space="0" w:color="auto"/>
              <w:bottom w:val="single" w:sz="4" w:space="0" w:color="auto"/>
              <w:right w:val="single" w:sz="4" w:space="0" w:color="auto"/>
            </w:tcBorders>
          </w:tcPr>
          <w:p w:rsidR="008C1F0C" w:rsidRPr="006E7730" w:rsidRDefault="006E7730" w:rsidP="006E7730">
            <w:pPr>
              <w:tabs>
                <w:tab w:val="left" w:pos="851"/>
              </w:tabs>
              <w:jc w:val="both"/>
              <w:rPr>
                <w:sz w:val="22"/>
                <w:szCs w:val="22"/>
              </w:rPr>
            </w:pPr>
            <w:r w:rsidRPr="006E7730">
              <w:rPr>
                <w:sz w:val="22"/>
                <w:szCs w:val="22"/>
              </w:rPr>
              <w:t xml:space="preserve">Komisija paskaidro, ka ielu apgaismojuma izbūve jāveic saskaņā ar izstrādāto būvprojektu. Gaismekļu </w:t>
            </w:r>
            <w:r>
              <w:rPr>
                <w:sz w:val="22"/>
                <w:szCs w:val="22"/>
              </w:rPr>
              <w:t>kvalitātes minimālās prasībām</w:t>
            </w:r>
            <w:r w:rsidRPr="006E7730">
              <w:rPr>
                <w:sz w:val="22"/>
                <w:szCs w:val="22"/>
              </w:rPr>
              <w:t xml:space="preserve"> jābūt ne sliktākām kā projektā norādītajiem gaismekļiem</w:t>
            </w:r>
            <w:r>
              <w:rPr>
                <w:sz w:val="22"/>
                <w:szCs w:val="22"/>
              </w:rPr>
              <w:t xml:space="preserve"> (skatīt projektu).</w:t>
            </w:r>
          </w:p>
        </w:tc>
      </w:tr>
      <w:tr w:rsidR="008C1F0C" w:rsidRPr="00571F3D" w:rsidTr="00DE46D7">
        <w:trPr>
          <w:trHeight w:val="647"/>
        </w:trPr>
        <w:tc>
          <w:tcPr>
            <w:tcW w:w="1668" w:type="dxa"/>
            <w:tcBorders>
              <w:top w:val="single" w:sz="4" w:space="0" w:color="auto"/>
              <w:left w:val="single" w:sz="4" w:space="0" w:color="auto"/>
              <w:bottom w:val="single" w:sz="4" w:space="0" w:color="auto"/>
              <w:right w:val="single" w:sz="4" w:space="0" w:color="auto"/>
            </w:tcBorders>
            <w:vAlign w:val="center"/>
          </w:tcPr>
          <w:p w:rsidR="008C1F0C" w:rsidRPr="00B836BE" w:rsidRDefault="008C1F0C" w:rsidP="00DE46D7">
            <w:pPr>
              <w:pStyle w:val="NoSpacing"/>
              <w:spacing w:before="40" w:after="40" w:line="276" w:lineRule="auto"/>
              <w:rPr>
                <w:b/>
                <w:lang w:eastAsia="en-US"/>
              </w:rPr>
            </w:pPr>
            <w:r w:rsidRPr="00B836BE">
              <w:rPr>
                <w:b/>
              </w:rPr>
              <w:t>3.jautājums</w:t>
            </w:r>
          </w:p>
        </w:tc>
        <w:tc>
          <w:tcPr>
            <w:tcW w:w="7512" w:type="dxa"/>
            <w:tcBorders>
              <w:top w:val="single" w:sz="4" w:space="0" w:color="auto"/>
              <w:left w:val="single" w:sz="4" w:space="0" w:color="auto"/>
              <w:bottom w:val="single" w:sz="4" w:space="0" w:color="auto"/>
              <w:right w:val="single" w:sz="4" w:space="0" w:color="auto"/>
            </w:tcBorders>
          </w:tcPr>
          <w:p w:rsidR="008C1F0C" w:rsidRPr="00BA1463" w:rsidRDefault="008C1F0C" w:rsidP="00DE46D7">
            <w:pPr>
              <w:pStyle w:val="BodyText2"/>
              <w:shd w:val="clear" w:color="auto" w:fill="auto"/>
              <w:spacing w:before="0" w:line="230" w:lineRule="exact"/>
              <w:ind w:left="20"/>
              <w:rPr>
                <w:sz w:val="22"/>
                <w:szCs w:val="22"/>
              </w:rPr>
            </w:pPr>
            <w:r w:rsidRPr="00BA1463">
              <w:rPr>
                <w:sz w:val="22"/>
                <w:szCs w:val="22"/>
              </w:rPr>
              <w:t>Par lietus ūdens kanalizācijas darbu apjomu neatbilstību Ostas ielā</w:t>
            </w:r>
          </w:p>
          <w:p w:rsidR="008C1F0C" w:rsidRPr="00BA1463" w:rsidRDefault="008C1F0C" w:rsidP="00DE46D7">
            <w:pPr>
              <w:pStyle w:val="BodyText2"/>
              <w:shd w:val="clear" w:color="auto" w:fill="auto"/>
              <w:spacing w:before="0" w:line="274" w:lineRule="exact"/>
              <w:ind w:right="20"/>
              <w:rPr>
                <w:sz w:val="22"/>
                <w:szCs w:val="22"/>
              </w:rPr>
            </w:pPr>
            <w:r w:rsidRPr="00BA1463">
              <w:rPr>
                <w:sz w:val="22"/>
                <w:szCs w:val="22"/>
              </w:rPr>
              <w:t>Konkursa nolikumam pievienotajā tāmju veidnē “</w:t>
            </w:r>
            <w:proofErr w:type="spellStart"/>
            <w:r w:rsidRPr="00BA1463">
              <w:rPr>
                <w:sz w:val="22"/>
                <w:szCs w:val="22"/>
              </w:rPr>
              <w:t>snd</w:t>
            </w:r>
            <w:proofErr w:type="spellEnd"/>
            <w:r w:rsidRPr="00BA1463">
              <w:rPr>
                <w:sz w:val="22"/>
                <w:szCs w:val="22"/>
              </w:rPr>
              <w:t xml:space="preserve"> 2017 18 TĀME Ostas iela 7 OBJEKTS”, kas atrodama mapē “02_SND-2017-18-ll-pielikums-tames.zip”, lokālās tāmes Nr.2 darbu apjomu un materiālu pozīcijas neatbilst būvprojektā “Ostas ielas pārbūve, Saulkrastos, Saulkrastu novadā” un tam pievienotajā sarakstā “Materiālu un darbu saraksts LKT sadaļai Ostas iela” norādītajam darbu apjomam un materiālu </w:t>
            </w:r>
            <w:proofErr w:type="spellStart"/>
            <w:r w:rsidRPr="00BA1463">
              <w:rPr>
                <w:sz w:val="22"/>
                <w:szCs w:val="22"/>
              </w:rPr>
              <w:t>pozīcijām.Lai</w:t>
            </w:r>
            <w:proofErr w:type="spellEnd"/>
            <w:r w:rsidRPr="00BA1463">
              <w:rPr>
                <w:sz w:val="22"/>
                <w:szCs w:val="22"/>
              </w:rPr>
              <w:t xml:space="preserve"> sagatavotu Konkursa nolikumam atbilstošu finanšu piedāvājumu Ostas ielas lietus ūdens kanalizācijas izbūvei, nepieciešama informācija par to, kurā Konkursa</w:t>
            </w:r>
            <w:r>
              <w:t xml:space="preserve"> </w:t>
            </w:r>
            <w:r w:rsidRPr="00BA1463">
              <w:rPr>
                <w:sz w:val="22"/>
                <w:szCs w:val="22"/>
              </w:rPr>
              <w:t xml:space="preserve">nolikumam pievienoti dokumentā norādītie </w:t>
            </w:r>
            <w:r w:rsidRPr="00BA1463">
              <w:rPr>
                <w:sz w:val="22"/>
                <w:szCs w:val="22"/>
              </w:rPr>
              <w:lastRenderedPageBreak/>
              <w:t>darbu apjomi un materiālu pozīcijas pretendentiem ir jāizceno. Lūdzam Pasūtītāju precizēt Ostas ielas lietus ūdens kanalizācijas izbūves darbu un materiālu apjomus (t.sk. pozīciju “Zemes darbi” un “Materiāli un montāža” pozīcijas).</w:t>
            </w:r>
          </w:p>
          <w:p w:rsidR="008C1F0C" w:rsidRPr="00B836BE" w:rsidRDefault="008C1F0C" w:rsidP="00DE46D7"/>
        </w:tc>
        <w:bookmarkStart w:id="0" w:name="_GoBack"/>
        <w:bookmarkEnd w:id="0"/>
      </w:tr>
      <w:tr w:rsidR="008C1F0C" w:rsidRPr="00571F3D" w:rsidTr="00DE46D7">
        <w:trPr>
          <w:trHeight w:val="647"/>
        </w:trPr>
        <w:tc>
          <w:tcPr>
            <w:tcW w:w="1668" w:type="dxa"/>
            <w:tcBorders>
              <w:top w:val="single" w:sz="4" w:space="0" w:color="auto"/>
              <w:left w:val="single" w:sz="4" w:space="0" w:color="auto"/>
              <w:bottom w:val="single" w:sz="4" w:space="0" w:color="auto"/>
              <w:right w:val="single" w:sz="4" w:space="0" w:color="auto"/>
            </w:tcBorders>
            <w:vAlign w:val="center"/>
          </w:tcPr>
          <w:p w:rsidR="008C1F0C" w:rsidRPr="00B836BE" w:rsidRDefault="008C1F0C" w:rsidP="00DE46D7">
            <w:pPr>
              <w:pStyle w:val="NoSpacing"/>
              <w:spacing w:before="40" w:after="40" w:line="276" w:lineRule="auto"/>
              <w:rPr>
                <w:b/>
                <w:lang w:eastAsia="en-US"/>
              </w:rPr>
            </w:pPr>
            <w:r w:rsidRPr="00B836BE">
              <w:rPr>
                <w:b/>
              </w:rPr>
              <w:lastRenderedPageBreak/>
              <w:t>Atbilde</w:t>
            </w:r>
          </w:p>
        </w:tc>
        <w:tc>
          <w:tcPr>
            <w:tcW w:w="7512" w:type="dxa"/>
            <w:tcBorders>
              <w:top w:val="single" w:sz="4" w:space="0" w:color="auto"/>
              <w:left w:val="single" w:sz="4" w:space="0" w:color="auto"/>
              <w:bottom w:val="single" w:sz="4" w:space="0" w:color="auto"/>
              <w:right w:val="single" w:sz="4" w:space="0" w:color="auto"/>
            </w:tcBorders>
          </w:tcPr>
          <w:p w:rsidR="008C1F0C" w:rsidRPr="00BA1463" w:rsidRDefault="008C1F0C" w:rsidP="008C1F0C">
            <w:pPr>
              <w:jc w:val="both"/>
              <w:rPr>
                <w:rFonts w:eastAsia="Calibri"/>
                <w:sz w:val="22"/>
                <w:szCs w:val="22"/>
              </w:rPr>
            </w:pPr>
            <w:r w:rsidRPr="00BA1463">
              <w:rPr>
                <w:sz w:val="22"/>
                <w:szCs w:val="22"/>
              </w:rPr>
              <w:t xml:space="preserve"> </w:t>
            </w:r>
            <w:r w:rsidRPr="00BA1463">
              <w:rPr>
                <w:rFonts w:eastAsia="Calibri"/>
                <w:sz w:val="22"/>
                <w:szCs w:val="22"/>
              </w:rPr>
              <w:t>Iepirkuma komisija informē, ka, atklātā konkursa nolikumā tiks veikti grozījumi. Papildus informācija par iepirkuma dokumentācijā veiktajiem grozījumiem tiks publicēta pasūtītāja mājas lapā pie attiecīgā iepirkuma pēc tam, kad attiecīgie grozījumi tiks saskaņoti un publicēti Iepirkumu uzraudzības biroja mājas lapā internetā.</w:t>
            </w:r>
          </w:p>
        </w:tc>
      </w:tr>
      <w:tr w:rsidR="008C1F0C" w:rsidRPr="00571F3D" w:rsidTr="00DE46D7">
        <w:trPr>
          <w:trHeight w:val="647"/>
        </w:trPr>
        <w:tc>
          <w:tcPr>
            <w:tcW w:w="1668" w:type="dxa"/>
            <w:tcBorders>
              <w:top w:val="single" w:sz="4" w:space="0" w:color="auto"/>
              <w:left w:val="single" w:sz="4" w:space="0" w:color="auto"/>
              <w:bottom w:val="single" w:sz="4" w:space="0" w:color="auto"/>
              <w:right w:val="single" w:sz="4" w:space="0" w:color="auto"/>
            </w:tcBorders>
            <w:vAlign w:val="center"/>
          </w:tcPr>
          <w:p w:rsidR="008C1F0C" w:rsidRPr="00B836BE" w:rsidRDefault="008C1F0C" w:rsidP="00DE46D7">
            <w:pPr>
              <w:pStyle w:val="NoSpacing"/>
              <w:spacing w:before="40" w:after="40" w:line="276" w:lineRule="auto"/>
              <w:rPr>
                <w:b/>
              </w:rPr>
            </w:pPr>
            <w:r>
              <w:rPr>
                <w:b/>
              </w:rPr>
              <w:t>4.jautājums</w:t>
            </w:r>
          </w:p>
        </w:tc>
        <w:tc>
          <w:tcPr>
            <w:tcW w:w="7512" w:type="dxa"/>
            <w:tcBorders>
              <w:top w:val="single" w:sz="4" w:space="0" w:color="auto"/>
              <w:left w:val="single" w:sz="4" w:space="0" w:color="auto"/>
              <w:bottom w:val="single" w:sz="4" w:space="0" w:color="auto"/>
              <w:right w:val="single" w:sz="4" w:space="0" w:color="auto"/>
            </w:tcBorders>
          </w:tcPr>
          <w:p w:rsidR="008C1F0C" w:rsidRPr="00BA1463" w:rsidRDefault="008C1F0C" w:rsidP="00DE46D7">
            <w:pPr>
              <w:rPr>
                <w:sz w:val="22"/>
                <w:szCs w:val="22"/>
              </w:rPr>
            </w:pPr>
            <w:r w:rsidRPr="00BA1463">
              <w:rPr>
                <w:sz w:val="22"/>
                <w:szCs w:val="22"/>
              </w:rPr>
              <w:t xml:space="preserve">Vai darba </w:t>
            </w:r>
            <w:r w:rsidRPr="00BA1463">
              <w:rPr>
                <w:sz w:val="22"/>
                <w:szCs w:val="22"/>
                <w:u w:val="single"/>
              </w:rPr>
              <w:t>daudzumu sarakstā un būvprojektā</w:t>
            </w:r>
            <w:r w:rsidRPr="00BA1463">
              <w:rPr>
                <w:sz w:val="22"/>
                <w:szCs w:val="22"/>
              </w:rPr>
              <w:t xml:space="preserve"> nav kļūda attiecībā uz visām pozīcijām, kurās ir </w:t>
            </w:r>
            <w:r w:rsidRPr="00BA1463">
              <w:rPr>
                <w:rStyle w:val="Strong"/>
                <w:b w:val="0"/>
                <w:sz w:val="22"/>
                <w:szCs w:val="22"/>
              </w:rPr>
              <w:t xml:space="preserve">Nesaistīta </w:t>
            </w:r>
            <w:proofErr w:type="spellStart"/>
            <w:r w:rsidRPr="00BA1463">
              <w:rPr>
                <w:rStyle w:val="Strong"/>
                <w:b w:val="0"/>
                <w:sz w:val="22"/>
                <w:szCs w:val="22"/>
              </w:rPr>
              <w:t>minerālmateriāla</w:t>
            </w:r>
            <w:proofErr w:type="spellEnd"/>
            <w:r w:rsidRPr="00BA1463">
              <w:rPr>
                <w:rStyle w:val="Strong"/>
                <w:b w:val="0"/>
                <w:sz w:val="22"/>
                <w:szCs w:val="22"/>
              </w:rPr>
              <w:t xml:space="preserve"> pamata kārtas izbūve?</w:t>
            </w:r>
          </w:p>
          <w:p w:rsidR="008C1F0C" w:rsidRPr="00BA1463" w:rsidRDefault="008C1F0C" w:rsidP="00DE46D7">
            <w:pPr>
              <w:rPr>
                <w:sz w:val="22"/>
                <w:szCs w:val="22"/>
              </w:rPr>
            </w:pPr>
            <w:r w:rsidRPr="00BA1463">
              <w:rPr>
                <w:sz w:val="22"/>
                <w:szCs w:val="22"/>
              </w:rPr>
              <w:t xml:space="preserve">Jo dotajos apjomos visās attiecīgajās pozīcijās darba daudzums ir </w:t>
            </w:r>
            <w:r w:rsidRPr="00BA1463">
              <w:rPr>
                <w:rStyle w:val="Strong"/>
                <w:b w:val="0"/>
                <w:sz w:val="22"/>
                <w:szCs w:val="22"/>
              </w:rPr>
              <w:t>kvadrātmetros</w:t>
            </w:r>
            <w:r w:rsidRPr="00BA1463">
              <w:rPr>
                <w:sz w:val="22"/>
                <w:szCs w:val="22"/>
              </w:rPr>
              <w:t>, bet, salīdzinot ar izbūvējamo bruģa apjomu, tas ir par mazu.</w:t>
            </w:r>
          </w:p>
          <w:p w:rsidR="008C1F0C" w:rsidRPr="00BA1463" w:rsidRDefault="008C1F0C" w:rsidP="00DE46D7">
            <w:pPr>
              <w:rPr>
                <w:sz w:val="22"/>
                <w:szCs w:val="22"/>
              </w:rPr>
            </w:pPr>
            <w:r w:rsidRPr="00BA1463">
              <w:rPr>
                <w:sz w:val="22"/>
                <w:szCs w:val="22"/>
              </w:rPr>
              <w:t xml:space="preserve">Ja tos pašus apjomus uztver kā </w:t>
            </w:r>
            <w:r w:rsidRPr="00BA1463">
              <w:rPr>
                <w:rStyle w:val="Strong"/>
                <w:b w:val="0"/>
                <w:sz w:val="22"/>
                <w:szCs w:val="22"/>
              </w:rPr>
              <w:t>kubikmetrus</w:t>
            </w:r>
            <w:r w:rsidRPr="00BA1463">
              <w:rPr>
                <w:rStyle w:val="Strong"/>
                <w:sz w:val="22"/>
                <w:szCs w:val="22"/>
              </w:rPr>
              <w:t xml:space="preserve">, </w:t>
            </w:r>
            <w:r w:rsidRPr="00BA1463">
              <w:rPr>
                <w:sz w:val="22"/>
                <w:szCs w:val="22"/>
              </w:rPr>
              <w:t xml:space="preserve">tad Nesaistīta </w:t>
            </w:r>
            <w:proofErr w:type="spellStart"/>
            <w:r w:rsidRPr="00BA1463">
              <w:rPr>
                <w:sz w:val="22"/>
                <w:szCs w:val="22"/>
              </w:rPr>
              <w:t>minerālmateriāla</w:t>
            </w:r>
            <w:proofErr w:type="spellEnd"/>
            <w:r w:rsidRPr="00BA1463">
              <w:rPr>
                <w:sz w:val="22"/>
                <w:szCs w:val="22"/>
              </w:rPr>
              <w:t xml:space="preserve"> pamata kārtas izbūves apjomi sakrīt ar bruģa apjomu un būtu atbilstoši.</w:t>
            </w:r>
          </w:p>
          <w:p w:rsidR="008C1F0C" w:rsidRPr="00BA1463" w:rsidRDefault="008C1F0C" w:rsidP="00DE46D7">
            <w:pPr>
              <w:rPr>
                <w:sz w:val="22"/>
                <w:szCs w:val="22"/>
              </w:rPr>
            </w:pPr>
            <w:r w:rsidRPr="00BA1463">
              <w:rPr>
                <w:sz w:val="22"/>
                <w:szCs w:val="22"/>
              </w:rPr>
              <w:t> </w:t>
            </w:r>
          </w:p>
          <w:p w:rsidR="008C1F0C" w:rsidRPr="00BA1463" w:rsidRDefault="008C1F0C" w:rsidP="00DE46D7">
            <w:pPr>
              <w:rPr>
                <w:sz w:val="22"/>
                <w:szCs w:val="22"/>
              </w:rPr>
            </w:pPr>
            <w:r w:rsidRPr="00BA1463">
              <w:rPr>
                <w:sz w:val="22"/>
                <w:szCs w:val="22"/>
              </w:rPr>
              <w:t>Pirmās ielas izbūve – pozīcijas Nr. 4.5., 5.4., 6.2., 7.2.;</w:t>
            </w:r>
          </w:p>
          <w:p w:rsidR="008C1F0C" w:rsidRPr="00BA1463" w:rsidRDefault="008C1F0C" w:rsidP="00DE46D7">
            <w:pPr>
              <w:rPr>
                <w:sz w:val="22"/>
                <w:szCs w:val="22"/>
              </w:rPr>
            </w:pPr>
            <w:r w:rsidRPr="00BA1463">
              <w:rPr>
                <w:sz w:val="22"/>
                <w:szCs w:val="22"/>
              </w:rPr>
              <w:t>Svētku ielas izbūve - pozīcijas Nr. 4.5., 5.4., 7.2.;</w:t>
            </w:r>
          </w:p>
          <w:p w:rsidR="008C1F0C" w:rsidRPr="00BA1463" w:rsidRDefault="008C1F0C" w:rsidP="00DE46D7">
            <w:pPr>
              <w:tabs>
                <w:tab w:val="left" w:pos="851"/>
              </w:tabs>
              <w:jc w:val="both"/>
              <w:rPr>
                <w:sz w:val="22"/>
                <w:szCs w:val="22"/>
              </w:rPr>
            </w:pPr>
          </w:p>
        </w:tc>
      </w:tr>
      <w:tr w:rsidR="008C1F0C" w:rsidRPr="00571F3D" w:rsidTr="00DE46D7">
        <w:trPr>
          <w:trHeight w:val="647"/>
        </w:trPr>
        <w:tc>
          <w:tcPr>
            <w:tcW w:w="1668" w:type="dxa"/>
            <w:tcBorders>
              <w:top w:val="single" w:sz="4" w:space="0" w:color="auto"/>
              <w:left w:val="single" w:sz="4" w:space="0" w:color="auto"/>
              <w:bottom w:val="single" w:sz="4" w:space="0" w:color="auto"/>
              <w:right w:val="single" w:sz="4" w:space="0" w:color="auto"/>
            </w:tcBorders>
            <w:vAlign w:val="center"/>
          </w:tcPr>
          <w:p w:rsidR="008C1F0C" w:rsidRDefault="008C1F0C" w:rsidP="00DE46D7">
            <w:pPr>
              <w:pStyle w:val="NoSpacing"/>
              <w:spacing w:before="40" w:after="40" w:line="276" w:lineRule="auto"/>
              <w:rPr>
                <w:b/>
              </w:rPr>
            </w:pPr>
            <w:r w:rsidRPr="00B836BE">
              <w:rPr>
                <w:b/>
              </w:rPr>
              <w:t>Atbilde</w:t>
            </w:r>
          </w:p>
        </w:tc>
        <w:tc>
          <w:tcPr>
            <w:tcW w:w="7512" w:type="dxa"/>
            <w:tcBorders>
              <w:top w:val="single" w:sz="4" w:space="0" w:color="auto"/>
              <w:left w:val="single" w:sz="4" w:space="0" w:color="auto"/>
              <w:bottom w:val="single" w:sz="4" w:space="0" w:color="auto"/>
              <w:right w:val="single" w:sz="4" w:space="0" w:color="auto"/>
            </w:tcBorders>
          </w:tcPr>
          <w:p w:rsidR="008C1F0C" w:rsidRPr="00BA1463" w:rsidRDefault="008C1F0C" w:rsidP="00DE46D7">
            <w:pPr>
              <w:rPr>
                <w:sz w:val="22"/>
                <w:szCs w:val="22"/>
              </w:rPr>
            </w:pPr>
            <w:r w:rsidRPr="00BA1463">
              <w:rPr>
                <w:sz w:val="22"/>
                <w:szCs w:val="22"/>
              </w:rPr>
              <w:t>Komisija paskaidro, ka apjomos visās attiecīgajās pozīcijās darba daudzums ir kubikmetri.</w:t>
            </w:r>
          </w:p>
        </w:tc>
      </w:tr>
    </w:tbl>
    <w:p w:rsidR="008C1F0C" w:rsidRDefault="008C1F0C" w:rsidP="008C1F0C">
      <w:pPr>
        <w:jc w:val="both"/>
      </w:pPr>
    </w:p>
    <w:p w:rsidR="008C1F0C" w:rsidRDefault="008C1F0C"/>
    <w:p w:rsidR="00BA1463" w:rsidRDefault="00BA1463"/>
    <w:p w:rsidR="00BA1463" w:rsidRDefault="00BA1463" w:rsidP="00BA1463">
      <w:pPr>
        <w:pStyle w:val="Subtitle"/>
        <w:tabs>
          <w:tab w:val="left" w:pos="709"/>
        </w:tabs>
        <w:jc w:val="both"/>
        <w:rPr>
          <w:szCs w:val="24"/>
        </w:rPr>
      </w:pPr>
      <w:r w:rsidRPr="004312F5">
        <w:rPr>
          <w:szCs w:val="24"/>
        </w:rPr>
        <w:t xml:space="preserve">Lai iepazītos ar veiktajiem grozījumiem atklāta konkursa nolikumā un tā pielikumos, lūdzam Jūs tuvākā laikā iepazīties ar konkursa nolikuma un tā </w:t>
      </w:r>
      <w:r>
        <w:rPr>
          <w:szCs w:val="24"/>
        </w:rPr>
        <w:t>pielikumu aktuālo versiju Saulkrastu novada</w:t>
      </w:r>
      <w:proofErr w:type="gramStart"/>
      <w:r>
        <w:rPr>
          <w:szCs w:val="24"/>
        </w:rPr>
        <w:t xml:space="preserve"> </w:t>
      </w:r>
      <w:r w:rsidRPr="004312F5">
        <w:rPr>
          <w:szCs w:val="24"/>
        </w:rPr>
        <w:t xml:space="preserve"> </w:t>
      </w:r>
      <w:proofErr w:type="gramEnd"/>
      <w:r>
        <w:rPr>
          <w:szCs w:val="24"/>
        </w:rPr>
        <w:t>d</w:t>
      </w:r>
      <w:r w:rsidRPr="004312F5">
        <w:rPr>
          <w:szCs w:val="24"/>
        </w:rPr>
        <w:t xml:space="preserve">omes interneta vietnē: </w:t>
      </w:r>
      <w:hyperlink r:id="rId5" w:history="1">
        <w:r w:rsidRPr="00DA6EDC">
          <w:rPr>
            <w:rStyle w:val="Hyperlink"/>
            <w:szCs w:val="24"/>
          </w:rPr>
          <w:t>http://saulkrasti.lv/2017-3/</w:t>
        </w:r>
      </w:hyperlink>
    </w:p>
    <w:p w:rsidR="00BA1463" w:rsidRDefault="00BA1463" w:rsidP="00BA1463">
      <w:pPr>
        <w:pStyle w:val="Subtitle"/>
        <w:tabs>
          <w:tab w:val="left" w:pos="709"/>
        </w:tabs>
        <w:jc w:val="both"/>
        <w:rPr>
          <w:szCs w:val="24"/>
        </w:rPr>
      </w:pPr>
    </w:p>
    <w:p w:rsidR="00BA1463" w:rsidRPr="004312F5" w:rsidRDefault="00BA1463" w:rsidP="00BA1463">
      <w:pPr>
        <w:pStyle w:val="Subtitle"/>
        <w:tabs>
          <w:tab w:val="left" w:pos="709"/>
        </w:tabs>
        <w:jc w:val="both"/>
        <w:rPr>
          <w:b/>
          <w:szCs w:val="24"/>
        </w:rPr>
      </w:pPr>
      <w:r w:rsidRPr="004312F5">
        <w:rPr>
          <w:szCs w:val="24"/>
        </w:rPr>
        <w:t xml:space="preserve"> Papildus informējam, ka saskaņ</w:t>
      </w:r>
      <w:r>
        <w:rPr>
          <w:szCs w:val="24"/>
        </w:rPr>
        <w:t>ā ar Publisko iepirkumu likuma 35</w:t>
      </w:r>
      <w:r w:rsidRPr="004312F5">
        <w:rPr>
          <w:szCs w:val="24"/>
        </w:rPr>
        <w:t>.panta trešo daļu tiks pagarināts piedāvājumu iesniegšanas termiņš.</w:t>
      </w:r>
    </w:p>
    <w:p w:rsidR="00BA1463" w:rsidRPr="004312F5" w:rsidRDefault="00BA1463" w:rsidP="00BA1463">
      <w:pPr>
        <w:pStyle w:val="PlainText"/>
        <w:ind w:firstLine="709"/>
        <w:jc w:val="both"/>
        <w:rPr>
          <w:rFonts w:ascii="Times New Roman" w:hAnsi="Times New Roman"/>
          <w:sz w:val="24"/>
          <w:szCs w:val="24"/>
        </w:rPr>
      </w:pPr>
    </w:p>
    <w:p w:rsidR="00BA1463" w:rsidRDefault="00BA1463"/>
    <w:sectPr w:rsidR="00BA1463" w:rsidSect="00C46349">
      <w:type w:val="continuous"/>
      <w:pgSz w:w="11906" w:h="16838" w:code="9"/>
      <w:pgMar w:top="1418" w:right="851" w:bottom="1418" w:left="1701"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760"/>
    <w:rsid w:val="00344092"/>
    <w:rsid w:val="006E7730"/>
    <w:rsid w:val="007D2074"/>
    <w:rsid w:val="00834AC2"/>
    <w:rsid w:val="008C1F0C"/>
    <w:rsid w:val="00BA1463"/>
    <w:rsid w:val="00BE1760"/>
    <w:rsid w:val="00C463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F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ubsearch-contractname">
    <w:name w:val="iubsearch-contractname"/>
    <w:basedOn w:val="DefaultParagraphFont"/>
    <w:rsid w:val="008C1F0C"/>
  </w:style>
  <w:style w:type="paragraph" w:styleId="BodyText">
    <w:name w:val="Body Text"/>
    <w:aliases w:val="Body Text Char Char,Body Text Char2 Char Char,Body Text Char Char Char Char,Body Text Char1 Char Char Char Char,Body Text Char Char Char Char Char Char,Body Text Char1 Char Char Char Char Char Char,b,uvlaka 3,plain,plain Char,b1"/>
    <w:basedOn w:val="Normal"/>
    <w:link w:val="BodyTextChar"/>
    <w:rsid w:val="008C1F0C"/>
    <w:pPr>
      <w:spacing w:after="120"/>
    </w:pPr>
    <w:rPr>
      <w:lang w:eastAsia="lv-LV"/>
    </w:rPr>
  </w:style>
  <w:style w:type="character" w:customStyle="1" w:styleId="BodyTextChar">
    <w:name w:val="Body Text Char"/>
    <w:aliases w:val="Body Text Char Char Char,Body Text Char2 Char Char Char,Body Text Char Char Char Char Char,Body Text Char1 Char Char Char Char Char,Body Text Char Char Char Char Char Char Char,Body Text Char1 Char Char Char Char Char Char Char,b Char"/>
    <w:basedOn w:val="DefaultParagraphFont"/>
    <w:link w:val="BodyText"/>
    <w:rsid w:val="008C1F0C"/>
    <w:rPr>
      <w:rFonts w:ascii="Times New Roman" w:eastAsia="Times New Roman" w:hAnsi="Times New Roman" w:cs="Times New Roman"/>
      <w:sz w:val="24"/>
      <w:szCs w:val="24"/>
      <w:lang w:eastAsia="lv-LV"/>
    </w:rPr>
  </w:style>
  <w:style w:type="paragraph" w:styleId="NoSpacing">
    <w:name w:val="No Spacing"/>
    <w:basedOn w:val="Normal"/>
    <w:uiPriority w:val="1"/>
    <w:qFormat/>
    <w:rsid w:val="008C1F0C"/>
    <w:rPr>
      <w:lang w:eastAsia="lv-LV"/>
    </w:rPr>
  </w:style>
  <w:style w:type="paragraph" w:customStyle="1" w:styleId="naisf">
    <w:name w:val="naisf"/>
    <w:basedOn w:val="Normal"/>
    <w:uiPriority w:val="99"/>
    <w:rsid w:val="008C1F0C"/>
    <w:pPr>
      <w:spacing w:before="100" w:beforeAutospacing="1" w:after="100" w:afterAutospacing="1"/>
      <w:jc w:val="both"/>
    </w:pPr>
  </w:style>
  <w:style w:type="paragraph" w:customStyle="1" w:styleId="BodyText2">
    <w:name w:val="Body Text2"/>
    <w:basedOn w:val="Normal"/>
    <w:rsid w:val="008C1F0C"/>
    <w:pPr>
      <w:widowControl w:val="0"/>
      <w:shd w:val="clear" w:color="auto" w:fill="FFFFFF"/>
      <w:spacing w:before="420" w:line="278" w:lineRule="exact"/>
      <w:jc w:val="both"/>
    </w:pPr>
    <w:rPr>
      <w:color w:val="000000"/>
      <w:sz w:val="23"/>
      <w:szCs w:val="23"/>
      <w:lang w:eastAsia="lv-LV"/>
    </w:rPr>
  </w:style>
  <w:style w:type="character" w:styleId="Strong">
    <w:name w:val="Strong"/>
    <w:uiPriority w:val="22"/>
    <w:qFormat/>
    <w:rsid w:val="008C1F0C"/>
    <w:rPr>
      <w:b/>
      <w:bCs/>
    </w:rPr>
  </w:style>
  <w:style w:type="paragraph" w:styleId="Subtitle">
    <w:name w:val="Subtitle"/>
    <w:basedOn w:val="Normal"/>
    <w:link w:val="SubtitleChar"/>
    <w:qFormat/>
    <w:rsid w:val="00BA1463"/>
    <w:pPr>
      <w:jc w:val="center"/>
    </w:pPr>
    <w:rPr>
      <w:szCs w:val="20"/>
    </w:rPr>
  </w:style>
  <w:style w:type="character" w:customStyle="1" w:styleId="SubtitleChar">
    <w:name w:val="Subtitle Char"/>
    <w:basedOn w:val="DefaultParagraphFont"/>
    <w:link w:val="Subtitle"/>
    <w:rsid w:val="00BA1463"/>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BA1463"/>
    <w:rPr>
      <w:rFonts w:ascii="Consolas" w:eastAsia="Calibri" w:hAnsi="Consolas"/>
      <w:sz w:val="21"/>
      <w:szCs w:val="21"/>
    </w:rPr>
  </w:style>
  <w:style w:type="character" w:customStyle="1" w:styleId="PlainTextChar">
    <w:name w:val="Plain Text Char"/>
    <w:basedOn w:val="DefaultParagraphFont"/>
    <w:link w:val="PlainText"/>
    <w:uiPriority w:val="99"/>
    <w:rsid w:val="00BA1463"/>
    <w:rPr>
      <w:rFonts w:ascii="Consolas" w:eastAsia="Calibri" w:hAnsi="Consolas" w:cs="Times New Roman"/>
      <w:sz w:val="21"/>
      <w:szCs w:val="21"/>
    </w:rPr>
  </w:style>
  <w:style w:type="character" w:styleId="Hyperlink">
    <w:name w:val="Hyperlink"/>
    <w:basedOn w:val="DefaultParagraphFont"/>
    <w:uiPriority w:val="99"/>
    <w:unhideWhenUsed/>
    <w:rsid w:val="00BA14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F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ubsearch-contractname">
    <w:name w:val="iubsearch-contractname"/>
    <w:basedOn w:val="DefaultParagraphFont"/>
    <w:rsid w:val="008C1F0C"/>
  </w:style>
  <w:style w:type="paragraph" w:styleId="BodyText">
    <w:name w:val="Body Text"/>
    <w:aliases w:val="Body Text Char Char,Body Text Char2 Char Char,Body Text Char Char Char Char,Body Text Char1 Char Char Char Char,Body Text Char Char Char Char Char Char,Body Text Char1 Char Char Char Char Char Char,b,uvlaka 3,plain,plain Char,b1"/>
    <w:basedOn w:val="Normal"/>
    <w:link w:val="BodyTextChar"/>
    <w:rsid w:val="008C1F0C"/>
    <w:pPr>
      <w:spacing w:after="120"/>
    </w:pPr>
    <w:rPr>
      <w:lang w:eastAsia="lv-LV"/>
    </w:rPr>
  </w:style>
  <w:style w:type="character" w:customStyle="1" w:styleId="BodyTextChar">
    <w:name w:val="Body Text Char"/>
    <w:aliases w:val="Body Text Char Char Char,Body Text Char2 Char Char Char,Body Text Char Char Char Char Char,Body Text Char1 Char Char Char Char Char,Body Text Char Char Char Char Char Char Char,Body Text Char1 Char Char Char Char Char Char Char,b Char"/>
    <w:basedOn w:val="DefaultParagraphFont"/>
    <w:link w:val="BodyText"/>
    <w:rsid w:val="008C1F0C"/>
    <w:rPr>
      <w:rFonts w:ascii="Times New Roman" w:eastAsia="Times New Roman" w:hAnsi="Times New Roman" w:cs="Times New Roman"/>
      <w:sz w:val="24"/>
      <w:szCs w:val="24"/>
      <w:lang w:eastAsia="lv-LV"/>
    </w:rPr>
  </w:style>
  <w:style w:type="paragraph" w:styleId="NoSpacing">
    <w:name w:val="No Spacing"/>
    <w:basedOn w:val="Normal"/>
    <w:uiPriority w:val="1"/>
    <w:qFormat/>
    <w:rsid w:val="008C1F0C"/>
    <w:rPr>
      <w:lang w:eastAsia="lv-LV"/>
    </w:rPr>
  </w:style>
  <w:style w:type="paragraph" w:customStyle="1" w:styleId="naisf">
    <w:name w:val="naisf"/>
    <w:basedOn w:val="Normal"/>
    <w:uiPriority w:val="99"/>
    <w:rsid w:val="008C1F0C"/>
    <w:pPr>
      <w:spacing w:before="100" w:beforeAutospacing="1" w:after="100" w:afterAutospacing="1"/>
      <w:jc w:val="both"/>
    </w:pPr>
  </w:style>
  <w:style w:type="paragraph" w:customStyle="1" w:styleId="BodyText2">
    <w:name w:val="Body Text2"/>
    <w:basedOn w:val="Normal"/>
    <w:rsid w:val="008C1F0C"/>
    <w:pPr>
      <w:widowControl w:val="0"/>
      <w:shd w:val="clear" w:color="auto" w:fill="FFFFFF"/>
      <w:spacing w:before="420" w:line="278" w:lineRule="exact"/>
      <w:jc w:val="both"/>
    </w:pPr>
    <w:rPr>
      <w:color w:val="000000"/>
      <w:sz w:val="23"/>
      <w:szCs w:val="23"/>
      <w:lang w:eastAsia="lv-LV"/>
    </w:rPr>
  </w:style>
  <w:style w:type="character" w:styleId="Strong">
    <w:name w:val="Strong"/>
    <w:uiPriority w:val="22"/>
    <w:qFormat/>
    <w:rsid w:val="008C1F0C"/>
    <w:rPr>
      <w:b/>
      <w:bCs/>
    </w:rPr>
  </w:style>
  <w:style w:type="paragraph" w:styleId="Subtitle">
    <w:name w:val="Subtitle"/>
    <w:basedOn w:val="Normal"/>
    <w:link w:val="SubtitleChar"/>
    <w:qFormat/>
    <w:rsid w:val="00BA1463"/>
    <w:pPr>
      <w:jc w:val="center"/>
    </w:pPr>
    <w:rPr>
      <w:szCs w:val="20"/>
    </w:rPr>
  </w:style>
  <w:style w:type="character" w:customStyle="1" w:styleId="SubtitleChar">
    <w:name w:val="Subtitle Char"/>
    <w:basedOn w:val="DefaultParagraphFont"/>
    <w:link w:val="Subtitle"/>
    <w:rsid w:val="00BA1463"/>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BA1463"/>
    <w:rPr>
      <w:rFonts w:ascii="Consolas" w:eastAsia="Calibri" w:hAnsi="Consolas"/>
      <w:sz w:val="21"/>
      <w:szCs w:val="21"/>
    </w:rPr>
  </w:style>
  <w:style w:type="character" w:customStyle="1" w:styleId="PlainTextChar">
    <w:name w:val="Plain Text Char"/>
    <w:basedOn w:val="DefaultParagraphFont"/>
    <w:link w:val="PlainText"/>
    <w:uiPriority w:val="99"/>
    <w:rsid w:val="00BA1463"/>
    <w:rPr>
      <w:rFonts w:ascii="Consolas" w:eastAsia="Calibri" w:hAnsi="Consolas" w:cs="Times New Roman"/>
      <w:sz w:val="21"/>
      <w:szCs w:val="21"/>
    </w:rPr>
  </w:style>
  <w:style w:type="character" w:styleId="Hyperlink">
    <w:name w:val="Hyperlink"/>
    <w:basedOn w:val="DefaultParagraphFont"/>
    <w:uiPriority w:val="99"/>
    <w:unhideWhenUsed/>
    <w:rsid w:val="00BA14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ulkrasti.lv/2017-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2981</Words>
  <Characters>1700</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2017-09-18T06:12:00Z</cp:lastPrinted>
  <dcterms:created xsi:type="dcterms:W3CDTF">2017-09-15T11:19:00Z</dcterms:created>
  <dcterms:modified xsi:type="dcterms:W3CDTF">2017-09-18T09:59:00Z</dcterms:modified>
</cp:coreProperties>
</file>