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0C" w:rsidRPr="00AC4521" w:rsidRDefault="008C1F0C" w:rsidP="00665C78">
      <w:pPr>
        <w:ind w:right="659"/>
        <w:jc w:val="right"/>
        <w:rPr>
          <w:b/>
          <w:sz w:val="20"/>
          <w:szCs w:val="20"/>
        </w:rPr>
      </w:pPr>
      <w:r w:rsidRPr="00AC4521">
        <w:rPr>
          <w:b/>
          <w:sz w:val="20"/>
          <w:szCs w:val="20"/>
        </w:rPr>
        <w:t>APSTIPRINĀTS</w:t>
      </w:r>
    </w:p>
    <w:p w:rsidR="008C1F0C" w:rsidRPr="00665C78" w:rsidRDefault="008C1F0C" w:rsidP="00665C78">
      <w:pPr>
        <w:ind w:right="659"/>
        <w:jc w:val="right"/>
        <w:rPr>
          <w:sz w:val="20"/>
          <w:szCs w:val="20"/>
        </w:rPr>
      </w:pPr>
      <w:r>
        <w:rPr>
          <w:sz w:val="20"/>
          <w:szCs w:val="20"/>
        </w:rPr>
        <w:t>2017</w:t>
      </w:r>
      <w:r w:rsidRPr="00AC4521">
        <w:rPr>
          <w:sz w:val="20"/>
          <w:szCs w:val="20"/>
        </w:rPr>
        <w:t>.</w:t>
      </w:r>
      <w:r w:rsidR="00891083">
        <w:rPr>
          <w:sz w:val="20"/>
          <w:szCs w:val="20"/>
        </w:rPr>
        <w:t xml:space="preserve">gada </w:t>
      </w:r>
      <w:r w:rsidR="00EF4DC6" w:rsidRPr="00665C78">
        <w:rPr>
          <w:sz w:val="20"/>
          <w:szCs w:val="20"/>
        </w:rPr>
        <w:t>19</w:t>
      </w:r>
      <w:r w:rsidR="00891083" w:rsidRPr="00665C78">
        <w:rPr>
          <w:sz w:val="20"/>
          <w:szCs w:val="20"/>
        </w:rPr>
        <w:t>. oktobra</w:t>
      </w:r>
    </w:p>
    <w:p w:rsidR="008C1F0C" w:rsidRPr="00AC4521" w:rsidRDefault="008C1F0C" w:rsidP="00665C78">
      <w:pPr>
        <w:ind w:right="659"/>
        <w:jc w:val="right"/>
        <w:rPr>
          <w:sz w:val="20"/>
          <w:szCs w:val="20"/>
        </w:rPr>
      </w:pPr>
      <w:r w:rsidRPr="00665C78">
        <w:rPr>
          <w:sz w:val="20"/>
          <w:szCs w:val="20"/>
        </w:rPr>
        <w:t xml:space="preserve">              Iepirkumu komisijas</w:t>
      </w:r>
      <w:r w:rsidRPr="00665C78">
        <w:rPr>
          <w:sz w:val="20"/>
          <w:szCs w:val="20"/>
          <w:lang w:eastAsia="lv-LV"/>
        </w:rPr>
        <w:t xml:space="preserve"> </w:t>
      </w:r>
      <w:r w:rsidRPr="00665C78">
        <w:rPr>
          <w:sz w:val="20"/>
          <w:szCs w:val="20"/>
        </w:rPr>
        <w:t>sēdē</w:t>
      </w:r>
      <w:r w:rsidRPr="00AC4521">
        <w:rPr>
          <w:sz w:val="20"/>
          <w:szCs w:val="20"/>
        </w:rPr>
        <w:t xml:space="preserve"> </w:t>
      </w:r>
    </w:p>
    <w:p w:rsidR="008C1F0C" w:rsidRPr="00AC4521" w:rsidRDefault="004B29D4" w:rsidP="00665C78">
      <w:pPr>
        <w:ind w:right="659"/>
        <w:jc w:val="right"/>
        <w:rPr>
          <w:sz w:val="20"/>
          <w:szCs w:val="20"/>
          <w:lang w:eastAsia="lv-LV"/>
        </w:rPr>
      </w:pPr>
      <w:r>
        <w:rPr>
          <w:sz w:val="20"/>
          <w:szCs w:val="20"/>
        </w:rPr>
        <w:t xml:space="preserve"> (protokols Nr.3</w:t>
      </w:r>
      <w:bookmarkStart w:id="0" w:name="_GoBack"/>
      <w:bookmarkEnd w:id="0"/>
      <w:r w:rsidR="008C1F0C" w:rsidRPr="00AC4521">
        <w:rPr>
          <w:sz w:val="20"/>
          <w:szCs w:val="20"/>
        </w:rPr>
        <w:t>)</w:t>
      </w:r>
    </w:p>
    <w:p w:rsidR="008C1F0C" w:rsidRPr="00AC4521" w:rsidRDefault="008C1F0C" w:rsidP="00665C78">
      <w:pPr>
        <w:jc w:val="right"/>
        <w:rPr>
          <w:sz w:val="20"/>
          <w:szCs w:val="20"/>
        </w:rPr>
      </w:pPr>
    </w:p>
    <w:p w:rsidR="002A1FDB" w:rsidRDefault="002A1FDB" w:rsidP="008C1F0C"/>
    <w:p w:rsidR="008C1F0C" w:rsidRPr="00665C78" w:rsidRDefault="00EF4DC6" w:rsidP="008C1F0C">
      <w:pPr>
        <w:rPr>
          <w:sz w:val="22"/>
          <w:szCs w:val="22"/>
        </w:rPr>
      </w:pPr>
      <w:r w:rsidRPr="00665C78">
        <w:rPr>
          <w:sz w:val="22"/>
          <w:szCs w:val="22"/>
        </w:rPr>
        <w:t>19</w:t>
      </w:r>
      <w:r w:rsidR="00891083" w:rsidRPr="00665C78">
        <w:rPr>
          <w:sz w:val="22"/>
          <w:szCs w:val="22"/>
        </w:rPr>
        <w:t>.10</w:t>
      </w:r>
      <w:r w:rsidR="008C1F0C" w:rsidRPr="00665C78">
        <w:rPr>
          <w:sz w:val="22"/>
          <w:szCs w:val="22"/>
        </w:rPr>
        <w:t>.2017.</w:t>
      </w:r>
    </w:p>
    <w:p w:rsidR="008C1F0C" w:rsidRDefault="008C1F0C" w:rsidP="008C1F0C">
      <w:pPr>
        <w:jc w:val="center"/>
      </w:pPr>
      <w:r>
        <w:t>Saulkrastos</w:t>
      </w:r>
    </w:p>
    <w:p w:rsidR="008C1F0C" w:rsidRDefault="008C1F0C" w:rsidP="008C1F0C">
      <w:pPr>
        <w:tabs>
          <w:tab w:val="left" w:pos="426"/>
        </w:tabs>
        <w:jc w:val="both"/>
        <w:rPr>
          <w:sz w:val="22"/>
          <w:szCs w:val="22"/>
        </w:rPr>
      </w:pPr>
    </w:p>
    <w:p w:rsidR="008C1F0C" w:rsidRPr="002A1FDB" w:rsidRDefault="008C1F0C" w:rsidP="00891083">
      <w:pPr>
        <w:rPr>
          <w:b/>
          <w:sz w:val="22"/>
          <w:szCs w:val="22"/>
        </w:rPr>
      </w:pPr>
      <w:r w:rsidRPr="002A1FDB">
        <w:rPr>
          <w:sz w:val="22"/>
          <w:szCs w:val="22"/>
        </w:rPr>
        <w:t xml:space="preserve">Par </w:t>
      </w:r>
      <w:r w:rsidR="00891083" w:rsidRPr="002A1FDB">
        <w:rPr>
          <w:sz w:val="22"/>
          <w:szCs w:val="22"/>
        </w:rPr>
        <w:t xml:space="preserve">iepirkuma </w:t>
      </w:r>
      <w:r w:rsidR="00891083" w:rsidRPr="002A1FDB">
        <w:rPr>
          <w:b/>
          <w:sz w:val="22"/>
          <w:szCs w:val="22"/>
        </w:rPr>
        <w:t xml:space="preserve">„Gājēju celiņa pārbūve Alfrēda Kalniņa ielā, posmā no Ainažu ielas līdz Ķīšupes ielai, Saulkrastos” </w:t>
      </w:r>
      <w:r w:rsidR="00891083" w:rsidRPr="002A1FDB">
        <w:rPr>
          <w:b/>
          <w:color w:val="000000"/>
          <w:sz w:val="22"/>
          <w:szCs w:val="22"/>
        </w:rPr>
        <w:t>ar identifikācijas Nr. SND 2017/22</w:t>
      </w:r>
      <w:r w:rsidR="00891083" w:rsidRPr="002A1FDB">
        <w:rPr>
          <w:b/>
          <w:sz w:val="22"/>
          <w:szCs w:val="22"/>
        </w:rPr>
        <w:t xml:space="preserve"> </w:t>
      </w:r>
      <w:r w:rsidRPr="002A1FDB">
        <w:rPr>
          <w:sz w:val="22"/>
          <w:szCs w:val="22"/>
        </w:rPr>
        <w:t>nolikumu.</w:t>
      </w:r>
    </w:p>
    <w:p w:rsidR="008C1F0C" w:rsidRPr="002A1FDB" w:rsidRDefault="008C1F0C" w:rsidP="008C1F0C">
      <w:pPr>
        <w:tabs>
          <w:tab w:val="left" w:pos="426"/>
        </w:tabs>
        <w:jc w:val="both"/>
        <w:rPr>
          <w:sz w:val="22"/>
          <w:szCs w:val="22"/>
        </w:rPr>
      </w:pPr>
      <w:r w:rsidRPr="002A1FDB">
        <w:rPr>
          <w:sz w:val="22"/>
          <w:szCs w:val="22"/>
        </w:rPr>
        <w:t xml:space="preserve">Šis dokuments ir neatņemama </w:t>
      </w:r>
      <w:r w:rsidR="00891083" w:rsidRPr="002A1FDB">
        <w:rPr>
          <w:sz w:val="22"/>
          <w:szCs w:val="22"/>
        </w:rPr>
        <w:t xml:space="preserve">iepirkuma </w:t>
      </w:r>
      <w:r w:rsidR="00891083" w:rsidRPr="002A1FDB">
        <w:rPr>
          <w:b/>
          <w:sz w:val="22"/>
          <w:szCs w:val="22"/>
        </w:rPr>
        <w:t>„Gājēju celiņa pārbūve Alfrēda Kalniņa ielā, posmā no Ainažu ielas līdz Ķīšupes ielai, Saulkrastos”</w:t>
      </w:r>
      <w:r w:rsidR="00891083" w:rsidRPr="002A1FDB">
        <w:rPr>
          <w:sz w:val="22"/>
          <w:szCs w:val="22"/>
        </w:rPr>
        <w:t xml:space="preserve"> </w:t>
      </w:r>
      <w:r w:rsidRPr="002A1FDB">
        <w:rPr>
          <w:sz w:val="22"/>
          <w:szCs w:val="22"/>
        </w:rPr>
        <w:t>nolikuma sastāvdaļa un jāņem vērā un attiecas uz visiem pretendentiem, kas iesniedz piedāvājumu.</w:t>
      </w:r>
    </w:p>
    <w:p w:rsidR="00344092" w:rsidRDefault="00344092"/>
    <w:p w:rsidR="008C1F0C" w:rsidRDefault="008C1F0C" w:rsidP="008C1F0C">
      <w:pPr>
        <w:ind w:right="-874"/>
        <w:jc w:val="both"/>
        <w:rPr>
          <w:b/>
          <w:i/>
          <w:iCs/>
          <w:sz w:val="22"/>
          <w:szCs w:val="22"/>
        </w:rPr>
      </w:pPr>
      <w:r>
        <w:rPr>
          <w:b/>
          <w:i/>
          <w:iCs/>
          <w:sz w:val="22"/>
          <w:szCs w:val="22"/>
        </w:rPr>
        <w:t>Komisija sniedz šādus skaidrojumus par iepirkuma Nolikumu: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38"/>
      </w:tblGrid>
      <w:tr w:rsidR="008C1F0C" w:rsidRPr="00571F3D" w:rsidTr="00665C78">
        <w:tc>
          <w:tcPr>
            <w:tcW w:w="9606" w:type="dxa"/>
            <w:gridSpan w:val="2"/>
            <w:tcBorders>
              <w:top w:val="single" w:sz="4" w:space="0" w:color="auto"/>
              <w:left w:val="single" w:sz="4" w:space="0" w:color="auto"/>
              <w:bottom w:val="single" w:sz="4" w:space="0" w:color="auto"/>
              <w:right w:val="single" w:sz="4" w:space="0" w:color="auto"/>
            </w:tcBorders>
            <w:shd w:val="clear" w:color="auto" w:fill="CCFFCC"/>
          </w:tcPr>
          <w:p w:rsidR="008C1F0C" w:rsidRDefault="008C1F0C" w:rsidP="00DE46D7">
            <w:pPr>
              <w:pStyle w:val="naisf"/>
              <w:spacing w:before="0" w:beforeAutospacing="0" w:after="0" w:afterAutospacing="0" w:line="276" w:lineRule="auto"/>
              <w:rPr>
                <w:sz w:val="12"/>
                <w:szCs w:val="12"/>
                <w:lang w:eastAsia="lv-LV"/>
              </w:rPr>
            </w:pPr>
          </w:p>
        </w:tc>
      </w:tr>
      <w:tr w:rsidR="008C1F0C" w:rsidRPr="00571F3D" w:rsidTr="00665C78">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8C1F0C" w:rsidRPr="00B836BE" w:rsidRDefault="008C1F0C" w:rsidP="00DE46D7">
            <w:pPr>
              <w:pStyle w:val="NoSpacing"/>
              <w:spacing w:before="40" w:after="40" w:line="276" w:lineRule="auto"/>
              <w:rPr>
                <w:b/>
                <w:lang w:eastAsia="en-US"/>
              </w:rPr>
            </w:pPr>
            <w:r w:rsidRPr="00B836BE">
              <w:rPr>
                <w:b/>
              </w:rPr>
              <w:t>1.jautājums</w:t>
            </w:r>
          </w:p>
        </w:tc>
        <w:tc>
          <w:tcPr>
            <w:tcW w:w="7938" w:type="dxa"/>
            <w:tcBorders>
              <w:top w:val="single" w:sz="4" w:space="0" w:color="auto"/>
              <w:left w:val="single" w:sz="4" w:space="0" w:color="auto"/>
              <w:bottom w:val="single" w:sz="4" w:space="0" w:color="auto"/>
              <w:right w:val="single" w:sz="4" w:space="0" w:color="auto"/>
            </w:tcBorders>
          </w:tcPr>
          <w:p w:rsidR="00891083" w:rsidRPr="00BA1463" w:rsidRDefault="00581B59" w:rsidP="00891083">
            <w:pPr>
              <w:pStyle w:val="BodyText"/>
              <w:suppressAutoHyphens/>
              <w:spacing w:before="60" w:after="60"/>
              <w:jc w:val="both"/>
              <w:rPr>
                <w:bCs/>
                <w:sz w:val="22"/>
                <w:szCs w:val="22"/>
              </w:rPr>
            </w:pPr>
            <w:r>
              <w:rPr>
                <w:bCs/>
                <w:sz w:val="22"/>
                <w:szCs w:val="22"/>
              </w:rPr>
              <w:t xml:space="preserve"> </w:t>
            </w:r>
            <w:r w:rsidR="00843BBB">
              <w:rPr>
                <w:bCs/>
                <w:sz w:val="22"/>
                <w:szCs w:val="22"/>
              </w:rPr>
              <w:t>Nolikuma Pielikumā Nr.11 „Līguma projekts” un Pielikumā Nr.7 „Līguma saistību izpildes nodrošinājums” nav minēts, cik lielu (procentos) Līguma izpildes nodrošinājumu Uzņēmējs iesniedz Pasūtītājam. Lūdzam precizēt!</w:t>
            </w:r>
          </w:p>
        </w:tc>
      </w:tr>
      <w:tr w:rsidR="008C1F0C" w:rsidRPr="00571F3D" w:rsidTr="00665C78">
        <w:trPr>
          <w:trHeight w:val="478"/>
        </w:trPr>
        <w:tc>
          <w:tcPr>
            <w:tcW w:w="1668" w:type="dxa"/>
            <w:tcBorders>
              <w:top w:val="single" w:sz="4" w:space="0" w:color="auto"/>
              <w:left w:val="single" w:sz="4" w:space="0" w:color="auto"/>
              <w:bottom w:val="single" w:sz="4" w:space="0" w:color="auto"/>
              <w:right w:val="single" w:sz="4" w:space="0" w:color="auto"/>
            </w:tcBorders>
            <w:vAlign w:val="center"/>
            <w:hideMark/>
          </w:tcPr>
          <w:p w:rsidR="008C1F0C" w:rsidRPr="00B836BE" w:rsidRDefault="008C1F0C" w:rsidP="00DE46D7">
            <w:pPr>
              <w:pStyle w:val="NoSpacing"/>
              <w:spacing w:before="40" w:after="40" w:line="276" w:lineRule="auto"/>
              <w:rPr>
                <w:b/>
                <w:lang w:eastAsia="en-US"/>
              </w:rPr>
            </w:pPr>
            <w:r w:rsidRPr="00B836BE">
              <w:rPr>
                <w:b/>
              </w:rPr>
              <w:t>Atbilde</w:t>
            </w:r>
          </w:p>
        </w:tc>
        <w:tc>
          <w:tcPr>
            <w:tcW w:w="7938" w:type="dxa"/>
            <w:tcBorders>
              <w:top w:val="single" w:sz="4" w:space="0" w:color="auto"/>
              <w:left w:val="single" w:sz="4" w:space="0" w:color="auto"/>
              <w:bottom w:val="single" w:sz="4" w:space="0" w:color="auto"/>
              <w:right w:val="single" w:sz="4" w:space="0" w:color="auto"/>
            </w:tcBorders>
          </w:tcPr>
          <w:p w:rsidR="00C1364A" w:rsidRPr="00C1364A" w:rsidRDefault="00C1364A" w:rsidP="00C1364A">
            <w:pPr>
              <w:pStyle w:val="Header"/>
              <w:tabs>
                <w:tab w:val="clear" w:pos="4153"/>
                <w:tab w:val="clear" w:pos="8306"/>
              </w:tabs>
              <w:jc w:val="both"/>
              <w:rPr>
                <w:color w:val="000000"/>
                <w:sz w:val="22"/>
                <w:szCs w:val="22"/>
              </w:rPr>
            </w:pPr>
            <w:r w:rsidRPr="00B13B71">
              <w:rPr>
                <w:sz w:val="22"/>
                <w:szCs w:val="22"/>
                <w:lang w:eastAsia="ar-SA"/>
              </w:rPr>
              <w:t xml:space="preserve">Svītrot </w:t>
            </w:r>
            <w:r>
              <w:rPr>
                <w:bCs/>
                <w:sz w:val="22"/>
                <w:szCs w:val="22"/>
              </w:rPr>
              <w:t>Pielikumu</w:t>
            </w:r>
            <w:r>
              <w:rPr>
                <w:bCs/>
                <w:sz w:val="22"/>
                <w:szCs w:val="22"/>
              </w:rPr>
              <w:t xml:space="preserve"> Nr.7 „Līguma saistību izpildes nodrošinājums”</w:t>
            </w:r>
            <w:r>
              <w:rPr>
                <w:bCs/>
                <w:sz w:val="22"/>
                <w:szCs w:val="22"/>
              </w:rPr>
              <w:t>.</w:t>
            </w:r>
          </w:p>
          <w:p w:rsidR="009C3BB3" w:rsidRPr="00BA1463" w:rsidRDefault="00C1364A" w:rsidP="00C1364A">
            <w:pPr>
              <w:jc w:val="both"/>
              <w:rPr>
                <w:bCs/>
                <w:sz w:val="22"/>
                <w:szCs w:val="22"/>
              </w:rPr>
            </w:pPr>
            <w:r>
              <w:rPr>
                <w:bCs/>
                <w:sz w:val="22"/>
                <w:szCs w:val="22"/>
              </w:rPr>
              <w:t>Svītrot Līguma projekta 7.7.punktu.</w:t>
            </w:r>
          </w:p>
        </w:tc>
      </w:tr>
      <w:tr w:rsidR="00843BBB" w:rsidRPr="00571F3D" w:rsidTr="00665C78">
        <w:trPr>
          <w:trHeight w:val="718"/>
        </w:trPr>
        <w:tc>
          <w:tcPr>
            <w:tcW w:w="1668" w:type="dxa"/>
            <w:tcBorders>
              <w:top w:val="single" w:sz="4" w:space="0" w:color="auto"/>
              <w:left w:val="single" w:sz="4" w:space="0" w:color="auto"/>
              <w:bottom w:val="single" w:sz="4" w:space="0" w:color="auto"/>
              <w:right w:val="single" w:sz="4" w:space="0" w:color="auto"/>
            </w:tcBorders>
            <w:vAlign w:val="center"/>
          </w:tcPr>
          <w:p w:rsidR="00843BBB" w:rsidRPr="00B836BE" w:rsidRDefault="00843BBB" w:rsidP="00752CB8">
            <w:pPr>
              <w:pStyle w:val="NoSpacing"/>
              <w:spacing w:before="40" w:after="40" w:line="276" w:lineRule="auto"/>
              <w:rPr>
                <w:b/>
                <w:lang w:eastAsia="en-US"/>
              </w:rPr>
            </w:pPr>
            <w:r>
              <w:rPr>
                <w:b/>
              </w:rPr>
              <w:t>2</w:t>
            </w:r>
            <w:r w:rsidRPr="00B836BE">
              <w:rPr>
                <w:b/>
              </w:rPr>
              <w:t>.jautājums</w:t>
            </w:r>
          </w:p>
        </w:tc>
        <w:tc>
          <w:tcPr>
            <w:tcW w:w="7938" w:type="dxa"/>
            <w:tcBorders>
              <w:top w:val="single" w:sz="4" w:space="0" w:color="auto"/>
              <w:left w:val="single" w:sz="4" w:space="0" w:color="auto"/>
              <w:bottom w:val="single" w:sz="4" w:space="0" w:color="auto"/>
              <w:right w:val="single" w:sz="4" w:space="0" w:color="auto"/>
            </w:tcBorders>
          </w:tcPr>
          <w:p w:rsidR="00843BBB" w:rsidRPr="001E321F" w:rsidRDefault="00843BBB" w:rsidP="00155BA4">
            <w:pPr>
              <w:pStyle w:val="Header"/>
              <w:tabs>
                <w:tab w:val="clear" w:pos="4153"/>
                <w:tab w:val="clear" w:pos="8306"/>
              </w:tabs>
              <w:jc w:val="both"/>
              <w:rPr>
                <w:bCs/>
                <w:sz w:val="22"/>
                <w:szCs w:val="22"/>
              </w:rPr>
            </w:pPr>
            <w:r w:rsidRPr="001E321F">
              <w:rPr>
                <w:bCs/>
                <w:sz w:val="22"/>
                <w:szCs w:val="22"/>
              </w:rPr>
              <w:t>Lūdzam izskaidrot, Nolikuma Pielikumā Nr.11 „Līguma projekts”, kā pareizi kopsakarībā jātulko līguma nosacījumi:</w:t>
            </w:r>
            <w:r w:rsidR="00155BA4" w:rsidRPr="001E321F">
              <w:rPr>
                <w:bCs/>
                <w:sz w:val="22"/>
                <w:szCs w:val="22"/>
              </w:rPr>
              <w:t xml:space="preserve"> Līguma priekšmetā (1.1) ir noteikts, ka Būvdarbi šā līguma izpratnē ir visi līgumā un tehniskajās specifikācijās noteiktie nepieciešamie būvdarbi, būvniecības vadība un organizēšana, būvniecībai nepieciešamo materiālu un iekārtu piegāde, dokumentācijas sagatavošana, un citas darbības, kas izriet no līguma, tehniskajām specifikācijām un LR spēkā esošajiem normatīvajiem aktiem.</w:t>
            </w:r>
          </w:p>
          <w:p w:rsidR="00155BA4" w:rsidRPr="001E321F" w:rsidRDefault="00155BA4" w:rsidP="00155BA4">
            <w:pPr>
              <w:pStyle w:val="Header"/>
              <w:tabs>
                <w:tab w:val="clear" w:pos="4153"/>
                <w:tab w:val="clear" w:pos="8306"/>
              </w:tabs>
              <w:jc w:val="both"/>
              <w:rPr>
                <w:color w:val="000000"/>
                <w:sz w:val="22"/>
                <w:szCs w:val="22"/>
              </w:rPr>
            </w:pPr>
            <w:r w:rsidRPr="001E321F">
              <w:rPr>
                <w:bCs/>
                <w:sz w:val="22"/>
                <w:szCs w:val="22"/>
              </w:rPr>
              <w:t xml:space="preserve">Līguma 3.2.punktā noteikts, ka </w:t>
            </w:r>
            <w:r w:rsidRPr="001E321F">
              <w:rPr>
                <w:sz w:val="22"/>
                <w:szCs w:val="22"/>
              </w:rPr>
              <w:t xml:space="preserve">UZŅĒMĒJS izpilda </w:t>
            </w:r>
            <w:r w:rsidRPr="001E321F">
              <w:rPr>
                <w:color w:val="000000"/>
                <w:sz w:val="22"/>
                <w:szCs w:val="22"/>
              </w:rPr>
              <w:t>Būvdarbus līdz 2018.gada 15.maijam</w:t>
            </w:r>
            <w:r w:rsidR="001E321F">
              <w:rPr>
                <w:color w:val="000000"/>
                <w:sz w:val="22"/>
                <w:szCs w:val="22"/>
              </w:rPr>
              <w:t>, savukārt</w:t>
            </w:r>
            <w:r w:rsidRPr="001E321F">
              <w:rPr>
                <w:color w:val="000000"/>
                <w:sz w:val="22"/>
                <w:szCs w:val="22"/>
              </w:rPr>
              <w:t xml:space="preserve"> 3.3.punktā noteikts, ka </w:t>
            </w:r>
            <w:r w:rsidRPr="001E321F">
              <w:rPr>
                <w:sz w:val="22"/>
                <w:szCs w:val="22"/>
              </w:rPr>
              <w:t xml:space="preserve">Būvdarbi tiek uzskatīti par pabeigtiem brīdī, kad tiek parakstīts </w:t>
            </w:r>
            <w:r w:rsidRPr="001E321F">
              <w:rPr>
                <w:color w:val="000000"/>
                <w:sz w:val="22"/>
                <w:szCs w:val="22"/>
              </w:rPr>
              <w:t>Būvdarbu pieņemšanas – nodošanas akts</w:t>
            </w:r>
            <w:r w:rsidR="001E321F" w:rsidRPr="001E321F">
              <w:rPr>
                <w:color w:val="000000"/>
                <w:sz w:val="22"/>
                <w:szCs w:val="22"/>
              </w:rPr>
              <w:t>. Līguma 6.nodaļā par Būvdarbu pieņemšanu un nodošanu tiek teikts tā:</w:t>
            </w:r>
          </w:p>
          <w:p w:rsidR="001E321F" w:rsidRPr="00665C78" w:rsidRDefault="001E321F" w:rsidP="001E321F">
            <w:pPr>
              <w:pStyle w:val="Saraksts21"/>
              <w:ind w:left="426" w:hanging="426"/>
              <w:jc w:val="both"/>
              <w:rPr>
                <w:color w:val="000000"/>
                <w:sz w:val="22"/>
                <w:szCs w:val="22"/>
                <w:lang w:val="lv-LV"/>
              </w:rPr>
            </w:pPr>
            <w:r w:rsidRPr="001E321F">
              <w:rPr>
                <w:sz w:val="22"/>
                <w:szCs w:val="22"/>
                <w:lang w:val="lv-LV"/>
              </w:rPr>
              <w:t>6.1.UZŅĒMĒJS</w:t>
            </w:r>
            <w:r w:rsidRPr="001E321F">
              <w:rPr>
                <w:color w:val="000000"/>
                <w:sz w:val="22"/>
                <w:szCs w:val="22"/>
                <w:lang w:val="lv-LV"/>
              </w:rPr>
              <w:t xml:space="preserve"> </w:t>
            </w:r>
            <w:r w:rsidRPr="00665C78">
              <w:rPr>
                <w:color w:val="000000"/>
                <w:sz w:val="22"/>
                <w:szCs w:val="22"/>
                <w:lang w:val="lv-LV"/>
              </w:rPr>
              <w:t xml:space="preserve">pēc Būvdarbu pabeigšanas, vienlaikus ar Būvdarbu pieņemšanas-nodošanas akta parakstīšanu, nodod PASŪTĪTĀJAM visu </w:t>
            </w:r>
            <w:r w:rsidRPr="00665C78">
              <w:rPr>
                <w:sz w:val="22"/>
                <w:szCs w:val="22"/>
                <w:lang w:val="lv-LV"/>
              </w:rPr>
              <w:t>Būvdarbu veikšanas dokumentāciju</w:t>
            </w:r>
            <w:r w:rsidRPr="00665C78">
              <w:rPr>
                <w:color w:val="000000"/>
                <w:sz w:val="22"/>
                <w:szCs w:val="22"/>
                <w:lang w:val="lv-LV"/>
              </w:rPr>
              <w:t>, ar nosacījumu, ka</w:t>
            </w:r>
            <w:r w:rsidRPr="00665C78">
              <w:rPr>
                <w:sz w:val="22"/>
                <w:szCs w:val="22"/>
                <w:lang w:val="lv-LV"/>
              </w:rPr>
              <w:t xml:space="preserve"> Būvdarbu veikšanas dokumentācija</w:t>
            </w:r>
            <w:r w:rsidRPr="00665C78">
              <w:rPr>
                <w:color w:val="000000"/>
                <w:sz w:val="22"/>
                <w:szCs w:val="22"/>
                <w:lang w:val="lv-LV"/>
              </w:rPr>
              <w:t xml:space="preserve"> ir caurauklota un būvuzrauga apstiprināta.</w:t>
            </w:r>
          </w:p>
          <w:p w:rsidR="001E321F" w:rsidRPr="00665C78" w:rsidRDefault="001E321F" w:rsidP="001E321F">
            <w:pPr>
              <w:pStyle w:val="Saraksts21"/>
              <w:ind w:left="426" w:hanging="426"/>
              <w:jc w:val="both"/>
              <w:rPr>
                <w:color w:val="000000"/>
                <w:sz w:val="22"/>
                <w:szCs w:val="22"/>
                <w:lang w:val="lv-LV"/>
              </w:rPr>
            </w:pPr>
            <w:r w:rsidRPr="00665C78">
              <w:rPr>
                <w:sz w:val="22"/>
                <w:szCs w:val="22"/>
                <w:lang w:val="lv-LV"/>
              </w:rPr>
              <w:t xml:space="preserve">6.2.Pēc pilnīgas plānoto Būvdarbu pabeigšanas UZŅĒMĒJS </w:t>
            </w:r>
            <w:r w:rsidRPr="00665C78">
              <w:rPr>
                <w:color w:val="000000"/>
                <w:sz w:val="22"/>
                <w:szCs w:val="22"/>
                <w:lang w:val="lv-LV"/>
              </w:rPr>
              <w:t xml:space="preserve">3 (trīs) darbadienu laikā iesniedz PASŪTĪTĀJAM apliecinājumu par būves (Objekta) gatavību ekspluatācijai. </w:t>
            </w:r>
          </w:p>
          <w:p w:rsidR="001E321F" w:rsidRPr="00665C78" w:rsidRDefault="001E321F" w:rsidP="001E321F">
            <w:pPr>
              <w:pStyle w:val="Saraksts21"/>
              <w:ind w:left="426" w:hanging="426"/>
              <w:jc w:val="both"/>
              <w:rPr>
                <w:color w:val="000000"/>
                <w:sz w:val="22"/>
                <w:szCs w:val="22"/>
                <w:lang w:val="lv-LV"/>
              </w:rPr>
            </w:pPr>
            <w:r w:rsidRPr="00665C78">
              <w:rPr>
                <w:sz w:val="22"/>
                <w:szCs w:val="22"/>
                <w:lang w:val="lv-LV"/>
              </w:rPr>
              <w:t>6.3. PASŪTĪTĀJS 5 (piecu) darba dienu laikā pēc UZŅĒMĒJA rakstiskas paziņošanas par būves (Objekta) gatavību ekspluatācijai UZŅĒMĒJA klātbūtnē apseko Objektu un paraksta Būvdarbu pieņemšanas-nodošanas aktu.</w:t>
            </w:r>
          </w:p>
          <w:p w:rsidR="001E321F" w:rsidRDefault="00EF4DC6" w:rsidP="006D7A41">
            <w:pPr>
              <w:pStyle w:val="Header"/>
              <w:tabs>
                <w:tab w:val="clear" w:pos="4153"/>
                <w:tab w:val="clear" w:pos="8306"/>
              </w:tabs>
              <w:jc w:val="both"/>
              <w:rPr>
                <w:color w:val="000000"/>
                <w:sz w:val="22"/>
                <w:szCs w:val="22"/>
              </w:rPr>
            </w:pPr>
            <w:proofErr w:type="gramStart"/>
            <w:r>
              <w:rPr>
                <w:color w:val="000000"/>
                <w:sz w:val="22"/>
                <w:szCs w:val="22"/>
              </w:rPr>
              <w:t>Lūdzu,</w:t>
            </w:r>
            <w:proofErr w:type="gramEnd"/>
            <w:r w:rsidR="00DB04AF">
              <w:rPr>
                <w:color w:val="000000"/>
                <w:sz w:val="22"/>
                <w:szCs w:val="22"/>
              </w:rPr>
              <w:t xml:space="preserve"> komentēt secīgi kurā brīdī un kam tieši ir jābūt izpildītam kontekstā ar šiem līguma nosacījumiem (darbu izpilde un nodošana, dokumentu sagatavošana un nodošana, apliecinājuma par būves gatavību ekspluatācijai sagatavošana</w:t>
            </w:r>
            <w:r w:rsidR="00FD6836">
              <w:rPr>
                <w:color w:val="000000"/>
                <w:sz w:val="22"/>
                <w:szCs w:val="22"/>
              </w:rPr>
              <w:t>), ja Būvdarbu izpildes termiņš ir 2018.gada 15.maijs?</w:t>
            </w:r>
          </w:p>
        </w:tc>
      </w:tr>
      <w:tr w:rsidR="00843BBB" w:rsidRPr="00571F3D" w:rsidTr="00665C78">
        <w:trPr>
          <w:trHeight w:val="467"/>
        </w:trPr>
        <w:tc>
          <w:tcPr>
            <w:tcW w:w="1668" w:type="dxa"/>
            <w:tcBorders>
              <w:top w:val="single" w:sz="4" w:space="0" w:color="auto"/>
              <w:left w:val="single" w:sz="4" w:space="0" w:color="auto"/>
              <w:bottom w:val="single" w:sz="4" w:space="0" w:color="auto"/>
              <w:right w:val="single" w:sz="4" w:space="0" w:color="auto"/>
            </w:tcBorders>
            <w:vAlign w:val="center"/>
          </w:tcPr>
          <w:p w:rsidR="00843BBB" w:rsidRPr="00B836BE" w:rsidRDefault="00843BBB" w:rsidP="00752CB8">
            <w:pPr>
              <w:pStyle w:val="NoSpacing"/>
              <w:spacing w:before="40" w:after="40" w:line="276" w:lineRule="auto"/>
              <w:rPr>
                <w:b/>
                <w:lang w:eastAsia="en-US"/>
              </w:rPr>
            </w:pPr>
            <w:r w:rsidRPr="00B836BE">
              <w:rPr>
                <w:b/>
              </w:rPr>
              <w:t>Atbilde</w:t>
            </w:r>
          </w:p>
        </w:tc>
        <w:tc>
          <w:tcPr>
            <w:tcW w:w="7938" w:type="dxa"/>
            <w:tcBorders>
              <w:top w:val="single" w:sz="4" w:space="0" w:color="auto"/>
              <w:left w:val="single" w:sz="4" w:space="0" w:color="auto"/>
              <w:bottom w:val="single" w:sz="4" w:space="0" w:color="auto"/>
              <w:right w:val="single" w:sz="4" w:space="0" w:color="auto"/>
            </w:tcBorders>
          </w:tcPr>
          <w:p w:rsidR="00665C78" w:rsidRDefault="00665C78" w:rsidP="00665C78">
            <w:pPr>
              <w:pStyle w:val="Header"/>
              <w:tabs>
                <w:tab w:val="clear" w:pos="4153"/>
                <w:tab w:val="clear" w:pos="8306"/>
              </w:tabs>
              <w:jc w:val="both"/>
              <w:rPr>
                <w:color w:val="000000"/>
                <w:sz w:val="22"/>
                <w:szCs w:val="22"/>
              </w:rPr>
            </w:pPr>
            <w:r>
              <w:rPr>
                <w:color w:val="000000"/>
                <w:sz w:val="22"/>
                <w:szCs w:val="22"/>
              </w:rPr>
              <w:t xml:space="preserve">Būvdarbu izpildes termiņš ir 2018.gada 15.maijs, ievērojot </w:t>
            </w:r>
          </w:p>
          <w:p w:rsidR="009C3BB3" w:rsidRDefault="00665C78" w:rsidP="00665C78">
            <w:pPr>
              <w:pStyle w:val="Header"/>
              <w:tabs>
                <w:tab w:val="clear" w:pos="4153"/>
                <w:tab w:val="clear" w:pos="8306"/>
              </w:tabs>
              <w:jc w:val="both"/>
              <w:rPr>
                <w:color w:val="000000"/>
                <w:sz w:val="22"/>
                <w:szCs w:val="22"/>
              </w:rPr>
            </w:pPr>
            <w:r w:rsidRPr="001E321F">
              <w:rPr>
                <w:color w:val="000000"/>
                <w:sz w:val="22"/>
                <w:szCs w:val="22"/>
              </w:rPr>
              <w:t xml:space="preserve"> 6.nodaļā </w:t>
            </w:r>
            <w:r>
              <w:rPr>
                <w:color w:val="000000"/>
                <w:sz w:val="22"/>
                <w:szCs w:val="22"/>
              </w:rPr>
              <w:t>„Būvdarbu pieņemšana- nodošana” noteikto secību.</w:t>
            </w:r>
          </w:p>
        </w:tc>
      </w:tr>
      <w:tr w:rsidR="00FD6836" w:rsidRPr="00571F3D" w:rsidTr="00665C78">
        <w:trPr>
          <w:trHeight w:val="268"/>
        </w:trPr>
        <w:tc>
          <w:tcPr>
            <w:tcW w:w="1668" w:type="dxa"/>
            <w:tcBorders>
              <w:top w:val="single" w:sz="4" w:space="0" w:color="auto"/>
              <w:left w:val="single" w:sz="4" w:space="0" w:color="auto"/>
              <w:bottom w:val="single" w:sz="4" w:space="0" w:color="auto"/>
              <w:right w:val="single" w:sz="4" w:space="0" w:color="auto"/>
            </w:tcBorders>
            <w:vAlign w:val="center"/>
          </w:tcPr>
          <w:p w:rsidR="00FD6836" w:rsidRPr="00B836BE" w:rsidRDefault="00FD6836" w:rsidP="00752CB8">
            <w:pPr>
              <w:pStyle w:val="NoSpacing"/>
              <w:spacing w:before="40" w:after="40" w:line="276" w:lineRule="auto"/>
              <w:rPr>
                <w:b/>
              </w:rPr>
            </w:pPr>
            <w:r>
              <w:rPr>
                <w:b/>
              </w:rPr>
              <w:t>3.jautājums</w:t>
            </w:r>
          </w:p>
        </w:tc>
        <w:tc>
          <w:tcPr>
            <w:tcW w:w="7938" w:type="dxa"/>
            <w:tcBorders>
              <w:top w:val="single" w:sz="4" w:space="0" w:color="auto"/>
              <w:left w:val="single" w:sz="4" w:space="0" w:color="auto"/>
              <w:bottom w:val="single" w:sz="4" w:space="0" w:color="auto"/>
              <w:right w:val="single" w:sz="4" w:space="0" w:color="auto"/>
            </w:tcBorders>
          </w:tcPr>
          <w:p w:rsidR="00FD6836" w:rsidRDefault="00FD6836" w:rsidP="00DF67AD">
            <w:pPr>
              <w:pStyle w:val="Header"/>
              <w:tabs>
                <w:tab w:val="clear" w:pos="4153"/>
                <w:tab w:val="clear" w:pos="8306"/>
              </w:tabs>
              <w:jc w:val="both"/>
              <w:rPr>
                <w:color w:val="000000"/>
                <w:sz w:val="22"/>
                <w:szCs w:val="22"/>
              </w:rPr>
            </w:pPr>
            <w:r>
              <w:rPr>
                <w:color w:val="000000"/>
                <w:sz w:val="22"/>
                <w:szCs w:val="22"/>
              </w:rPr>
              <w:t>Lūdzam precizēt, kādi darbi ietverti apakšzemes komunikāciju pārbūves darbos, ja veicamo darbu apjomos un SIA „</w:t>
            </w:r>
            <w:proofErr w:type="spellStart"/>
            <w:r>
              <w:rPr>
                <w:color w:val="000000"/>
                <w:sz w:val="22"/>
                <w:szCs w:val="22"/>
              </w:rPr>
              <w:t>Vertex</w:t>
            </w:r>
            <w:proofErr w:type="spellEnd"/>
            <w:r>
              <w:rPr>
                <w:color w:val="000000"/>
                <w:sz w:val="22"/>
                <w:szCs w:val="22"/>
              </w:rPr>
              <w:t xml:space="preserve"> projekti” izstrādātajā paskaidrojuma rakstā paredzēts tikai „Dalītās P/E aizsargcaurules ø 110mm, 750kN izbūve”</w:t>
            </w:r>
            <w:r w:rsidR="009C3BB3">
              <w:rPr>
                <w:color w:val="000000"/>
                <w:sz w:val="22"/>
                <w:szCs w:val="22"/>
              </w:rPr>
              <w:t>?</w:t>
            </w:r>
          </w:p>
        </w:tc>
      </w:tr>
      <w:tr w:rsidR="00FD6836" w:rsidRPr="00571F3D" w:rsidTr="00665C78">
        <w:trPr>
          <w:trHeight w:val="321"/>
        </w:trPr>
        <w:tc>
          <w:tcPr>
            <w:tcW w:w="1668" w:type="dxa"/>
            <w:tcBorders>
              <w:top w:val="single" w:sz="4" w:space="0" w:color="auto"/>
              <w:left w:val="single" w:sz="4" w:space="0" w:color="auto"/>
              <w:bottom w:val="single" w:sz="4" w:space="0" w:color="auto"/>
              <w:right w:val="single" w:sz="4" w:space="0" w:color="auto"/>
            </w:tcBorders>
            <w:vAlign w:val="center"/>
          </w:tcPr>
          <w:p w:rsidR="00FD6836" w:rsidRPr="00B836BE" w:rsidRDefault="00FD6836" w:rsidP="00752CB8">
            <w:pPr>
              <w:pStyle w:val="NoSpacing"/>
              <w:spacing w:before="40" w:after="40" w:line="276" w:lineRule="auto"/>
              <w:rPr>
                <w:b/>
              </w:rPr>
            </w:pPr>
            <w:r w:rsidRPr="00B836BE">
              <w:rPr>
                <w:b/>
              </w:rPr>
              <w:t>Atbilde</w:t>
            </w:r>
          </w:p>
        </w:tc>
        <w:tc>
          <w:tcPr>
            <w:tcW w:w="7938" w:type="dxa"/>
            <w:tcBorders>
              <w:top w:val="single" w:sz="4" w:space="0" w:color="auto"/>
              <w:left w:val="single" w:sz="4" w:space="0" w:color="auto"/>
              <w:bottom w:val="single" w:sz="4" w:space="0" w:color="auto"/>
              <w:right w:val="single" w:sz="4" w:space="0" w:color="auto"/>
            </w:tcBorders>
          </w:tcPr>
          <w:p w:rsidR="009C3BB3" w:rsidRPr="00820CC4" w:rsidRDefault="00C1364A" w:rsidP="00C1364A">
            <w:pPr>
              <w:rPr>
                <w:sz w:val="22"/>
                <w:szCs w:val="22"/>
              </w:rPr>
            </w:pPr>
            <w:r>
              <w:rPr>
                <w:sz w:val="22"/>
                <w:szCs w:val="22"/>
              </w:rPr>
              <w:t>A</w:t>
            </w:r>
            <w:r w:rsidR="00820CC4">
              <w:rPr>
                <w:color w:val="000000"/>
                <w:sz w:val="22"/>
                <w:szCs w:val="22"/>
              </w:rPr>
              <w:t>pakšzemes komunikāciju pārbūves darbos</w:t>
            </w:r>
            <w:r w:rsidR="00820CC4" w:rsidRPr="00820CC4">
              <w:rPr>
                <w:sz w:val="22"/>
                <w:szCs w:val="22"/>
              </w:rPr>
              <w:t xml:space="preserve"> </w:t>
            </w:r>
            <w:r w:rsidR="00820CC4">
              <w:rPr>
                <w:sz w:val="22"/>
                <w:szCs w:val="22"/>
              </w:rPr>
              <w:t xml:space="preserve">paredzēts </w:t>
            </w:r>
            <w:proofErr w:type="spellStart"/>
            <w:r w:rsidR="00820CC4" w:rsidRPr="00820CC4">
              <w:rPr>
                <w:sz w:val="22"/>
                <w:szCs w:val="22"/>
              </w:rPr>
              <w:t>iečaulot</w:t>
            </w:r>
            <w:proofErr w:type="spellEnd"/>
            <w:r w:rsidR="00820CC4" w:rsidRPr="00820CC4">
              <w:rPr>
                <w:sz w:val="22"/>
                <w:szCs w:val="22"/>
              </w:rPr>
              <w:t xml:space="preserve"> Lattelecom kabeli</w:t>
            </w:r>
            <w:r w:rsidR="00820CC4">
              <w:rPr>
                <w:sz w:val="22"/>
                <w:szCs w:val="22"/>
              </w:rPr>
              <w:t>.</w:t>
            </w:r>
          </w:p>
        </w:tc>
      </w:tr>
    </w:tbl>
    <w:p w:rsidR="00BA1463" w:rsidRDefault="00BA1463"/>
    <w:sectPr w:rsidR="00BA1463"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33E8F"/>
    <w:multiLevelType w:val="hybridMultilevel"/>
    <w:tmpl w:val="5AB67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4BC3E94"/>
    <w:multiLevelType w:val="multilevel"/>
    <w:tmpl w:val="A9A4A984"/>
    <w:lvl w:ilvl="0">
      <w:start w:val="6"/>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i w:val="0"/>
        <w:color w:val="auto"/>
        <w:sz w:val="22"/>
        <w:szCs w:val="22"/>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60"/>
    <w:rsid w:val="00065810"/>
    <w:rsid w:val="00155BA4"/>
    <w:rsid w:val="001E321F"/>
    <w:rsid w:val="00270EF5"/>
    <w:rsid w:val="002A1FDB"/>
    <w:rsid w:val="002B5A78"/>
    <w:rsid w:val="00344092"/>
    <w:rsid w:val="004B29D4"/>
    <w:rsid w:val="00581B59"/>
    <w:rsid w:val="00665C78"/>
    <w:rsid w:val="006D7A41"/>
    <w:rsid w:val="006E7730"/>
    <w:rsid w:val="007D2074"/>
    <w:rsid w:val="00820CC4"/>
    <w:rsid w:val="00834AC2"/>
    <w:rsid w:val="00843BBB"/>
    <w:rsid w:val="00891083"/>
    <w:rsid w:val="008C1F0C"/>
    <w:rsid w:val="009C3BB3"/>
    <w:rsid w:val="00BA1463"/>
    <w:rsid w:val="00BE1760"/>
    <w:rsid w:val="00C1364A"/>
    <w:rsid w:val="00C46349"/>
    <w:rsid w:val="00DB04AF"/>
    <w:rsid w:val="00DF67AD"/>
    <w:rsid w:val="00EF4DC6"/>
    <w:rsid w:val="00FD68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contractname">
    <w:name w:val="iubsearch-contractname"/>
    <w:basedOn w:val="DefaultParagraphFont"/>
    <w:rsid w:val="008C1F0C"/>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8C1F0C"/>
    <w:pPr>
      <w:spacing w:after="120"/>
    </w:pPr>
    <w:rPr>
      <w:lang w:eastAsia="lv-LV"/>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8C1F0C"/>
    <w:rPr>
      <w:rFonts w:ascii="Times New Roman" w:eastAsia="Times New Roman" w:hAnsi="Times New Roman" w:cs="Times New Roman"/>
      <w:sz w:val="24"/>
      <w:szCs w:val="24"/>
      <w:lang w:eastAsia="lv-LV"/>
    </w:rPr>
  </w:style>
  <w:style w:type="paragraph" w:styleId="NoSpacing">
    <w:name w:val="No Spacing"/>
    <w:basedOn w:val="Normal"/>
    <w:uiPriority w:val="1"/>
    <w:qFormat/>
    <w:rsid w:val="008C1F0C"/>
    <w:rPr>
      <w:lang w:eastAsia="lv-LV"/>
    </w:rPr>
  </w:style>
  <w:style w:type="paragraph" w:customStyle="1" w:styleId="naisf">
    <w:name w:val="naisf"/>
    <w:basedOn w:val="Normal"/>
    <w:uiPriority w:val="99"/>
    <w:rsid w:val="008C1F0C"/>
    <w:pPr>
      <w:spacing w:before="100" w:beforeAutospacing="1" w:after="100" w:afterAutospacing="1"/>
      <w:jc w:val="both"/>
    </w:pPr>
  </w:style>
  <w:style w:type="paragraph" w:customStyle="1" w:styleId="BodyText2">
    <w:name w:val="Body Text2"/>
    <w:basedOn w:val="Normal"/>
    <w:rsid w:val="008C1F0C"/>
    <w:pPr>
      <w:widowControl w:val="0"/>
      <w:shd w:val="clear" w:color="auto" w:fill="FFFFFF"/>
      <w:spacing w:before="420" w:line="278" w:lineRule="exact"/>
      <w:jc w:val="both"/>
    </w:pPr>
    <w:rPr>
      <w:color w:val="000000"/>
      <w:sz w:val="23"/>
      <w:szCs w:val="23"/>
      <w:lang w:eastAsia="lv-LV"/>
    </w:rPr>
  </w:style>
  <w:style w:type="character" w:styleId="Strong">
    <w:name w:val="Strong"/>
    <w:uiPriority w:val="22"/>
    <w:qFormat/>
    <w:rsid w:val="008C1F0C"/>
    <w:rPr>
      <w:b/>
      <w:bCs/>
    </w:rPr>
  </w:style>
  <w:style w:type="paragraph" w:styleId="Subtitle">
    <w:name w:val="Subtitle"/>
    <w:basedOn w:val="Normal"/>
    <w:link w:val="SubtitleChar"/>
    <w:qFormat/>
    <w:rsid w:val="00BA1463"/>
    <w:pPr>
      <w:jc w:val="center"/>
    </w:pPr>
    <w:rPr>
      <w:szCs w:val="20"/>
    </w:rPr>
  </w:style>
  <w:style w:type="character" w:customStyle="1" w:styleId="SubtitleChar">
    <w:name w:val="Subtitle Char"/>
    <w:basedOn w:val="DefaultParagraphFont"/>
    <w:link w:val="Subtitle"/>
    <w:rsid w:val="00BA146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A1463"/>
    <w:rPr>
      <w:rFonts w:ascii="Consolas" w:eastAsia="Calibri" w:hAnsi="Consolas"/>
      <w:sz w:val="21"/>
      <w:szCs w:val="21"/>
    </w:rPr>
  </w:style>
  <w:style w:type="character" w:customStyle="1" w:styleId="PlainTextChar">
    <w:name w:val="Plain Text Char"/>
    <w:basedOn w:val="DefaultParagraphFont"/>
    <w:link w:val="PlainText"/>
    <w:uiPriority w:val="99"/>
    <w:rsid w:val="00BA1463"/>
    <w:rPr>
      <w:rFonts w:ascii="Consolas" w:eastAsia="Calibri" w:hAnsi="Consolas" w:cs="Times New Roman"/>
      <w:sz w:val="21"/>
      <w:szCs w:val="21"/>
    </w:rPr>
  </w:style>
  <w:style w:type="character" w:styleId="Hyperlink">
    <w:name w:val="Hyperlink"/>
    <w:basedOn w:val="DefaultParagraphFont"/>
    <w:uiPriority w:val="99"/>
    <w:unhideWhenUsed/>
    <w:rsid w:val="00BA1463"/>
    <w:rPr>
      <w:color w:val="0000FF" w:themeColor="hyperlink"/>
      <w:u w:val="single"/>
    </w:rPr>
  </w:style>
  <w:style w:type="paragraph" w:styleId="Header">
    <w:name w:val="header"/>
    <w:basedOn w:val="Normal"/>
    <w:link w:val="HeaderChar"/>
    <w:rsid w:val="00891083"/>
    <w:pPr>
      <w:tabs>
        <w:tab w:val="center" w:pos="4153"/>
        <w:tab w:val="right" w:pos="8306"/>
      </w:tabs>
    </w:pPr>
    <w:rPr>
      <w:sz w:val="20"/>
      <w:szCs w:val="20"/>
      <w:lang w:eastAsia="lv-LV"/>
    </w:rPr>
  </w:style>
  <w:style w:type="character" w:customStyle="1" w:styleId="HeaderChar">
    <w:name w:val="Header Char"/>
    <w:basedOn w:val="DefaultParagraphFont"/>
    <w:link w:val="Header"/>
    <w:rsid w:val="00891083"/>
    <w:rPr>
      <w:rFonts w:ascii="Times New Roman" w:eastAsia="Times New Roman" w:hAnsi="Times New Roman" w:cs="Times New Roman"/>
      <w:sz w:val="20"/>
      <w:szCs w:val="20"/>
      <w:lang w:eastAsia="lv-LV"/>
    </w:rPr>
  </w:style>
  <w:style w:type="paragraph" w:customStyle="1" w:styleId="Saraksts21">
    <w:name w:val="Saraksts 21"/>
    <w:basedOn w:val="Normal"/>
    <w:rsid w:val="001E321F"/>
    <w:pPr>
      <w:suppressAutoHyphens/>
      <w:ind w:left="566" w:hanging="283"/>
    </w:pPr>
    <w:rPr>
      <w:lang w:val="en-GB" w:eastAsia="ar-SA"/>
    </w:rPr>
  </w:style>
  <w:style w:type="character" w:styleId="PlaceholderText">
    <w:name w:val="Placeholder Text"/>
    <w:basedOn w:val="DefaultParagraphFont"/>
    <w:uiPriority w:val="99"/>
    <w:semiHidden/>
    <w:rsid w:val="00FD6836"/>
    <w:rPr>
      <w:color w:val="808080"/>
    </w:rPr>
  </w:style>
  <w:style w:type="paragraph" w:styleId="BalloonText">
    <w:name w:val="Balloon Text"/>
    <w:basedOn w:val="Normal"/>
    <w:link w:val="BalloonTextChar"/>
    <w:uiPriority w:val="99"/>
    <w:semiHidden/>
    <w:unhideWhenUsed/>
    <w:rsid w:val="00FD6836"/>
    <w:rPr>
      <w:rFonts w:ascii="Tahoma" w:hAnsi="Tahoma" w:cs="Tahoma"/>
      <w:sz w:val="16"/>
      <w:szCs w:val="16"/>
    </w:rPr>
  </w:style>
  <w:style w:type="character" w:customStyle="1" w:styleId="BalloonTextChar">
    <w:name w:val="Balloon Text Char"/>
    <w:basedOn w:val="DefaultParagraphFont"/>
    <w:link w:val="BalloonText"/>
    <w:uiPriority w:val="99"/>
    <w:semiHidden/>
    <w:rsid w:val="00FD68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contractname">
    <w:name w:val="iubsearch-contractname"/>
    <w:basedOn w:val="DefaultParagraphFont"/>
    <w:rsid w:val="008C1F0C"/>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8C1F0C"/>
    <w:pPr>
      <w:spacing w:after="120"/>
    </w:pPr>
    <w:rPr>
      <w:lang w:eastAsia="lv-LV"/>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8C1F0C"/>
    <w:rPr>
      <w:rFonts w:ascii="Times New Roman" w:eastAsia="Times New Roman" w:hAnsi="Times New Roman" w:cs="Times New Roman"/>
      <w:sz w:val="24"/>
      <w:szCs w:val="24"/>
      <w:lang w:eastAsia="lv-LV"/>
    </w:rPr>
  </w:style>
  <w:style w:type="paragraph" w:styleId="NoSpacing">
    <w:name w:val="No Spacing"/>
    <w:basedOn w:val="Normal"/>
    <w:uiPriority w:val="1"/>
    <w:qFormat/>
    <w:rsid w:val="008C1F0C"/>
    <w:rPr>
      <w:lang w:eastAsia="lv-LV"/>
    </w:rPr>
  </w:style>
  <w:style w:type="paragraph" w:customStyle="1" w:styleId="naisf">
    <w:name w:val="naisf"/>
    <w:basedOn w:val="Normal"/>
    <w:uiPriority w:val="99"/>
    <w:rsid w:val="008C1F0C"/>
    <w:pPr>
      <w:spacing w:before="100" w:beforeAutospacing="1" w:after="100" w:afterAutospacing="1"/>
      <w:jc w:val="both"/>
    </w:pPr>
  </w:style>
  <w:style w:type="paragraph" w:customStyle="1" w:styleId="BodyText2">
    <w:name w:val="Body Text2"/>
    <w:basedOn w:val="Normal"/>
    <w:rsid w:val="008C1F0C"/>
    <w:pPr>
      <w:widowControl w:val="0"/>
      <w:shd w:val="clear" w:color="auto" w:fill="FFFFFF"/>
      <w:spacing w:before="420" w:line="278" w:lineRule="exact"/>
      <w:jc w:val="both"/>
    </w:pPr>
    <w:rPr>
      <w:color w:val="000000"/>
      <w:sz w:val="23"/>
      <w:szCs w:val="23"/>
      <w:lang w:eastAsia="lv-LV"/>
    </w:rPr>
  </w:style>
  <w:style w:type="character" w:styleId="Strong">
    <w:name w:val="Strong"/>
    <w:uiPriority w:val="22"/>
    <w:qFormat/>
    <w:rsid w:val="008C1F0C"/>
    <w:rPr>
      <w:b/>
      <w:bCs/>
    </w:rPr>
  </w:style>
  <w:style w:type="paragraph" w:styleId="Subtitle">
    <w:name w:val="Subtitle"/>
    <w:basedOn w:val="Normal"/>
    <w:link w:val="SubtitleChar"/>
    <w:qFormat/>
    <w:rsid w:val="00BA1463"/>
    <w:pPr>
      <w:jc w:val="center"/>
    </w:pPr>
    <w:rPr>
      <w:szCs w:val="20"/>
    </w:rPr>
  </w:style>
  <w:style w:type="character" w:customStyle="1" w:styleId="SubtitleChar">
    <w:name w:val="Subtitle Char"/>
    <w:basedOn w:val="DefaultParagraphFont"/>
    <w:link w:val="Subtitle"/>
    <w:rsid w:val="00BA146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A1463"/>
    <w:rPr>
      <w:rFonts w:ascii="Consolas" w:eastAsia="Calibri" w:hAnsi="Consolas"/>
      <w:sz w:val="21"/>
      <w:szCs w:val="21"/>
    </w:rPr>
  </w:style>
  <w:style w:type="character" w:customStyle="1" w:styleId="PlainTextChar">
    <w:name w:val="Plain Text Char"/>
    <w:basedOn w:val="DefaultParagraphFont"/>
    <w:link w:val="PlainText"/>
    <w:uiPriority w:val="99"/>
    <w:rsid w:val="00BA1463"/>
    <w:rPr>
      <w:rFonts w:ascii="Consolas" w:eastAsia="Calibri" w:hAnsi="Consolas" w:cs="Times New Roman"/>
      <w:sz w:val="21"/>
      <w:szCs w:val="21"/>
    </w:rPr>
  </w:style>
  <w:style w:type="character" w:styleId="Hyperlink">
    <w:name w:val="Hyperlink"/>
    <w:basedOn w:val="DefaultParagraphFont"/>
    <w:uiPriority w:val="99"/>
    <w:unhideWhenUsed/>
    <w:rsid w:val="00BA1463"/>
    <w:rPr>
      <w:color w:val="0000FF" w:themeColor="hyperlink"/>
      <w:u w:val="single"/>
    </w:rPr>
  </w:style>
  <w:style w:type="paragraph" w:styleId="Header">
    <w:name w:val="header"/>
    <w:basedOn w:val="Normal"/>
    <w:link w:val="HeaderChar"/>
    <w:rsid w:val="00891083"/>
    <w:pPr>
      <w:tabs>
        <w:tab w:val="center" w:pos="4153"/>
        <w:tab w:val="right" w:pos="8306"/>
      </w:tabs>
    </w:pPr>
    <w:rPr>
      <w:sz w:val="20"/>
      <w:szCs w:val="20"/>
      <w:lang w:eastAsia="lv-LV"/>
    </w:rPr>
  </w:style>
  <w:style w:type="character" w:customStyle="1" w:styleId="HeaderChar">
    <w:name w:val="Header Char"/>
    <w:basedOn w:val="DefaultParagraphFont"/>
    <w:link w:val="Header"/>
    <w:rsid w:val="00891083"/>
    <w:rPr>
      <w:rFonts w:ascii="Times New Roman" w:eastAsia="Times New Roman" w:hAnsi="Times New Roman" w:cs="Times New Roman"/>
      <w:sz w:val="20"/>
      <w:szCs w:val="20"/>
      <w:lang w:eastAsia="lv-LV"/>
    </w:rPr>
  </w:style>
  <w:style w:type="paragraph" w:customStyle="1" w:styleId="Saraksts21">
    <w:name w:val="Saraksts 21"/>
    <w:basedOn w:val="Normal"/>
    <w:rsid w:val="001E321F"/>
    <w:pPr>
      <w:suppressAutoHyphens/>
      <w:ind w:left="566" w:hanging="283"/>
    </w:pPr>
    <w:rPr>
      <w:lang w:val="en-GB" w:eastAsia="ar-SA"/>
    </w:rPr>
  </w:style>
  <w:style w:type="character" w:styleId="PlaceholderText">
    <w:name w:val="Placeholder Text"/>
    <w:basedOn w:val="DefaultParagraphFont"/>
    <w:uiPriority w:val="99"/>
    <w:semiHidden/>
    <w:rsid w:val="00FD6836"/>
    <w:rPr>
      <w:color w:val="808080"/>
    </w:rPr>
  </w:style>
  <w:style w:type="paragraph" w:styleId="BalloonText">
    <w:name w:val="Balloon Text"/>
    <w:basedOn w:val="Normal"/>
    <w:link w:val="BalloonTextChar"/>
    <w:uiPriority w:val="99"/>
    <w:semiHidden/>
    <w:unhideWhenUsed/>
    <w:rsid w:val="00FD6836"/>
    <w:rPr>
      <w:rFonts w:ascii="Tahoma" w:hAnsi="Tahoma" w:cs="Tahoma"/>
      <w:sz w:val="16"/>
      <w:szCs w:val="16"/>
    </w:rPr>
  </w:style>
  <w:style w:type="character" w:customStyle="1" w:styleId="BalloonTextChar">
    <w:name w:val="Balloon Text Char"/>
    <w:basedOn w:val="DefaultParagraphFont"/>
    <w:link w:val="BalloonText"/>
    <w:uiPriority w:val="99"/>
    <w:semiHidden/>
    <w:rsid w:val="00FD68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1959</Words>
  <Characters>1117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2017-10-19T11:10:00Z</cp:lastPrinted>
  <dcterms:created xsi:type="dcterms:W3CDTF">2017-09-15T11:19:00Z</dcterms:created>
  <dcterms:modified xsi:type="dcterms:W3CDTF">2017-10-19T12:15:00Z</dcterms:modified>
</cp:coreProperties>
</file>