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C1" w:rsidRPr="00BD03F4" w:rsidRDefault="00AA30C1" w:rsidP="00AA30C1">
      <w:pPr>
        <w:jc w:val="right"/>
        <w:rPr>
          <w:b/>
          <w:sz w:val="20"/>
          <w:szCs w:val="20"/>
        </w:rPr>
      </w:pPr>
      <w:r>
        <w:rPr>
          <w:b/>
          <w:sz w:val="20"/>
          <w:szCs w:val="20"/>
        </w:rPr>
        <w:t>6</w:t>
      </w:r>
      <w:r w:rsidRPr="00BD03F4">
        <w:rPr>
          <w:b/>
          <w:sz w:val="20"/>
          <w:szCs w:val="20"/>
        </w:rPr>
        <w:t>.pielikums</w:t>
      </w:r>
    </w:p>
    <w:p w:rsidR="00AA30C1" w:rsidRDefault="00AA30C1" w:rsidP="00AA30C1">
      <w:pPr>
        <w:widowControl w:val="0"/>
        <w:ind w:right="-2"/>
        <w:jc w:val="right"/>
        <w:rPr>
          <w:sz w:val="18"/>
          <w:szCs w:val="18"/>
        </w:rPr>
      </w:pPr>
      <w:r>
        <w:rPr>
          <w:sz w:val="18"/>
          <w:szCs w:val="18"/>
        </w:rPr>
        <w:t>Atklātā konkursa „</w:t>
      </w:r>
      <w:r w:rsidRPr="00CC7723">
        <w:rPr>
          <w:sz w:val="18"/>
          <w:szCs w:val="18"/>
        </w:rPr>
        <w:t>Būvuzraudzības</w:t>
      </w:r>
      <w:proofErr w:type="gramStart"/>
      <w:r w:rsidRPr="00CC7723">
        <w:rPr>
          <w:sz w:val="18"/>
          <w:szCs w:val="18"/>
        </w:rPr>
        <w:t xml:space="preserve">  </w:t>
      </w:r>
      <w:proofErr w:type="gramEnd"/>
      <w:r w:rsidRPr="00CC7723">
        <w:rPr>
          <w:sz w:val="18"/>
          <w:szCs w:val="18"/>
        </w:rPr>
        <w:t>pakalpojuma nodrošināšana sešu ielu pārbūvei un divu ielu izbūvei Saulkrastu novadā</w:t>
      </w:r>
      <w:r w:rsidRPr="00CC7723">
        <w:rPr>
          <w:iCs/>
          <w:sz w:val="18"/>
          <w:szCs w:val="18"/>
        </w:rPr>
        <w:t>”</w:t>
      </w:r>
    </w:p>
    <w:p w:rsidR="00AA30C1" w:rsidRDefault="00AA30C1" w:rsidP="00AA30C1">
      <w:pPr>
        <w:suppressAutoHyphens/>
        <w:jc w:val="right"/>
        <w:rPr>
          <w:lang w:eastAsia="ar-SA"/>
        </w:rPr>
      </w:pPr>
      <w:r w:rsidRPr="00F26CFD">
        <w:rPr>
          <w:sz w:val="18"/>
          <w:szCs w:val="18"/>
        </w:rPr>
        <w:t>ID Nr. SND/2018/ 2/ERAF</w:t>
      </w:r>
    </w:p>
    <w:p w:rsidR="00AA30C1" w:rsidRDefault="00AA30C1" w:rsidP="00AA30C1">
      <w:pPr>
        <w:rPr>
          <w:b/>
          <w:sz w:val="22"/>
          <w:szCs w:val="22"/>
        </w:rPr>
      </w:pPr>
    </w:p>
    <w:p w:rsidR="00AA30C1" w:rsidRPr="00311280" w:rsidRDefault="00AA30C1" w:rsidP="00AA30C1">
      <w:pPr>
        <w:rPr>
          <w:b/>
          <w:sz w:val="22"/>
          <w:szCs w:val="22"/>
        </w:rPr>
      </w:pPr>
    </w:p>
    <w:p w:rsidR="0066780D" w:rsidRDefault="0066780D" w:rsidP="0066780D">
      <w:pPr>
        <w:autoSpaceDE w:val="0"/>
        <w:autoSpaceDN w:val="0"/>
        <w:adjustRightInd w:val="0"/>
        <w:ind w:right="140"/>
        <w:jc w:val="right"/>
        <w:rPr>
          <w:bCs/>
          <w:color w:val="000000"/>
          <w:sz w:val="16"/>
          <w:szCs w:val="16"/>
          <w:lang w:eastAsia="en-US"/>
        </w:rPr>
      </w:pPr>
    </w:p>
    <w:p w:rsidR="0066780D" w:rsidRDefault="0066780D" w:rsidP="0066780D">
      <w:pPr>
        <w:tabs>
          <w:tab w:val="left" w:pos="319"/>
        </w:tabs>
        <w:jc w:val="center"/>
        <w:rPr>
          <w:b/>
          <w:bCs/>
          <w:caps/>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635</wp:posOffset>
            </wp:positionV>
            <wp:extent cx="3457575" cy="1314450"/>
            <wp:effectExtent l="0" t="0" r="9525" b="0"/>
            <wp:wrapNone/>
            <wp:docPr id="1" name="Picture 1" descr="Description: Description: Attēlu rezultāti vaicājumam “vizuālā identitāte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ttēlu rezultāti vaicājumam “vizuālā identitāte E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575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80D" w:rsidRDefault="0066780D" w:rsidP="0066780D">
      <w:pPr>
        <w:tabs>
          <w:tab w:val="left" w:pos="319"/>
        </w:tabs>
        <w:jc w:val="center"/>
        <w:rPr>
          <w:b/>
          <w:bCs/>
          <w:caps/>
        </w:rPr>
      </w:pPr>
    </w:p>
    <w:p w:rsidR="0066780D" w:rsidRDefault="0066780D" w:rsidP="0066780D">
      <w:pPr>
        <w:tabs>
          <w:tab w:val="left" w:pos="319"/>
        </w:tabs>
        <w:jc w:val="center"/>
        <w:rPr>
          <w:b/>
          <w:bCs/>
          <w:caps/>
        </w:rPr>
      </w:pPr>
    </w:p>
    <w:p w:rsidR="0066780D" w:rsidRDefault="0066780D" w:rsidP="0066780D">
      <w:pPr>
        <w:tabs>
          <w:tab w:val="left" w:pos="319"/>
        </w:tabs>
        <w:rPr>
          <w:b/>
          <w:bCs/>
          <w:caps/>
        </w:rPr>
      </w:pPr>
    </w:p>
    <w:p w:rsidR="0066780D" w:rsidRDefault="0066780D" w:rsidP="0066780D">
      <w:pPr>
        <w:tabs>
          <w:tab w:val="left" w:pos="319"/>
        </w:tabs>
        <w:jc w:val="center"/>
        <w:rPr>
          <w:b/>
          <w:bCs/>
          <w:caps/>
        </w:rPr>
      </w:pPr>
    </w:p>
    <w:p w:rsidR="0066780D" w:rsidRDefault="0066780D" w:rsidP="0066780D">
      <w:pPr>
        <w:tabs>
          <w:tab w:val="left" w:pos="319"/>
        </w:tabs>
        <w:jc w:val="center"/>
        <w:rPr>
          <w:b/>
          <w:bCs/>
          <w:caps/>
        </w:rPr>
      </w:pPr>
    </w:p>
    <w:p w:rsidR="0066780D" w:rsidRDefault="0066780D" w:rsidP="006E4ACF">
      <w:pPr>
        <w:jc w:val="center"/>
        <w:rPr>
          <w:b/>
          <w:bCs/>
        </w:rPr>
      </w:pPr>
    </w:p>
    <w:p w:rsidR="0066780D" w:rsidRDefault="0066780D" w:rsidP="006E4ACF">
      <w:pPr>
        <w:jc w:val="center"/>
        <w:rPr>
          <w:b/>
          <w:bCs/>
        </w:rPr>
      </w:pPr>
    </w:p>
    <w:p w:rsidR="006E4ACF" w:rsidRPr="004C10CE" w:rsidRDefault="006E4ACF" w:rsidP="006E4ACF">
      <w:pPr>
        <w:jc w:val="center"/>
        <w:rPr>
          <w:b/>
          <w:bCs/>
        </w:rPr>
      </w:pPr>
      <w:r w:rsidRPr="004C10CE">
        <w:rPr>
          <w:b/>
          <w:bCs/>
        </w:rPr>
        <w:t>BŪVUZRAUDZĪBAS LĪGUMS</w:t>
      </w:r>
    </w:p>
    <w:p w:rsidR="00B72E1B" w:rsidRPr="004C10CE" w:rsidRDefault="00B72E1B" w:rsidP="006E4ACF">
      <w:pPr>
        <w:jc w:val="center"/>
        <w:rPr>
          <w:b/>
          <w:bCs/>
        </w:rPr>
      </w:pPr>
    </w:p>
    <w:p w:rsidR="006E4ACF" w:rsidRPr="0037394A" w:rsidRDefault="00A363CB" w:rsidP="00E511AF">
      <w:pPr>
        <w:pStyle w:val="Heading9"/>
        <w:keepNext/>
        <w:numPr>
          <w:ilvl w:val="8"/>
          <w:numId w:val="0"/>
        </w:numPr>
        <w:tabs>
          <w:tab w:val="num" w:pos="1584"/>
        </w:tabs>
        <w:spacing w:before="0" w:after="0"/>
        <w:rPr>
          <w:rFonts w:ascii="Times New Roman" w:hAnsi="Times New Roman"/>
        </w:rPr>
      </w:pPr>
      <w:r w:rsidRPr="0037394A">
        <w:rPr>
          <w:rFonts w:ascii="Times New Roman" w:hAnsi="Times New Roman"/>
        </w:rPr>
        <w:t>Saulkrastos</w:t>
      </w:r>
      <w:proofErr w:type="gramStart"/>
      <w:r w:rsidRPr="0037394A">
        <w:rPr>
          <w:rFonts w:ascii="Times New Roman" w:hAnsi="Times New Roman"/>
        </w:rPr>
        <w:t xml:space="preserve">                                                  </w:t>
      </w:r>
      <w:r w:rsidR="00031C9D" w:rsidRPr="0037394A">
        <w:rPr>
          <w:rFonts w:ascii="Times New Roman" w:hAnsi="Times New Roman"/>
        </w:rPr>
        <w:t xml:space="preserve">                           </w:t>
      </w:r>
      <w:r w:rsidR="00E325BB" w:rsidRPr="0037394A">
        <w:rPr>
          <w:rFonts w:ascii="Times New Roman" w:hAnsi="Times New Roman"/>
        </w:rPr>
        <w:t xml:space="preserve">   </w:t>
      </w:r>
      <w:r w:rsidR="004526FF" w:rsidRPr="0037394A">
        <w:rPr>
          <w:rFonts w:ascii="Times New Roman" w:hAnsi="Times New Roman"/>
        </w:rPr>
        <w:t xml:space="preserve"> </w:t>
      </w:r>
      <w:proofErr w:type="gramEnd"/>
      <w:r w:rsidR="00442827" w:rsidRPr="0037394A">
        <w:rPr>
          <w:rFonts w:ascii="Times New Roman" w:hAnsi="Times New Roman"/>
        </w:rPr>
        <w:t>2018</w:t>
      </w:r>
      <w:r w:rsidR="006E4ACF" w:rsidRPr="0037394A">
        <w:rPr>
          <w:rFonts w:ascii="Times New Roman" w:hAnsi="Times New Roman"/>
        </w:rPr>
        <w:t>.</w:t>
      </w:r>
      <w:r w:rsidR="00FF3D3F">
        <w:rPr>
          <w:rFonts w:ascii="Times New Roman" w:hAnsi="Times New Roman"/>
        </w:rPr>
        <w:t xml:space="preserve"> </w:t>
      </w:r>
      <w:r w:rsidR="006E4ACF" w:rsidRPr="0037394A">
        <w:rPr>
          <w:rFonts w:ascii="Times New Roman" w:hAnsi="Times New Roman"/>
        </w:rPr>
        <w:t>gada</w:t>
      </w:r>
      <w:r w:rsidR="009F5753" w:rsidRPr="0037394A">
        <w:rPr>
          <w:rFonts w:ascii="Times New Roman" w:hAnsi="Times New Roman"/>
        </w:rPr>
        <w:t xml:space="preserve"> </w:t>
      </w:r>
      <w:r w:rsidR="00442827" w:rsidRPr="0037394A">
        <w:rPr>
          <w:rFonts w:ascii="Times New Roman" w:hAnsi="Times New Roman"/>
        </w:rPr>
        <w:t>____.</w:t>
      </w:r>
      <w:r w:rsidR="00FF3D3F">
        <w:rPr>
          <w:rFonts w:ascii="Times New Roman" w:hAnsi="Times New Roman"/>
        </w:rPr>
        <w:t xml:space="preserve"> </w:t>
      </w:r>
      <w:r w:rsidR="00442827" w:rsidRPr="0037394A">
        <w:rPr>
          <w:rFonts w:ascii="Times New Roman" w:hAnsi="Times New Roman"/>
        </w:rPr>
        <w:t>___________</w:t>
      </w:r>
    </w:p>
    <w:p w:rsidR="0004788E" w:rsidRPr="0037394A" w:rsidRDefault="0004788E" w:rsidP="0004788E">
      <w:pPr>
        <w:rPr>
          <w:sz w:val="20"/>
        </w:rPr>
      </w:pPr>
    </w:p>
    <w:p w:rsidR="004B3E0A" w:rsidRPr="004C10CE" w:rsidRDefault="006E4ACF" w:rsidP="004B3E0A">
      <w:pPr>
        <w:pStyle w:val="Heading3"/>
        <w:spacing w:before="0" w:after="0"/>
        <w:jc w:val="both"/>
        <w:rPr>
          <w:rFonts w:ascii="Times New Roman" w:hAnsi="Times New Roman"/>
          <w:b w:val="0"/>
          <w:color w:val="000000"/>
          <w:sz w:val="24"/>
          <w:szCs w:val="24"/>
        </w:rPr>
      </w:pPr>
      <w:r w:rsidRPr="0037394A">
        <w:rPr>
          <w:rFonts w:ascii="Times New Roman" w:hAnsi="Times New Roman"/>
          <w:color w:val="000000"/>
          <w:sz w:val="24"/>
          <w:szCs w:val="24"/>
        </w:rPr>
        <w:t>S</w:t>
      </w:r>
      <w:r w:rsidRPr="004C10CE">
        <w:rPr>
          <w:rFonts w:ascii="Times New Roman" w:hAnsi="Times New Roman"/>
          <w:color w:val="000000"/>
          <w:sz w:val="24"/>
          <w:szCs w:val="24"/>
        </w:rPr>
        <w:t>aulkrastu novada dome</w:t>
      </w:r>
      <w:r w:rsidRPr="004C10CE">
        <w:rPr>
          <w:rFonts w:ascii="Times New Roman" w:hAnsi="Times New Roman"/>
          <w:b w:val="0"/>
          <w:color w:val="000000"/>
          <w:sz w:val="24"/>
          <w:szCs w:val="24"/>
        </w:rPr>
        <w:t>, reģ</w:t>
      </w:r>
      <w:r w:rsidR="00EA073D" w:rsidRPr="004C10CE">
        <w:rPr>
          <w:rFonts w:ascii="Times New Roman" w:hAnsi="Times New Roman"/>
          <w:b w:val="0"/>
          <w:color w:val="000000"/>
          <w:sz w:val="24"/>
          <w:szCs w:val="24"/>
        </w:rPr>
        <w:t xml:space="preserve">istrācijas </w:t>
      </w:r>
      <w:r w:rsidRPr="004C10CE">
        <w:rPr>
          <w:rFonts w:ascii="Times New Roman" w:hAnsi="Times New Roman"/>
          <w:b w:val="0"/>
          <w:color w:val="000000"/>
          <w:sz w:val="24"/>
          <w:szCs w:val="24"/>
        </w:rPr>
        <w:t>Nr.</w:t>
      </w:r>
      <w:r w:rsidR="004526FF" w:rsidRPr="004C10CE">
        <w:rPr>
          <w:rFonts w:ascii="Times New Roman" w:hAnsi="Times New Roman"/>
          <w:b w:val="0"/>
          <w:color w:val="000000"/>
          <w:sz w:val="24"/>
          <w:szCs w:val="24"/>
        </w:rPr>
        <w:t>LV</w:t>
      </w:r>
      <w:r w:rsidRPr="004C10CE">
        <w:rPr>
          <w:rFonts w:ascii="Times New Roman" w:hAnsi="Times New Roman"/>
          <w:b w:val="0"/>
          <w:color w:val="000000"/>
          <w:sz w:val="24"/>
          <w:szCs w:val="24"/>
        </w:rPr>
        <w:t>90000068680, juridiskā adrese Raiņa iela 8, Saulkrasti, Saulkrastu novads, LV-2160, Saulkrastu nov</w:t>
      </w:r>
      <w:r w:rsidR="00220D69" w:rsidRPr="004C10CE">
        <w:rPr>
          <w:rFonts w:ascii="Times New Roman" w:hAnsi="Times New Roman"/>
          <w:b w:val="0"/>
          <w:color w:val="000000"/>
          <w:sz w:val="24"/>
          <w:szCs w:val="24"/>
        </w:rPr>
        <w:t>ada pašvaldības izpilddirektora Andreja Arņa</w:t>
      </w:r>
      <w:r w:rsidR="00E62351" w:rsidRPr="004C10CE">
        <w:rPr>
          <w:rFonts w:ascii="Times New Roman" w:hAnsi="Times New Roman"/>
          <w:b w:val="0"/>
          <w:color w:val="000000"/>
          <w:sz w:val="24"/>
          <w:szCs w:val="24"/>
        </w:rPr>
        <w:t xml:space="preserve"> </w:t>
      </w:r>
      <w:r w:rsidRPr="004C10CE">
        <w:rPr>
          <w:rFonts w:ascii="Times New Roman" w:hAnsi="Times New Roman"/>
          <w:b w:val="0"/>
          <w:color w:val="000000"/>
          <w:sz w:val="24"/>
          <w:szCs w:val="24"/>
        </w:rPr>
        <w:t>personā</w:t>
      </w:r>
      <w:r w:rsidRPr="004C10CE">
        <w:rPr>
          <w:rFonts w:ascii="Times New Roman" w:hAnsi="Times New Roman"/>
          <w:color w:val="000000"/>
          <w:sz w:val="24"/>
          <w:szCs w:val="24"/>
        </w:rPr>
        <w:t xml:space="preserve">, </w:t>
      </w:r>
      <w:r w:rsidRPr="004C10CE">
        <w:rPr>
          <w:rFonts w:ascii="Times New Roman" w:hAnsi="Times New Roman"/>
          <w:b w:val="0"/>
          <w:color w:val="000000"/>
          <w:sz w:val="24"/>
          <w:szCs w:val="24"/>
        </w:rPr>
        <w:t xml:space="preserve">kurš rīkojas saskaņā ar </w:t>
      </w:r>
      <w:r w:rsidR="00D43CAF" w:rsidRPr="004C10CE">
        <w:rPr>
          <w:rFonts w:ascii="Times New Roman" w:hAnsi="Times New Roman"/>
          <w:b w:val="0"/>
          <w:color w:val="000000"/>
          <w:sz w:val="24"/>
          <w:szCs w:val="24"/>
        </w:rPr>
        <w:t xml:space="preserve">likumu „Par pašvaldībām” un </w:t>
      </w:r>
      <w:r w:rsidRPr="004C10CE">
        <w:rPr>
          <w:rFonts w:ascii="Times New Roman" w:hAnsi="Times New Roman"/>
          <w:b w:val="0"/>
          <w:color w:val="000000"/>
          <w:sz w:val="24"/>
          <w:szCs w:val="24"/>
        </w:rPr>
        <w:t>Saulkrastu novada pašvaldības nolikumu (turpmāk - Pasūtītājs), no vienas puses, un</w:t>
      </w:r>
    </w:p>
    <w:p w:rsidR="00442827" w:rsidRPr="004C10CE" w:rsidRDefault="00442827" w:rsidP="004526FF">
      <w:pPr>
        <w:pStyle w:val="Heading3"/>
        <w:spacing w:before="0" w:after="0"/>
        <w:jc w:val="both"/>
        <w:rPr>
          <w:rFonts w:ascii="Times New Roman" w:hAnsi="Times New Roman"/>
          <w:b w:val="0"/>
          <w:sz w:val="24"/>
          <w:szCs w:val="24"/>
        </w:rPr>
      </w:pPr>
      <w:r w:rsidRPr="004C10CE">
        <w:rPr>
          <w:rFonts w:ascii="Times New Roman" w:hAnsi="Times New Roman"/>
          <w:i/>
          <w:sz w:val="24"/>
          <w:szCs w:val="24"/>
        </w:rPr>
        <w:t>Pretendents</w:t>
      </w:r>
      <w:r w:rsidR="00010B1D" w:rsidRPr="004C10CE">
        <w:rPr>
          <w:rFonts w:ascii="Times New Roman" w:hAnsi="Times New Roman"/>
          <w:b w:val="0"/>
          <w:sz w:val="24"/>
          <w:szCs w:val="24"/>
        </w:rPr>
        <w:t>, reģistrācijas Nr.</w:t>
      </w:r>
      <w:r w:rsidRPr="004C10CE">
        <w:rPr>
          <w:rFonts w:ascii="Times New Roman" w:hAnsi="Times New Roman"/>
          <w:b w:val="0"/>
          <w:sz w:val="24"/>
          <w:szCs w:val="24"/>
        </w:rPr>
        <w:t>_______________</w:t>
      </w:r>
      <w:r w:rsidR="00010B1D" w:rsidRPr="004C10CE">
        <w:rPr>
          <w:rFonts w:ascii="Times New Roman" w:hAnsi="Times New Roman"/>
          <w:b w:val="0"/>
          <w:sz w:val="24"/>
          <w:szCs w:val="24"/>
        </w:rPr>
        <w:t xml:space="preserve">, juridiskā adrese </w:t>
      </w:r>
      <w:r w:rsidRPr="004C10CE">
        <w:rPr>
          <w:rFonts w:ascii="Times New Roman" w:hAnsi="Times New Roman"/>
          <w:b w:val="0"/>
          <w:sz w:val="24"/>
          <w:szCs w:val="24"/>
        </w:rPr>
        <w:t>____________________________</w:t>
      </w:r>
      <w:r w:rsidR="00010B1D" w:rsidRPr="004C10CE">
        <w:rPr>
          <w:rFonts w:ascii="Times New Roman" w:hAnsi="Times New Roman"/>
          <w:b w:val="0"/>
          <w:sz w:val="24"/>
          <w:szCs w:val="24"/>
        </w:rPr>
        <w:t xml:space="preserve">, </w:t>
      </w:r>
      <w:r w:rsidR="0053649A" w:rsidRPr="004C10CE">
        <w:rPr>
          <w:rFonts w:ascii="Times New Roman" w:hAnsi="Times New Roman"/>
          <w:b w:val="0"/>
          <w:sz w:val="24"/>
          <w:szCs w:val="24"/>
        </w:rPr>
        <w:t>tās</w:t>
      </w:r>
      <w:r w:rsidR="00010B1D" w:rsidRPr="004C10CE">
        <w:rPr>
          <w:rFonts w:ascii="Times New Roman" w:hAnsi="Times New Roman"/>
          <w:b w:val="0"/>
          <w:sz w:val="24"/>
          <w:szCs w:val="24"/>
        </w:rPr>
        <w:t xml:space="preserve"> </w:t>
      </w:r>
      <w:r w:rsidRPr="004C10CE">
        <w:rPr>
          <w:rFonts w:ascii="Times New Roman" w:hAnsi="Times New Roman"/>
          <w:b w:val="0"/>
          <w:sz w:val="24"/>
          <w:szCs w:val="24"/>
        </w:rPr>
        <w:t>______________</w:t>
      </w:r>
      <w:r w:rsidR="00FF3D3F">
        <w:rPr>
          <w:rFonts w:ascii="Times New Roman" w:hAnsi="Times New Roman"/>
          <w:b w:val="0"/>
          <w:sz w:val="24"/>
          <w:szCs w:val="24"/>
        </w:rPr>
        <w:t>____________________personā,</w:t>
      </w:r>
      <w:r w:rsidR="00010B1D" w:rsidRPr="004C10CE">
        <w:rPr>
          <w:rFonts w:ascii="Times New Roman" w:hAnsi="Times New Roman"/>
          <w:b w:val="0"/>
          <w:sz w:val="24"/>
          <w:szCs w:val="24"/>
        </w:rPr>
        <w:t xml:space="preserve"> </w:t>
      </w:r>
      <w:r w:rsidR="0053649A" w:rsidRPr="004C10CE">
        <w:rPr>
          <w:rFonts w:ascii="Times New Roman" w:hAnsi="Times New Roman"/>
          <w:b w:val="0"/>
          <w:sz w:val="24"/>
          <w:szCs w:val="24"/>
        </w:rPr>
        <w:t>kur</w:t>
      </w:r>
      <w:r w:rsidRPr="004C10CE">
        <w:rPr>
          <w:rFonts w:ascii="Times New Roman" w:hAnsi="Times New Roman"/>
          <w:b w:val="0"/>
          <w:sz w:val="24"/>
          <w:szCs w:val="24"/>
        </w:rPr>
        <w:t>š</w:t>
      </w:r>
      <w:r w:rsidR="00010B1D" w:rsidRPr="004C10CE">
        <w:rPr>
          <w:rFonts w:ascii="Times New Roman" w:hAnsi="Times New Roman"/>
          <w:b w:val="0"/>
          <w:sz w:val="24"/>
          <w:szCs w:val="24"/>
        </w:rPr>
        <w:t xml:space="preserve"> darbojas uz statūtu pamata </w:t>
      </w:r>
      <w:r w:rsidR="00010B1D" w:rsidRPr="004C10CE">
        <w:rPr>
          <w:rFonts w:ascii="Times New Roman" w:hAnsi="Times New Roman"/>
          <w:b w:val="0"/>
          <w:color w:val="000000"/>
          <w:sz w:val="24"/>
          <w:szCs w:val="24"/>
        </w:rPr>
        <w:t>(</w:t>
      </w:r>
      <w:r w:rsidR="00010B1D" w:rsidRPr="004C10CE">
        <w:rPr>
          <w:rFonts w:ascii="Times New Roman" w:hAnsi="Times New Roman"/>
          <w:b w:val="0"/>
          <w:sz w:val="24"/>
          <w:szCs w:val="24"/>
        </w:rPr>
        <w:t xml:space="preserve">turpmāk – </w:t>
      </w:r>
      <w:r w:rsidR="00031C9D">
        <w:rPr>
          <w:rFonts w:ascii="Times New Roman" w:hAnsi="Times New Roman"/>
          <w:b w:val="0"/>
          <w:sz w:val="24"/>
          <w:szCs w:val="24"/>
        </w:rPr>
        <w:t>Izpildītājs</w:t>
      </w:r>
      <w:r w:rsidR="00010B1D" w:rsidRPr="004C10CE">
        <w:rPr>
          <w:rFonts w:ascii="Times New Roman" w:hAnsi="Times New Roman"/>
          <w:b w:val="0"/>
          <w:sz w:val="24"/>
          <w:szCs w:val="24"/>
        </w:rPr>
        <w:t xml:space="preserve">), no otras puses (turpmāk abas kopā – Puses), </w:t>
      </w:r>
    </w:p>
    <w:p w:rsidR="00442827" w:rsidRPr="004C10CE" w:rsidRDefault="00442827" w:rsidP="00442827">
      <w:pPr>
        <w:jc w:val="both"/>
      </w:pPr>
      <w:r w:rsidRPr="004C10CE">
        <w:rPr>
          <w:color w:val="000000"/>
        </w:rPr>
        <w:t>pamatojoties uz Saulkrastu novada domes rīkotā iepirkuma “</w:t>
      </w:r>
      <w:r w:rsidR="00812C97">
        <w:rPr>
          <w:color w:val="000000"/>
        </w:rPr>
        <w:t xml:space="preserve">Būvuzraudzības pakalpojuma nodrošināšana </w:t>
      </w:r>
      <w:r w:rsidR="00812C97" w:rsidRPr="00812C97">
        <w:rPr>
          <w:color w:val="000000"/>
        </w:rPr>
        <w:t>s</w:t>
      </w:r>
      <w:r w:rsidRPr="00812C97">
        <w:rPr>
          <w:color w:val="000000"/>
        </w:rPr>
        <w:t>ešu ielu pārbūve</w:t>
      </w:r>
      <w:r w:rsidR="00812C97" w:rsidRPr="00812C97">
        <w:rPr>
          <w:color w:val="000000"/>
        </w:rPr>
        <w:t>i</w:t>
      </w:r>
      <w:r w:rsidRPr="00812C97">
        <w:rPr>
          <w:color w:val="000000"/>
        </w:rPr>
        <w:t xml:space="preserve"> un divu ielu izbūve</w:t>
      </w:r>
      <w:r w:rsidR="00812C97" w:rsidRPr="00812C97">
        <w:rPr>
          <w:color w:val="000000"/>
        </w:rPr>
        <w:t>i</w:t>
      </w:r>
      <w:r w:rsidRPr="00812C97">
        <w:rPr>
          <w:color w:val="000000"/>
        </w:rPr>
        <w:t xml:space="preserve"> Saulkrastu novadā</w:t>
      </w:r>
      <w:r w:rsidRPr="004C10CE">
        <w:rPr>
          <w:color w:val="000000"/>
        </w:rPr>
        <w:t>”, ID Nr</w:t>
      </w:r>
      <w:r w:rsidRPr="004C10CE">
        <w:t>. SND2018/</w:t>
      </w:r>
      <w:r w:rsidR="00812C97">
        <w:rPr>
          <w:color w:val="000000"/>
        </w:rPr>
        <w:t>2</w:t>
      </w:r>
      <w:r w:rsidRPr="004C10CE">
        <w:rPr>
          <w:color w:val="000000"/>
        </w:rPr>
        <w:t xml:space="preserve">/ERAF </w:t>
      </w:r>
      <w:r w:rsidRPr="004C10CE">
        <w:t xml:space="preserve">rezultātiem (Saulkrastu novada pašvaldības Iepirkumu komisijas 2018. gada ___________ lēmums, protokols Nr. ___) un </w:t>
      </w:r>
      <w:r w:rsidRPr="004C10CE">
        <w:rPr>
          <w:color w:val="000000"/>
        </w:rPr>
        <w:t>iepirkumam iesniegto Būvuzrauga piedāvājumu, noslēdz šādu līgumu (turpmāk – Līgums):</w:t>
      </w:r>
    </w:p>
    <w:p w:rsidR="004526FF" w:rsidRPr="004C10CE" w:rsidRDefault="004526FF" w:rsidP="004526FF"/>
    <w:p w:rsidR="00B33289" w:rsidRPr="00725FE0" w:rsidRDefault="006E4ACF" w:rsidP="00B33289">
      <w:pPr>
        <w:pStyle w:val="ListParagraph"/>
        <w:numPr>
          <w:ilvl w:val="0"/>
          <w:numId w:val="3"/>
        </w:numPr>
        <w:suppressAutoHyphens/>
        <w:jc w:val="center"/>
        <w:rPr>
          <w:b/>
        </w:rPr>
      </w:pPr>
      <w:smartTag w:uri="schemas-tilde-lv/tildestengine" w:element="veidnes">
        <w:smartTagPr>
          <w:attr w:name="text" w:val="līguma"/>
          <w:attr w:name="id" w:val="-1"/>
          <w:attr w:name="baseform" w:val="līgum|s"/>
        </w:smartTagPr>
        <w:r w:rsidRPr="004C10CE">
          <w:rPr>
            <w:b/>
          </w:rPr>
          <w:t>Līguma</w:t>
        </w:r>
      </w:smartTag>
      <w:r w:rsidRPr="004C10CE">
        <w:rPr>
          <w:b/>
        </w:rPr>
        <w:t xml:space="preserve"> priekšmets</w:t>
      </w:r>
    </w:p>
    <w:p w:rsidR="00442827" w:rsidRDefault="00EC5E1F" w:rsidP="000D6A64">
      <w:pPr>
        <w:numPr>
          <w:ilvl w:val="1"/>
          <w:numId w:val="3"/>
        </w:numPr>
        <w:tabs>
          <w:tab w:val="clear" w:pos="0"/>
          <w:tab w:val="left" w:pos="426"/>
        </w:tabs>
        <w:suppressAutoHyphens/>
        <w:ind w:left="425" w:hanging="426"/>
        <w:jc w:val="both"/>
      </w:pPr>
      <w:r w:rsidRPr="004C10CE">
        <w:t xml:space="preserve">  </w:t>
      </w:r>
      <w:r w:rsidR="006E4ACF" w:rsidRPr="004C10CE">
        <w:t xml:space="preserve">Pasūtītājs uzdod un apmaksā, bet </w:t>
      </w:r>
      <w:r w:rsidR="00031C9D">
        <w:t>Izpildītājs</w:t>
      </w:r>
      <w:r w:rsidR="006E4ACF" w:rsidRPr="004C10CE">
        <w:t xml:space="preserve"> pret atlīdzību </w:t>
      </w:r>
      <w:smartTag w:uri="schemas-tilde-lv/tildestengine" w:element="veidnes">
        <w:smartTagPr>
          <w:attr w:name="baseform" w:val="līgum|s"/>
          <w:attr w:name="id" w:val="-1"/>
          <w:attr w:name="text" w:val="Līgumā"/>
        </w:smartTagPr>
        <w:r w:rsidR="006E4ACF" w:rsidRPr="004C10CE">
          <w:t>Līgumā</w:t>
        </w:r>
      </w:smartTag>
      <w:r w:rsidR="006E4ACF" w:rsidRPr="004C10CE">
        <w:t xml:space="preserve"> noteiktajā kārtībā apņemas veikt būvuzraudzību </w:t>
      </w:r>
      <w:r w:rsidR="00E96589" w:rsidRPr="004C10CE">
        <w:t xml:space="preserve">- būvdarbu izpildes un būvizstrādājumu kvalitātes uzraudzīšanu </w:t>
      </w:r>
      <w:r w:rsidR="00442827" w:rsidRPr="004C10CE">
        <w:rPr>
          <w:bCs/>
        </w:rPr>
        <w:t>sešu ielu pārbūves un divu ielu izbūves darbiem Saulkrastu novadā</w:t>
      </w:r>
      <w:r w:rsidR="0038133F" w:rsidRPr="004C10CE">
        <w:rPr>
          <w:bCs/>
        </w:rPr>
        <w:t xml:space="preserve"> </w:t>
      </w:r>
      <w:r w:rsidR="0038133F" w:rsidRPr="004C10CE">
        <w:t>(turpmāk – Objekt</w:t>
      </w:r>
      <w:r w:rsidR="00442827" w:rsidRPr="004C10CE">
        <w:t>i</w:t>
      </w:r>
      <w:r w:rsidR="0038133F" w:rsidRPr="004C10CE">
        <w:t>)</w:t>
      </w:r>
      <w:r w:rsidR="0038133F" w:rsidRPr="004C10CE">
        <w:rPr>
          <w:bCs/>
        </w:rPr>
        <w:t xml:space="preserve"> </w:t>
      </w:r>
      <w:r w:rsidR="00EC7C0D" w:rsidRPr="004C10CE">
        <w:t xml:space="preserve">(turpmāk – </w:t>
      </w:r>
      <w:r w:rsidR="00D41A8C">
        <w:t>Būvuzraudzība</w:t>
      </w:r>
      <w:r w:rsidR="00EC7C0D" w:rsidRPr="004C10CE">
        <w:t>)</w:t>
      </w:r>
      <w:r w:rsidR="007270F7" w:rsidRPr="004C10CE">
        <w:t xml:space="preserve">. </w:t>
      </w:r>
    </w:p>
    <w:p w:rsidR="00B33289" w:rsidRDefault="00B33289" w:rsidP="000D6A64">
      <w:pPr>
        <w:numPr>
          <w:ilvl w:val="1"/>
          <w:numId w:val="3"/>
        </w:numPr>
        <w:tabs>
          <w:tab w:val="clear" w:pos="0"/>
          <w:tab w:val="left" w:pos="426"/>
        </w:tabs>
        <w:suppressAutoHyphens/>
        <w:ind w:left="425" w:hanging="426"/>
        <w:jc w:val="both"/>
      </w:pPr>
      <w:r>
        <w:t xml:space="preserve"> </w:t>
      </w:r>
      <w:r w:rsidR="00031C9D">
        <w:t>Izpildītājs</w:t>
      </w:r>
      <w:r>
        <w:t xml:space="preserve"> veic būvuzraudzību sekojošos Objektos:</w:t>
      </w:r>
    </w:p>
    <w:p w:rsidR="00B33289" w:rsidRDefault="00B33289" w:rsidP="00B33289">
      <w:pPr>
        <w:pStyle w:val="Saraksts21"/>
        <w:numPr>
          <w:ilvl w:val="2"/>
          <w:numId w:val="3"/>
        </w:numPr>
        <w:jc w:val="both"/>
        <w:rPr>
          <w:color w:val="000000"/>
          <w:u w:val="single"/>
          <w:lang w:val="lv-LV"/>
        </w:rPr>
      </w:pPr>
      <w:r>
        <w:rPr>
          <w:color w:val="000000"/>
          <w:lang w:val="lv-LV"/>
        </w:rPr>
        <w:t xml:space="preserve"> </w:t>
      </w:r>
      <w:r w:rsidRPr="00D52C45">
        <w:rPr>
          <w:color w:val="000000"/>
          <w:lang w:val="lv-LV"/>
        </w:rPr>
        <w:t>1.OBJEKTS – “Pirmās ielas izbūve, Saulkrastos, posmā no Ainažu ielas līdz A.</w:t>
      </w:r>
      <w:r>
        <w:rPr>
          <w:color w:val="000000"/>
          <w:lang w:val="lv-LV"/>
        </w:rPr>
        <w:t> </w:t>
      </w:r>
      <w:r w:rsidRPr="00D52C45">
        <w:rPr>
          <w:color w:val="000000"/>
          <w:lang w:val="lv-LV"/>
        </w:rPr>
        <w:t>Kalniņa ielai un Svētku ielas izbūve posmā no Vidrižu ielas līdz Bīriņu ielai” (turpmāk – 1. OBJEKTS);</w:t>
      </w:r>
    </w:p>
    <w:p w:rsidR="00B33289" w:rsidRDefault="00B33289" w:rsidP="00B33289">
      <w:pPr>
        <w:pStyle w:val="Saraksts21"/>
        <w:numPr>
          <w:ilvl w:val="2"/>
          <w:numId w:val="3"/>
        </w:numPr>
        <w:jc w:val="both"/>
        <w:rPr>
          <w:color w:val="000000"/>
          <w:u w:val="single"/>
          <w:lang w:val="lv-LV"/>
        </w:rPr>
      </w:pPr>
      <w:r>
        <w:rPr>
          <w:color w:val="000000"/>
          <w:lang w:val="lv-LV"/>
        </w:rPr>
        <w:t xml:space="preserve">  </w:t>
      </w:r>
      <w:r w:rsidRPr="00D52C45">
        <w:rPr>
          <w:color w:val="000000"/>
          <w:lang w:val="lv-LV"/>
        </w:rPr>
        <w:t>2.OBJEKTS – “Bīriņu ielas pārbūve, Saulkrastos posmā no A. Kalniņa ielas līdz Ainažu ielai” (turpmāk – 2. OBJEKTS);</w:t>
      </w:r>
    </w:p>
    <w:p w:rsidR="00B33289" w:rsidRDefault="00B33289" w:rsidP="00B33289">
      <w:pPr>
        <w:pStyle w:val="Saraksts21"/>
        <w:numPr>
          <w:ilvl w:val="2"/>
          <w:numId w:val="3"/>
        </w:numPr>
        <w:jc w:val="both"/>
        <w:rPr>
          <w:color w:val="000000"/>
          <w:u w:val="single"/>
          <w:lang w:val="lv-LV"/>
        </w:rPr>
      </w:pPr>
      <w:r>
        <w:rPr>
          <w:color w:val="000000"/>
          <w:lang w:val="lv-LV"/>
        </w:rPr>
        <w:t xml:space="preserve">  </w:t>
      </w:r>
      <w:r w:rsidRPr="00D52C45">
        <w:rPr>
          <w:color w:val="000000"/>
          <w:lang w:val="lv-LV"/>
        </w:rPr>
        <w:t>3.OBJEKTS – “Akācijas ielas pārbūve, Saulkrastu novadā” (turpmāk – 3. OBJEKTS);</w:t>
      </w:r>
    </w:p>
    <w:p w:rsidR="00B33289" w:rsidRDefault="00B33289" w:rsidP="00B33289">
      <w:pPr>
        <w:pStyle w:val="Saraksts21"/>
        <w:numPr>
          <w:ilvl w:val="2"/>
          <w:numId w:val="3"/>
        </w:numPr>
        <w:jc w:val="both"/>
        <w:rPr>
          <w:color w:val="000000"/>
          <w:u w:val="single"/>
          <w:lang w:val="lv-LV"/>
        </w:rPr>
      </w:pPr>
      <w:r>
        <w:rPr>
          <w:color w:val="000000"/>
          <w:lang w:val="lv-LV"/>
        </w:rPr>
        <w:t xml:space="preserve">  </w:t>
      </w:r>
      <w:r w:rsidRPr="00D52C45">
        <w:rPr>
          <w:color w:val="000000"/>
          <w:lang w:val="lv-LV"/>
        </w:rPr>
        <w:t xml:space="preserve">4.OBJEKTS – “Jūras prospekta pārbūve, Zvejniekciemā, Saulkrastu novadā, posmā no </w:t>
      </w:r>
      <w:proofErr w:type="spellStart"/>
      <w:r w:rsidRPr="00D52C45">
        <w:rPr>
          <w:color w:val="000000"/>
          <w:lang w:val="lv-LV"/>
        </w:rPr>
        <w:t>Melnsila</w:t>
      </w:r>
      <w:proofErr w:type="spellEnd"/>
      <w:r w:rsidRPr="00D52C45">
        <w:rPr>
          <w:color w:val="000000"/>
          <w:lang w:val="lv-LV"/>
        </w:rPr>
        <w:t xml:space="preserve"> ielas līdz Upes ielai” (turpmāk – 4. OBJEKTS);</w:t>
      </w:r>
    </w:p>
    <w:p w:rsidR="00B33289" w:rsidRDefault="00B33289" w:rsidP="00B33289">
      <w:pPr>
        <w:pStyle w:val="Saraksts21"/>
        <w:numPr>
          <w:ilvl w:val="2"/>
          <w:numId w:val="3"/>
        </w:numPr>
        <w:jc w:val="both"/>
        <w:rPr>
          <w:color w:val="000000"/>
          <w:u w:val="single"/>
          <w:lang w:val="lv-LV"/>
        </w:rPr>
      </w:pPr>
      <w:r>
        <w:rPr>
          <w:color w:val="000000"/>
          <w:lang w:val="lv-LV"/>
        </w:rPr>
        <w:t xml:space="preserve">  </w:t>
      </w:r>
      <w:r w:rsidRPr="00D52C45">
        <w:rPr>
          <w:color w:val="000000"/>
          <w:lang w:val="lv-LV"/>
        </w:rPr>
        <w:t>5.OBJEKTS – “</w:t>
      </w:r>
      <w:proofErr w:type="spellStart"/>
      <w:r w:rsidRPr="00D52C45">
        <w:rPr>
          <w:color w:val="000000"/>
          <w:lang w:val="lv-LV"/>
        </w:rPr>
        <w:t>Melnsila</w:t>
      </w:r>
      <w:proofErr w:type="spellEnd"/>
      <w:r w:rsidRPr="00D52C45">
        <w:rPr>
          <w:color w:val="000000"/>
          <w:lang w:val="lv-LV"/>
        </w:rPr>
        <w:t xml:space="preserve"> ielas pārbūve, Zvejniekciemā, Saulkrastu novadā” (turpmāk – 5. OBJEKTS);</w:t>
      </w:r>
    </w:p>
    <w:p w:rsidR="00B33289" w:rsidRDefault="00B33289" w:rsidP="00B33289">
      <w:pPr>
        <w:pStyle w:val="Saraksts21"/>
        <w:numPr>
          <w:ilvl w:val="2"/>
          <w:numId w:val="3"/>
        </w:numPr>
        <w:jc w:val="both"/>
        <w:rPr>
          <w:color w:val="000000"/>
          <w:u w:val="single"/>
          <w:lang w:val="lv-LV"/>
        </w:rPr>
      </w:pPr>
      <w:r>
        <w:rPr>
          <w:color w:val="000000"/>
          <w:lang w:val="lv-LV"/>
        </w:rPr>
        <w:t xml:space="preserve">  </w:t>
      </w:r>
      <w:r w:rsidRPr="00D52C45">
        <w:rPr>
          <w:color w:val="000000"/>
          <w:lang w:val="lv-LV"/>
        </w:rPr>
        <w:t>6.OBJEKTS – “Upes ielas pārbūve, Zvejniekciemā, Saulkrastu novadā” (turpmāk – 6. OBJEKTS);</w:t>
      </w:r>
    </w:p>
    <w:p w:rsidR="00B33289" w:rsidRPr="00B33289" w:rsidRDefault="00B33289" w:rsidP="00B33289">
      <w:pPr>
        <w:pStyle w:val="Saraksts21"/>
        <w:numPr>
          <w:ilvl w:val="2"/>
          <w:numId w:val="3"/>
        </w:numPr>
        <w:jc w:val="both"/>
        <w:rPr>
          <w:color w:val="000000"/>
          <w:u w:val="single"/>
          <w:lang w:val="lv-LV"/>
        </w:rPr>
      </w:pPr>
      <w:r>
        <w:rPr>
          <w:color w:val="000000"/>
          <w:lang w:val="lv-LV"/>
        </w:rPr>
        <w:t xml:space="preserve">  </w:t>
      </w:r>
      <w:r w:rsidRPr="00D52C45">
        <w:rPr>
          <w:color w:val="000000"/>
          <w:lang w:val="lv-LV"/>
        </w:rPr>
        <w:t>7.OBJEKTS – “Ostas ielas pārbūve, Zvejniekciemā, Saulkrastu novadā” (turpmāk – 7. OBJEKTS).</w:t>
      </w:r>
    </w:p>
    <w:p w:rsidR="007270F7" w:rsidRPr="004C10CE" w:rsidRDefault="007270F7" w:rsidP="000D6A64">
      <w:pPr>
        <w:numPr>
          <w:ilvl w:val="1"/>
          <w:numId w:val="3"/>
        </w:numPr>
        <w:tabs>
          <w:tab w:val="clear" w:pos="0"/>
          <w:tab w:val="left" w:pos="426"/>
        </w:tabs>
        <w:suppressAutoHyphens/>
        <w:ind w:left="425" w:hanging="426"/>
        <w:jc w:val="both"/>
      </w:pPr>
      <w:r w:rsidRPr="004C10CE">
        <w:t xml:space="preserve"> </w:t>
      </w:r>
      <w:r w:rsidR="00D41A8C">
        <w:t xml:space="preserve">Būvuzraudzību </w:t>
      </w:r>
      <w:r w:rsidR="00031C9D">
        <w:t>Izpildītājs</w:t>
      </w:r>
      <w:r w:rsidR="004C10CE">
        <w:t xml:space="preserve"> veic </w:t>
      </w:r>
      <w:r w:rsidR="0021292B" w:rsidRPr="004C10CE">
        <w:rPr>
          <w:color w:val="000000" w:themeColor="text1"/>
        </w:rPr>
        <w:t>atbilstoši</w:t>
      </w:r>
      <w:r w:rsidR="0021292B" w:rsidRPr="004C10CE">
        <w:t xml:space="preserve"> 2014.gada 19.augusta Ministru kabineta noteikumiem Nr. 500 „Vispārīgie būvnoteikumi”</w:t>
      </w:r>
      <w:r w:rsidRPr="004C10CE">
        <w:t xml:space="preserve">, 2014.gada 14.oktobra Ministru kabineta </w:t>
      </w:r>
      <w:r w:rsidRPr="004C10CE">
        <w:lastRenderedPageBreak/>
        <w:t>noteikumiem Nr.633 „Autoceļu un ielu būvniecība”, kā arī citiem būvuzraudzību saistošajiem normatīvajiem aktiem, un ievērojot Pasūtītāj</w:t>
      </w:r>
      <w:r w:rsidR="004C10CE">
        <w:t>a</w:t>
      </w:r>
      <w:r w:rsidRPr="004C10CE">
        <w:t xml:space="preserve"> norādījumus un šādus dokumentus:</w:t>
      </w:r>
    </w:p>
    <w:p w:rsidR="007270F7" w:rsidRPr="00812C97" w:rsidRDefault="007270F7" w:rsidP="007270F7">
      <w:pPr>
        <w:pStyle w:val="ListParagraph"/>
        <w:numPr>
          <w:ilvl w:val="2"/>
          <w:numId w:val="3"/>
        </w:numPr>
        <w:tabs>
          <w:tab w:val="left" w:pos="426"/>
        </w:tabs>
        <w:suppressAutoHyphens/>
        <w:jc w:val="both"/>
      </w:pPr>
      <w:r w:rsidRPr="004C10CE">
        <w:t xml:space="preserve"> </w:t>
      </w:r>
      <w:r w:rsidR="00812C97" w:rsidRPr="00812C97">
        <w:t>SIA „</w:t>
      </w:r>
      <w:proofErr w:type="spellStart"/>
      <w:r w:rsidR="00812C97" w:rsidRPr="00812C97">
        <w:t>Polyroad</w:t>
      </w:r>
      <w:proofErr w:type="spellEnd"/>
      <w:r w:rsidR="00812C97" w:rsidRPr="00812C97">
        <w:t>”</w:t>
      </w:r>
      <w:r w:rsidR="00812C97" w:rsidRPr="00812C97">
        <w:rPr>
          <w:color w:val="000000"/>
        </w:rPr>
        <w:t xml:space="preserve"> izstrādāto būvprojektu </w:t>
      </w:r>
      <w:r w:rsidR="00812C97" w:rsidRPr="00812C97">
        <w:t xml:space="preserve">„Sešu ielu pārbūve un divu ielu izbūve </w:t>
      </w:r>
      <w:r w:rsidR="00812C97" w:rsidRPr="00812C97">
        <w:rPr>
          <w:iCs/>
        </w:rPr>
        <w:t>Saulkrastu novadā”</w:t>
      </w:r>
      <w:r w:rsidR="00812C97">
        <w:t>;</w:t>
      </w:r>
    </w:p>
    <w:p w:rsidR="004C10CE" w:rsidRPr="004C10CE" w:rsidRDefault="007270F7" w:rsidP="007270F7">
      <w:pPr>
        <w:pStyle w:val="ListParagraph"/>
        <w:numPr>
          <w:ilvl w:val="2"/>
          <w:numId w:val="3"/>
        </w:numPr>
        <w:tabs>
          <w:tab w:val="left" w:pos="426"/>
        </w:tabs>
        <w:suppressAutoHyphens/>
        <w:jc w:val="both"/>
      </w:pPr>
      <w:r w:rsidRPr="004C10CE">
        <w:t xml:space="preserve"> Pasūtītāja līgumu ar būvdarbu veicēju _____________, </w:t>
      </w:r>
      <w:proofErr w:type="spellStart"/>
      <w:r w:rsidRPr="004C10CE">
        <w:t>reģ.Nr</w:t>
      </w:r>
      <w:proofErr w:type="spellEnd"/>
      <w:r w:rsidRPr="004C10CE">
        <w:t>.________________, juridiskā adrese ______________________ par Objektu izbūvi</w:t>
      </w:r>
      <w:r w:rsidR="004C10CE" w:rsidRPr="004C10CE">
        <w:t>;</w:t>
      </w:r>
    </w:p>
    <w:p w:rsidR="004C10CE" w:rsidRPr="004C10CE" w:rsidRDefault="004C10CE" w:rsidP="007270F7">
      <w:pPr>
        <w:pStyle w:val="ListParagraph"/>
        <w:numPr>
          <w:ilvl w:val="2"/>
          <w:numId w:val="3"/>
        </w:numPr>
        <w:tabs>
          <w:tab w:val="left" w:pos="426"/>
        </w:tabs>
        <w:suppressAutoHyphens/>
        <w:jc w:val="both"/>
      </w:pPr>
      <w:r w:rsidRPr="004C10CE">
        <w:t xml:space="preserve">izmaksas tāmes, izpildes kalendāros grafikus, </w:t>
      </w:r>
      <w:r w:rsidR="00C17930">
        <w:t>būvd</w:t>
      </w:r>
      <w:r w:rsidRPr="004C10CE">
        <w:t>arbu veikšanas grafikus utt.;</w:t>
      </w:r>
    </w:p>
    <w:p w:rsidR="004C10CE" w:rsidRPr="004C10CE" w:rsidRDefault="004C10CE" w:rsidP="007270F7">
      <w:pPr>
        <w:pStyle w:val="ListParagraph"/>
        <w:numPr>
          <w:ilvl w:val="2"/>
          <w:numId w:val="3"/>
        </w:numPr>
        <w:tabs>
          <w:tab w:val="left" w:pos="426"/>
        </w:tabs>
        <w:suppressAutoHyphens/>
        <w:jc w:val="both"/>
      </w:pPr>
      <w:r w:rsidRPr="004C10CE">
        <w:t>citus savstarpēji apstiprinātus dokumentus.</w:t>
      </w:r>
    </w:p>
    <w:p w:rsidR="00520725" w:rsidRPr="004C10CE" w:rsidRDefault="00520725" w:rsidP="00520725">
      <w:pPr>
        <w:tabs>
          <w:tab w:val="left" w:pos="426"/>
        </w:tabs>
        <w:suppressAutoHyphens/>
        <w:ind w:left="425"/>
        <w:jc w:val="both"/>
      </w:pPr>
    </w:p>
    <w:p w:rsidR="006E4ACF" w:rsidRPr="004C10CE" w:rsidRDefault="006E4ACF" w:rsidP="006E4ACF">
      <w:pPr>
        <w:numPr>
          <w:ilvl w:val="0"/>
          <w:numId w:val="3"/>
        </w:numPr>
        <w:tabs>
          <w:tab w:val="clear" w:pos="0"/>
          <w:tab w:val="num" w:pos="720"/>
        </w:tabs>
        <w:suppressAutoHyphens/>
        <w:ind w:left="720" w:hanging="360"/>
        <w:jc w:val="center"/>
        <w:rPr>
          <w:b/>
        </w:rPr>
      </w:pPr>
      <w:r w:rsidRPr="004C10CE">
        <w:rPr>
          <w:b/>
        </w:rPr>
        <w:t>Līguma termiņš</w:t>
      </w:r>
      <w:r w:rsidR="00FC2B7F" w:rsidRPr="004C10CE">
        <w:rPr>
          <w:b/>
        </w:rPr>
        <w:t xml:space="preserve">                                                                                                </w:t>
      </w:r>
    </w:p>
    <w:p w:rsidR="00803E28" w:rsidRPr="003F4108" w:rsidRDefault="006E4ACF" w:rsidP="00803E28">
      <w:pPr>
        <w:numPr>
          <w:ilvl w:val="1"/>
          <w:numId w:val="4"/>
        </w:numPr>
        <w:tabs>
          <w:tab w:val="clear" w:pos="502"/>
          <w:tab w:val="num" w:pos="0"/>
          <w:tab w:val="left" w:pos="426"/>
        </w:tabs>
        <w:suppressAutoHyphens/>
        <w:ind w:left="425" w:hanging="425"/>
        <w:jc w:val="both"/>
        <w:rPr>
          <w:bCs/>
        </w:rPr>
      </w:pPr>
      <w:r w:rsidRPr="004C10CE">
        <w:t xml:space="preserve"> </w:t>
      </w:r>
      <w:smartTag w:uri="schemas-tilde-lv/tildestengine" w:element="veidnes">
        <w:smartTagPr>
          <w:attr w:name="baseform" w:val="līgum|s"/>
          <w:attr w:name="id" w:val="-1"/>
          <w:attr w:name="text" w:val="Līgums"/>
        </w:smartTagPr>
        <w:r w:rsidRPr="00D41A8C">
          <w:t>Līgums</w:t>
        </w:r>
      </w:smartTag>
      <w:r w:rsidRPr="00D41A8C">
        <w:t xml:space="preserve"> stājas spēkā ar tā abpusēju parakstīšanas brīdi u</w:t>
      </w:r>
      <w:r w:rsidRPr="00D41A8C">
        <w:rPr>
          <w:bCs/>
        </w:rPr>
        <w:t>n ir spēkā</w:t>
      </w:r>
      <w:r w:rsidR="008D2BB8" w:rsidRPr="00D41A8C">
        <w:t xml:space="preserve"> visu būvdarbu veikšanas laiku Objektos</w:t>
      </w:r>
      <w:r w:rsidR="008D2BB8" w:rsidRPr="00D41A8C">
        <w:rPr>
          <w:bCs/>
        </w:rPr>
        <w:t xml:space="preserve">, tas ir, </w:t>
      </w:r>
      <w:r w:rsidR="00803E28" w:rsidRPr="00D41A8C">
        <w:rPr>
          <w:bCs/>
        </w:rPr>
        <w:t>20 (divdesmit) mēnešus</w:t>
      </w:r>
      <w:r w:rsidR="00205BE9" w:rsidRPr="00D41A8C">
        <w:rPr>
          <w:bCs/>
        </w:rPr>
        <w:t>,</w:t>
      </w:r>
      <w:r w:rsidR="00205BE9" w:rsidRPr="00D41A8C">
        <w:t xml:space="preserve"> neieskaitot tehnoloģiskos pārtraukumus</w:t>
      </w:r>
      <w:r w:rsidR="00587094">
        <w:t xml:space="preserve">. </w:t>
      </w:r>
      <w:r w:rsidR="003F4108" w:rsidRPr="003F4108">
        <w:t>Līguma izpildes termiņš var tikt pagarināts, pie nosacījuma, ja projekts „Ūdenssaimniecības pakalpojumu attīstība Saulkrastos, II kārta” netiek realizēts noteiktajā termiņā.</w:t>
      </w:r>
    </w:p>
    <w:p w:rsidR="00803E28" w:rsidRPr="00803E28" w:rsidRDefault="00D41A8C" w:rsidP="00803E28">
      <w:pPr>
        <w:numPr>
          <w:ilvl w:val="1"/>
          <w:numId w:val="4"/>
        </w:numPr>
        <w:tabs>
          <w:tab w:val="clear" w:pos="502"/>
          <w:tab w:val="num" w:pos="0"/>
          <w:tab w:val="left" w:pos="426"/>
        </w:tabs>
        <w:suppressAutoHyphens/>
        <w:ind w:left="425" w:hanging="425"/>
        <w:jc w:val="both"/>
        <w:rPr>
          <w:bCs/>
        </w:rPr>
      </w:pPr>
      <w:r>
        <w:rPr>
          <w:bCs/>
        </w:rPr>
        <w:t>Būvuzraudzība</w:t>
      </w:r>
      <w:r w:rsidR="00803E28" w:rsidRPr="00803E28">
        <w:rPr>
          <w:bCs/>
        </w:rPr>
        <w:t xml:space="preserve"> Objektos tiek veikta </w:t>
      </w:r>
      <w:r>
        <w:rPr>
          <w:bCs/>
        </w:rPr>
        <w:t xml:space="preserve">šādos </w:t>
      </w:r>
      <w:r w:rsidR="00803E28" w:rsidRPr="00803E28">
        <w:rPr>
          <w:bCs/>
        </w:rPr>
        <w:t>termiņos:</w:t>
      </w:r>
      <w:r w:rsidR="00803E28" w:rsidRPr="00803E28">
        <w:rPr>
          <w:color w:val="000000"/>
        </w:rPr>
        <w:t xml:space="preserve"> </w:t>
      </w:r>
    </w:p>
    <w:p w:rsidR="00803E28" w:rsidRPr="00151228" w:rsidRDefault="00803E28" w:rsidP="00151228">
      <w:pPr>
        <w:pStyle w:val="ListParagraph"/>
        <w:numPr>
          <w:ilvl w:val="2"/>
          <w:numId w:val="4"/>
        </w:numPr>
        <w:tabs>
          <w:tab w:val="left" w:pos="426"/>
        </w:tabs>
        <w:suppressAutoHyphens/>
        <w:jc w:val="both"/>
        <w:rPr>
          <w:bCs/>
        </w:rPr>
      </w:pPr>
      <w:r w:rsidRPr="00803E28">
        <w:rPr>
          <w:color w:val="000000"/>
        </w:rPr>
        <w:t xml:space="preserve">1.OBJEKTA </w:t>
      </w:r>
      <w:r w:rsidR="00D41A8C">
        <w:rPr>
          <w:color w:val="000000"/>
        </w:rPr>
        <w:t>B</w:t>
      </w:r>
      <w:r w:rsidR="00A72B72">
        <w:rPr>
          <w:color w:val="000000"/>
        </w:rPr>
        <w:t>ūvuzraudzību</w:t>
      </w:r>
      <w:r w:rsidRPr="00803E28">
        <w:rPr>
          <w:color w:val="000000"/>
        </w:rPr>
        <w:t xml:space="preserve"> uzsāk ar Līguma noslēgšanas brīdi un </w:t>
      </w:r>
      <w:r w:rsidR="00151228">
        <w:rPr>
          <w:color w:val="000000"/>
        </w:rPr>
        <w:t>tā</w:t>
      </w:r>
      <w:r w:rsidR="00151228" w:rsidRPr="00A72B72">
        <w:rPr>
          <w:color w:val="000000"/>
        </w:rPr>
        <w:t xml:space="preserve"> </w:t>
      </w:r>
      <w:r w:rsidR="00151228">
        <w:rPr>
          <w:color w:val="000000"/>
        </w:rPr>
        <w:t xml:space="preserve">tiek veikta līdz 1.OBJEKTA </w:t>
      </w:r>
      <w:r w:rsidR="00C17930">
        <w:rPr>
          <w:color w:val="000000"/>
        </w:rPr>
        <w:t>nodošanai ekspluatācijā</w:t>
      </w:r>
      <w:r w:rsidR="00151228" w:rsidRPr="00803E28">
        <w:rPr>
          <w:color w:val="000000"/>
        </w:rPr>
        <w:t>;</w:t>
      </w:r>
    </w:p>
    <w:p w:rsidR="00803E28" w:rsidRPr="00151228" w:rsidRDefault="00803E28" w:rsidP="00151228">
      <w:pPr>
        <w:pStyle w:val="ListParagraph"/>
        <w:numPr>
          <w:ilvl w:val="2"/>
          <w:numId w:val="4"/>
        </w:numPr>
        <w:tabs>
          <w:tab w:val="left" w:pos="426"/>
        </w:tabs>
        <w:suppressAutoHyphens/>
        <w:jc w:val="both"/>
        <w:rPr>
          <w:bCs/>
        </w:rPr>
      </w:pPr>
      <w:r w:rsidRPr="00803E28">
        <w:rPr>
          <w:color w:val="000000"/>
        </w:rPr>
        <w:t xml:space="preserve">2.OBJEKTA </w:t>
      </w:r>
      <w:r w:rsidR="00D41A8C">
        <w:rPr>
          <w:color w:val="000000"/>
        </w:rPr>
        <w:t>B</w:t>
      </w:r>
      <w:r w:rsidR="00173565">
        <w:rPr>
          <w:color w:val="000000"/>
        </w:rPr>
        <w:t>ūvuzraudzību</w:t>
      </w:r>
      <w:r w:rsidRPr="00803E28">
        <w:rPr>
          <w:color w:val="000000"/>
        </w:rPr>
        <w:t xml:space="preserve"> uzsāk 01.03.2019. un </w:t>
      </w:r>
      <w:r w:rsidR="00A72B72">
        <w:rPr>
          <w:color w:val="000000"/>
        </w:rPr>
        <w:t>tā</w:t>
      </w:r>
      <w:r w:rsidR="00A72B72" w:rsidRPr="00A72B72">
        <w:rPr>
          <w:color w:val="000000"/>
        </w:rPr>
        <w:t xml:space="preserve"> </w:t>
      </w:r>
      <w:r w:rsidR="00A72B72">
        <w:rPr>
          <w:color w:val="000000"/>
        </w:rPr>
        <w:t xml:space="preserve">tiek veikta līdz </w:t>
      </w:r>
      <w:r w:rsidR="00151228">
        <w:rPr>
          <w:color w:val="000000"/>
        </w:rPr>
        <w:t xml:space="preserve">2.OBJEKTA </w:t>
      </w:r>
      <w:r w:rsidR="007B5EB6">
        <w:rPr>
          <w:color w:val="000000"/>
        </w:rPr>
        <w:t>nodošanai ekspluatācijā</w:t>
      </w:r>
      <w:r w:rsidR="00A72B72" w:rsidRPr="00803E28">
        <w:rPr>
          <w:color w:val="000000"/>
        </w:rPr>
        <w:t>;</w:t>
      </w:r>
    </w:p>
    <w:p w:rsidR="00803E28" w:rsidRPr="00803E28" w:rsidRDefault="00803E28" w:rsidP="00803E28">
      <w:pPr>
        <w:pStyle w:val="ListParagraph"/>
        <w:numPr>
          <w:ilvl w:val="2"/>
          <w:numId w:val="4"/>
        </w:numPr>
        <w:tabs>
          <w:tab w:val="left" w:pos="426"/>
        </w:tabs>
        <w:suppressAutoHyphens/>
        <w:jc w:val="both"/>
        <w:rPr>
          <w:bCs/>
        </w:rPr>
      </w:pPr>
      <w:r w:rsidRPr="00803E28">
        <w:rPr>
          <w:color w:val="000000"/>
        </w:rPr>
        <w:t xml:space="preserve"> 3.OBJEKTA </w:t>
      </w:r>
      <w:r w:rsidR="00D41A8C">
        <w:rPr>
          <w:color w:val="000000"/>
        </w:rPr>
        <w:t>B</w:t>
      </w:r>
      <w:r w:rsidR="00173565">
        <w:rPr>
          <w:color w:val="000000"/>
        </w:rPr>
        <w:t>ūvuzraudzību</w:t>
      </w:r>
      <w:r w:rsidRPr="00803E28">
        <w:rPr>
          <w:color w:val="000000"/>
        </w:rPr>
        <w:t xml:space="preserve"> uzsāk 01.03.2019. un </w:t>
      </w:r>
      <w:r w:rsidR="00A72B72">
        <w:rPr>
          <w:color w:val="000000"/>
        </w:rPr>
        <w:t>tā</w:t>
      </w:r>
      <w:r w:rsidR="00A72B72" w:rsidRPr="00A72B72">
        <w:rPr>
          <w:color w:val="000000"/>
        </w:rPr>
        <w:t xml:space="preserve"> </w:t>
      </w:r>
      <w:r w:rsidR="00A72B72">
        <w:rPr>
          <w:color w:val="000000"/>
        </w:rPr>
        <w:t xml:space="preserve">tiek veikta līdz </w:t>
      </w:r>
      <w:r w:rsidR="00151228">
        <w:rPr>
          <w:color w:val="000000"/>
        </w:rPr>
        <w:t>3.OBJEKTA</w:t>
      </w:r>
      <w:r w:rsidR="00151228" w:rsidRPr="00A72B72">
        <w:rPr>
          <w:color w:val="000000"/>
        </w:rPr>
        <w:t xml:space="preserve"> </w:t>
      </w:r>
      <w:r w:rsidR="007B5EB6">
        <w:rPr>
          <w:color w:val="000000"/>
        </w:rPr>
        <w:t>nodošanai ekspluatācijā</w:t>
      </w:r>
      <w:r w:rsidRPr="00803E28">
        <w:rPr>
          <w:color w:val="000000"/>
        </w:rPr>
        <w:t>;</w:t>
      </w:r>
    </w:p>
    <w:p w:rsidR="00803E28" w:rsidRPr="00803E28" w:rsidRDefault="00803E28" w:rsidP="00803E28">
      <w:pPr>
        <w:pStyle w:val="ListParagraph"/>
        <w:numPr>
          <w:ilvl w:val="2"/>
          <w:numId w:val="4"/>
        </w:numPr>
        <w:tabs>
          <w:tab w:val="left" w:pos="426"/>
        </w:tabs>
        <w:suppressAutoHyphens/>
        <w:jc w:val="both"/>
        <w:rPr>
          <w:bCs/>
        </w:rPr>
      </w:pPr>
      <w:r w:rsidRPr="00803E28">
        <w:rPr>
          <w:color w:val="000000"/>
        </w:rPr>
        <w:t xml:space="preserve"> 4.OBJEKTA </w:t>
      </w:r>
      <w:r w:rsidR="00D41A8C">
        <w:rPr>
          <w:color w:val="000000"/>
        </w:rPr>
        <w:t>B</w:t>
      </w:r>
      <w:r w:rsidR="00A72B72">
        <w:rPr>
          <w:color w:val="000000"/>
        </w:rPr>
        <w:t xml:space="preserve">ūvuzraudzību uzsāk pēc būvdarbu uzsākšanas, kas tiek uzsākta </w:t>
      </w:r>
      <w:r w:rsidRPr="00803E28">
        <w:rPr>
          <w:color w:val="000000"/>
        </w:rPr>
        <w:t>pēc projekta “Ūdenssaimniecības pakalpojumu attīstība Saulkrastos, II kārta” realizācijas</w:t>
      </w:r>
      <w:r w:rsidR="00A72B72">
        <w:rPr>
          <w:color w:val="000000"/>
        </w:rPr>
        <w:t xml:space="preserve">. Būvuzraudzība tiek veikta līdz </w:t>
      </w:r>
      <w:r w:rsidR="00151228">
        <w:rPr>
          <w:color w:val="000000"/>
        </w:rPr>
        <w:t>4.OBJEKTA</w:t>
      </w:r>
      <w:r w:rsidR="00151228" w:rsidRPr="00A72B72">
        <w:rPr>
          <w:color w:val="000000"/>
        </w:rPr>
        <w:t xml:space="preserve"> </w:t>
      </w:r>
      <w:r w:rsidR="007B5EB6">
        <w:rPr>
          <w:color w:val="000000"/>
        </w:rPr>
        <w:t>nodošanai ekspluatācijā</w:t>
      </w:r>
      <w:r w:rsidRPr="00A72B72">
        <w:rPr>
          <w:color w:val="000000"/>
        </w:rPr>
        <w:t>;</w:t>
      </w:r>
    </w:p>
    <w:p w:rsidR="00803E28" w:rsidRPr="00803E28" w:rsidRDefault="00803E28" w:rsidP="00803E28">
      <w:pPr>
        <w:pStyle w:val="ListParagraph"/>
        <w:numPr>
          <w:ilvl w:val="2"/>
          <w:numId w:val="4"/>
        </w:numPr>
        <w:tabs>
          <w:tab w:val="left" w:pos="426"/>
        </w:tabs>
        <w:suppressAutoHyphens/>
        <w:jc w:val="both"/>
        <w:rPr>
          <w:bCs/>
        </w:rPr>
      </w:pPr>
      <w:r w:rsidRPr="00803E28">
        <w:rPr>
          <w:color w:val="000000"/>
        </w:rPr>
        <w:t xml:space="preserve"> 5.OBJEKTA </w:t>
      </w:r>
      <w:r w:rsidR="00D41A8C">
        <w:rPr>
          <w:color w:val="000000"/>
        </w:rPr>
        <w:t>B</w:t>
      </w:r>
      <w:r w:rsidR="00A72B72">
        <w:rPr>
          <w:color w:val="000000"/>
        </w:rPr>
        <w:t xml:space="preserve">ūvuzraudzību uzsāk pēc būvdarbu uzsākšanas, kas tiek uzsākta </w:t>
      </w:r>
      <w:r w:rsidR="00A72B72" w:rsidRPr="00803E28">
        <w:rPr>
          <w:color w:val="000000"/>
        </w:rPr>
        <w:t>pēc projekta “Ūdenssaimniecības pakalpojumu attīstība Saulkrastos, II kārta” realizācijas</w:t>
      </w:r>
      <w:r w:rsidR="00A72B72">
        <w:rPr>
          <w:color w:val="000000"/>
        </w:rPr>
        <w:t xml:space="preserve">. Būvuzraudzība tiek veikta līdz </w:t>
      </w:r>
      <w:r w:rsidR="00151228">
        <w:rPr>
          <w:color w:val="000000"/>
        </w:rPr>
        <w:t>5.OBJEKTA</w:t>
      </w:r>
      <w:r w:rsidR="00151228" w:rsidRPr="00A72B72">
        <w:rPr>
          <w:color w:val="000000"/>
        </w:rPr>
        <w:t xml:space="preserve"> </w:t>
      </w:r>
      <w:r w:rsidR="007B5EB6">
        <w:rPr>
          <w:color w:val="000000"/>
        </w:rPr>
        <w:t>nodošanai ekspluatācijā</w:t>
      </w:r>
      <w:r w:rsidR="00A72B72" w:rsidRPr="00A72B72">
        <w:rPr>
          <w:color w:val="000000"/>
        </w:rPr>
        <w:t>;</w:t>
      </w:r>
    </w:p>
    <w:p w:rsidR="00A72B72" w:rsidRPr="00A72B72" w:rsidRDefault="00803E28" w:rsidP="00803E28">
      <w:pPr>
        <w:pStyle w:val="ListParagraph"/>
        <w:numPr>
          <w:ilvl w:val="2"/>
          <w:numId w:val="4"/>
        </w:numPr>
        <w:tabs>
          <w:tab w:val="left" w:pos="426"/>
        </w:tabs>
        <w:suppressAutoHyphens/>
        <w:jc w:val="both"/>
        <w:rPr>
          <w:bCs/>
        </w:rPr>
      </w:pPr>
      <w:r w:rsidRPr="00A72B72">
        <w:rPr>
          <w:color w:val="000000"/>
        </w:rPr>
        <w:t xml:space="preserve">6.OBJEKTA </w:t>
      </w:r>
      <w:r w:rsidR="00D41A8C">
        <w:rPr>
          <w:color w:val="000000"/>
        </w:rPr>
        <w:t>B</w:t>
      </w:r>
      <w:r w:rsidR="00A72B72">
        <w:rPr>
          <w:color w:val="000000"/>
        </w:rPr>
        <w:t xml:space="preserve">ūvuzraudzību uzsāk pēc būvdarbu uzsākšanas, kas tiek uzsākta </w:t>
      </w:r>
      <w:r w:rsidR="00A72B72" w:rsidRPr="00803E28">
        <w:rPr>
          <w:color w:val="000000"/>
        </w:rPr>
        <w:t>pēc projekta “Ūdenssaimniecības pakalpojumu attīstība Saulkrastos, II kārta” realizācijas</w:t>
      </w:r>
      <w:r w:rsidR="00A72B72">
        <w:rPr>
          <w:color w:val="000000"/>
        </w:rPr>
        <w:t xml:space="preserve">. Būvuzraudzība tiek veikta līdz </w:t>
      </w:r>
      <w:r w:rsidR="00151228">
        <w:rPr>
          <w:color w:val="000000"/>
        </w:rPr>
        <w:t>6.OBJEKTA</w:t>
      </w:r>
      <w:r w:rsidR="00151228" w:rsidRPr="00A72B72">
        <w:rPr>
          <w:color w:val="000000"/>
        </w:rPr>
        <w:t xml:space="preserve"> </w:t>
      </w:r>
      <w:r w:rsidR="007B5EB6">
        <w:rPr>
          <w:color w:val="000000"/>
        </w:rPr>
        <w:t>nodošanai ekspluatācijā</w:t>
      </w:r>
      <w:r w:rsidR="00A72B72" w:rsidRPr="00A72B72">
        <w:rPr>
          <w:color w:val="000000"/>
        </w:rPr>
        <w:t>;</w:t>
      </w:r>
    </w:p>
    <w:p w:rsidR="00803E28" w:rsidRPr="0074108A" w:rsidRDefault="00803E28" w:rsidP="00803E28">
      <w:pPr>
        <w:pStyle w:val="ListParagraph"/>
        <w:numPr>
          <w:ilvl w:val="2"/>
          <w:numId w:val="4"/>
        </w:numPr>
        <w:tabs>
          <w:tab w:val="left" w:pos="426"/>
        </w:tabs>
        <w:suppressAutoHyphens/>
        <w:jc w:val="both"/>
        <w:rPr>
          <w:bCs/>
        </w:rPr>
      </w:pPr>
      <w:r w:rsidRPr="00A72B72">
        <w:rPr>
          <w:color w:val="000000"/>
        </w:rPr>
        <w:t xml:space="preserve">7.OBJEKTA </w:t>
      </w:r>
      <w:r w:rsidR="00D41A8C">
        <w:rPr>
          <w:color w:val="000000"/>
        </w:rPr>
        <w:t>B</w:t>
      </w:r>
      <w:r w:rsidR="00A72B72">
        <w:rPr>
          <w:color w:val="000000"/>
        </w:rPr>
        <w:t>ūvuzraudz</w:t>
      </w:r>
      <w:r w:rsidR="00151228">
        <w:rPr>
          <w:color w:val="000000"/>
        </w:rPr>
        <w:t>ība tiek</w:t>
      </w:r>
      <w:r w:rsidRPr="00A72B72">
        <w:rPr>
          <w:color w:val="000000"/>
        </w:rPr>
        <w:t xml:space="preserve"> uzsāk ar Līguma noslēgšanas brīdi un </w:t>
      </w:r>
      <w:r w:rsidR="00A72B72">
        <w:rPr>
          <w:color w:val="000000"/>
        </w:rPr>
        <w:t>tā tiek veikta līdz</w:t>
      </w:r>
      <w:r w:rsidR="00151228">
        <w:rPr>
          <w:color w:val="000000"/>
        </w:rPr>
        <w:t xml:space="preserve"> 7.OBJEKTA</w:t>
      </w:r>
      <w:r w:rsidR="00A72B72">
        <w:rPr>
          <w:color w:val="000000"/>
        </w:rPr>
        <w:t xml:space="preserve"> </w:t>
      </w:r>
      <w:r w:rsidR="007B5EB6">
        <w:rPr>
          <w:color w:val="000000"/>
        </w:rPr>
        <w:t>nodošanai ekspluatācijā</w:t>
      </w:r>
      <w:r w:rsidRPr="00A72B72">
        <w:rPr>
          <w:color w:val="000000"/>
        </w:rPr>
        <w:t>.</w:t>
      </w:r>
    </w:p>
    <w:p w:rsidR="0074108A" w:rsidRPr="00A72B72" w:rsidRDefault="0074108A" w:rsidP="0074108A">
      <w:pPr>
        <w:pStyle w:val="ListParagraph"/>
        <w:numPr>
          <w:ilvl w:val="1"/>
          <w:numId w:val="4"/>
        </w:numPr>
        <w:tabs>
          <w:tab w:val="left" w:pos="426"/>
        </w:tabs>
        <w:suppressAutoHyphens/>
        <w:ind w:hanging="502"/>
        <w:jc w:val="both"/>
        <w:rPr>
          <w:bCs/>
        </w:rPr>
      </w:pPr>
      <w:r>
        <w:rPr>
          <w:bCs/>
        </w:rPr>
        <w:t>Būvuzraudzība tiek uzskatīta par pilnībā pabeigtu pēc galīgā būvdarbu pieņemšanas – nodošanas akta parakstīšanas un akt</w:t>
      </w:r>
      <w:r w:rsidR="00205BE9">
        <w:rPr>
          <w:bCs/>
        </w:rPr>
        <w:t>u</w:t>
      </w:r>
      <w:r>
        <w:rPr>
          <w:bCs/>
        </w:rPr>
        <w:t xml:space="preserve"> par katra Objekta pieņemšanu ekspluatācijā</w:t>
      </w:r>
      <w:r w:rsidR="00205BE9">
        <w:rPr>
          <w:bCs/>
        </w:rPr>
        <w:t xml:space="preserve"> iesniegšanas</w:t>
      </w:r>
      <w:r w:rsidR="000C1154">
        <w:rPr>
          <w:bCs/>
        </w:rPr>
        <w:t>, kā arī Pušu pilnīgu Līguma saistību izpildi</w:t>
      </w:r>
      <w:r>
        <w:rPr>
          <w:bCs/>
        </w:rPr>
        <w:t>.</w:t>
      </w:r>
    </w:p>
    <w:p w:rsidR="006E4ACF" w:rsidRPr="004C10CE" w:rsidRDefault="006E4ACF" w:rsidP="006E4ACF">
      <w:pPr>
        <w:tabs>
          <w:tab w:val="left" w:pos="426"/>
        </w:tabs>
        <w:jc w:val="both"/>
      </w:pPr>
    </w:p>
    <w:p w:rsidR="001E0D29" w:rsidRDefault="006E4ACF" w:rsidP="001E0D29">
      <w:pPr>
        <w:numPr>
          <w:ilvl w:val="0"/>
          <w:numId w:val="4"/>
        </w:numPr>
        <w:suppressAutoHyphens/>
        <w:jc w:val="center"/>
        <w:rPr>
          <w:b/>
        </w:rPr>
      </w:pPr>
      <w:r w:rsidRPr="004C10CE">
        <w:rPr>
          <w:b/>
        </w:rPr>
        <w:t xml:space="preserve">Samaksa par </w:t>
      </w:r>
      <w:r w:rsidR="00B40656" w:rsidRPr="004C10CE">
        <w:rPr>
          <w:b/>
        </w:rPr>
        <w:t>Pakalpojumu</w:t>
      </w:r>
    </w:p>
    <w:p w:rsidR="00E455FF" w:rsidRPr="009B1255" w:rsidRDefault="00D41A8C" w:rsidP="00E455FF">
      <w:pPr>
        <w:pStyle w:val="Saraksts21"/>
        <w:numPr>
          <w:ilvl w:val="1"/>
          <w:numId w:val="4"/>
        </w:numPr>
        <w:ind w:hanging="502"/>
        <w:jc w:val="both"/>
        <w:rPr>
          <w:color w:val="000000"/>
          <w:lang w:val="lv-LV"/>
        </w:rPr>
      </w:pPr>
      <w:r>
        <w:rPr>
          <w:spacing w:val="2"/>
          <w:lang w:val="lv-LV"/>
        </w:rPr>
        <w:t xml:space="preserve">Par Līgumā noteiktās Būvuzraudzības </w:t>
      </w:r>
      <w:r w:rsidR="001E0D29" w:rsidRPr="00E455FF">
        <w:rPr>
          <w:spacing w:val="2"/>
          <w:lang w:val="lv-LV"/>
        </w:rPr>
        <w:t xml:space="preserve">pienācīgu izpildi </w:t>
      </w:r>
      <w:r w:rsidR="001E0D29" w:rsidRPr="00E455FF">
        <w:rPr>
          <w:iCs/>
          <w:spacing w:val="2"/>
          <w:lang w:val="lv-LV"/>
        </w:rPr>
        <w:t xml:space="preserve">Pašvaldības </w:t>
      </w:r>
      <w:r w:rsidR="001E0D29" w:rsidRPr="00E455FF">
        <w:rPr>
          <w:spacing w:val="2"/>
          <w:lang w:val="lv-LV"/>
        </w:rPr>
        <w:t xml:space="preserve">maksā </w:t>
      </w:r>
      <w:r w:rsidR="00031C9D" w:rsidRPr="00E455FF">
        <w:rPr>
          <w:bCs/>
          <w:iCs/>
          <w:spacing w:val="2"/>
          <w:lang w:val="lv-LV"/>
        </w:rPr>
        <w:t>Izpildītājam</w:t>
      </w:r>
      <w:r w:rsidR="001E0D29" w:rsidRPr="00E455FF">
        <w:rPr>
          <w:b/>
          <w:bCs/>
          <w:iCs/>
          <w:spacing w:val="2"/>
          <w:lang w:val="lv-LV"/>
        </w:rPr>
        <w:t xml:space="preserve"> </w:t>
      </w:r>
      <w:r w:rsidR="00E455FF" w:rsidRPr="009B1255">
        <w:rPr>
          <w:color w:val="000000"/>
          <w:lang w:val="lv-LV"/>
        </w:rPr>
        <w:t>Līguma summ</w:t>
      </w:r>
      <w:r w:rsidR="00E455FF">
        <w:rPr>
          <w:color w:val="000000"/>
          <w:lang w:val="lv-LV"/>
        </w:rPr>
        <w:t>u</w:t>
      </w:r>
      <w:r w:rsidR="00E455FF" w:rsidRPr="009B1255">
        <w:rPr>
          <w:color w:val="000000"/>
          <w:lang w:val="lv-LV"/>
        </w:rPr>
        <w:t xml:space="preserve"> ____________ EUR (____</w:t>
      </w:r>
      <w:r w:rsidR="00E455FF">
        <w:rPr>
          <w:color w:val="000000"/>
          <w:lang w:val="lv-LV"/>
        </w:rPr>
        <w:t xml:space="preserve"> </w:t>
      </w:r>
      <w:proofErr w:type="spellStart"/>
      <w:r w:rsidR="00E455FF" w:rsidRPr="009B1255">
        <w:rPr>
          <w:i/>
          <w:color w:val="000000"/>
          <w:lang w:val="lv-LV"/>
        </w:rPr>
        <w:t>euro</w:t>
      </w:r>
      <w:proofErr w:type="spellEnd"/>
      <w:r w:rsidR="00E455FF" w:rsidRPr="009B1255">
        <w:rPr>
          <w:color w:val="000000"/>
          <w:lang w:val="lv-LV"/>
        </w:rPr>
        <w:t xml:space="preserve">, __ centi), </w:t>
      </w:r>
      <w:r w:rsidR="00E455FF" w:rsidRPr="00E455FF">
        <w:rPr>
          <w:spacing w:val="2"/>
          <w:lang w:val="lv-LV"/>
        </w:rPr>
        <w:t xml:space="preserve">un pievienotās vērtības nodokli 21 % apmērā, kas sastāda ______________ EUR (__________ </w:t>
      </w:r>
      <w:proofErr w:type="spellStart"/>
      <w:r w:rsidR="00E455FF" w:rsidRPr="00E455FF">
        <w:rPr>
          <w:i/>
          <w:spacing w:val="2"/>
          <w:lang w:val="lv-LV"/>
        </w:rPr>
        <w:t>euro</w:t>
      </w:r>
      <w:proofErr w:type="spellEnd"/>
      <w:r w:rsidR="00E455FF" w:rsidRPr="00E455FF">
        <w:rPr>
          <w:i/>
          <w:spacing w:val="2"/>
          <w:lang w:val="lv-LV"/>
        </w:rPr>
        <w:t xml:space="preserve"> </w:t>
      </w:r>
      <w:r w:rsidR="00E455FF" w:rsidRPr="00E455FF">
        <w:rPr>
          <w:spacing w:val="2"/>
          <w:lang w:val="lv-LV"/>
        </w:rPr>
        <w:t>______ centi)</w:t>
      </w:r>
      <w:r w:rsidR="00E455FF">
        <w:rPr>
          <w:spacing w:val="2"/>
          <w:lang w:val="lv-LV"/>
        </w:rPr>
        <w:t xml:space="preserve"> (turpmāk –Līguma kopējā summa)</w:t>
      </w:r>
      <w:r w:rsidR="00E455FF" w:rsidRPr="009B1255">
        <w:rPr>
          <w:color w:val="000000"/>
          <w:lang w:val="lv-LV"/>
        </w:rPr>
        <w:t>, kas sastāv no:</w:t>
      </w:r>
    </w:p>
    <w:p w:rsidR="00E455FF" w:rsidRPr="009B1255" w:rsidRDefault="00E455FF" w:rsidP="00E455FF">
      <w:pPr>
        <w:pStyle w:val="Saraksts21"/>
        <w:numPr>
          <w:ilvl w:val="2"/>
          <w:numId w:val="4"/>
        </w:numPr>
        <w:tabs>
          <w:tab w:val="num" w:pos="1276"/>
        </w:tabs>
        <w:ind w:left="1276" w:hanging="502"/>
        <w:jc w:val="both"/>
        <w:rPr>
          <w:color w:val="000000"/>
        </w:rPr>
      </w:pPr>
      <w:r>
        <w:rPr>
          <w:color w:val="000000"/>
          <w:lang w:val="lv-LV"/>
        </w:rPr>
        <w:t xml:space="preserve"> </w:t>
      </w:r>
      <w:r w:rsidRPr="009B1255">
        <w:rPr>
          <w:color w:val="000000"/>
          <w:lang w:val="lv-LV"/>
        </w:rPr>
        <w:t>samaksas par 1.</w:t>
      </w:r>
      <w:r>
        <w:rPr>
          <w:color w:val="000000"/>
          <w:lang w:val="lv-LV"/>
        </w:rPr>
        <w:t xml:space="preserve"> </w:t>
      </w:r>
      <w:r w:rsidRPr="009B1255">
        <w:rPr>
          <w:color w:val="000000"/>
          <w:lang w:val="lv-LV"/>
        </w:rPr>
        <w:t>OBJEKTU</w:t>
      </w:r>
      <w:r w:rsidRPr="009B1255">
        <w:rPr>
          <w:color w:val="000000"/>
        </w:rPr>
        <w:t xml:space="preserve"> - _______________ EUR ( ____</w:t>
      </w:r>
      <w:r w:rsidRPr="009B1255">
        <w:rPr>
          <w:i/>
          <w:color w:val="000000"/>
        </w:rPr>
        <w:t>euro</w:t>
      </w:r>
      <w:r w:rsidRPr="009B1255">
        <w:rPr>
          <w:color w:val="000000"/>
        </w:rPr>
        <w:t xml:space="preserve">, __ </w:t>
      </w:r>
      <w:proofErr w:type="spellStart"/>
      <w:r w:rsidRPr="009B1255">
        <w:rPr>
          <w:color w:val="000000"/>
        </w:rPr>
        <w:t>centi</w:t>
      </w:r>
      <w:proofErr w:type="spellEnd"/>
      <w:r w:rsidRPr="009B1255">
        <w:rPr>
          <w:color w:val="000000"/>
        </w:rPr>
        <w:t>)</w:t>
      </w:r>
      <w:r>
        <w:rPr>
          <w:color w:val="000000"/>
        </w:rPr>
        <w:t xml:space="preserve"> un </w:t>
      </w:r>
      <w:r w:rsidRPr="00E455FF">
        <w:rPr>
          <w:spacing w:val="2"/>
          <w:lang w:val="lv-LV"/>
        </w:rPr>
        <w:t xml:space="preserve">pievienotās vērtības nodokli 21 % apmērā, kas sastāda ______________ EUR (__________ </w:t>
      </w:r>
      <w:proofErr w:type="spellStart"/>
      <w:r w:rsidRPr="00E455FF">
        <w:rPr>
          <w:i/>
          <w:spacing w:val="2"/>
          <w:lang w:val="lv-LV"/>
        </w:rPr>
        <w:t>euro</w:t>
      </w:r>
      <w:proofErr w:type="spellEnd"/>
      <w:r w:rsidRPr="00E455FF">
        <w:rPr>
          <w:i/>
          <w:spacing w:val="2"/>
          <w:lang w:val="lv-LV"/>
        </w:rPr>
        <w:t xml:space="preserve"> </w:t>
      </w:r>
      <w:r w:rsidRPr="00E455FF">
        <w:rPr>
          <w:spacing w:val="2"/>
          <w:lang w:val="lv-LV"/>
        </w:rPr>
        <w:t>______ centi)</w:t>
      </w:r>
      <w:r w:rsidRPr="009B1255">
        <w:rPr>
          <w:color w:val="000000"/>
        </w:rPr>
        <w:t>;</w:t>
      </w:r>
    </w:p>
    <w:p w:rsidR="00E455FF" w:rsidRPr="009B1255" w:rsidRDefault="00E455FF" w:rsidP="00E455FF">
      <w:pPr>
        <w:pStyle w:val="Saraksts21"/>
        <w:numPr>
          <w:ilvl w:val="2"/>
          <w:numId w:val="4"/>
        </w:numPr>
        <w:tabs>
          <w:tab w:val="num" w:pos="1276"/>
        </w:tabs>
        <w:ind w:left="1276" w:hanging="502"/>
        <w:jc w:val="both"/>
        <w:rPr>
          <w:color w:val="000000"/>
        </w:rPr>
      </w:pPr>
      <w:r>
        <w:rPr>
          <w:color w:val="000000"/>
        </w:rPr>
        <w:t xml:space="preserve"> </w:t>
      </w:r>
      <w:r w:rsidRPr="009B1255">
        <w:rPr>
          <w:color w:val="000000"/>
          <w:lang w:val="lv-LV"/>
        </w:rPr>
        <w:t>samaksas par 2.</w:t>
      </w:r>
      <w:r>
        <w:rPr>
          <w:color w:val="000000"/>
          <w:lang w:val="lv-LV"/>
        </w:rPr>
        <w:t xml:space="preserve"> </w:t>
      </w:r>
      <w:r w:rsidRPr="009B1255">
        <w:rPr>
          <w:color w:val="000000"/>
          <w:lang w:val="lv-LV"/>
        </w:rPr>
        <w:t>OBJEKTU -</w:t>
      </w:r>
      <w:r w:rsidRPr="009B1255">
        <w:rPr>
          <w:color w:val="000000"/>
        </w:rPr>
        <w:t xml:space="preserve"> _______________ EUR ( ____</w:t>
      </w:r>
      <w:r w:rsidRPr="009B1255">
        <w:rPr>
          <w:i/>
          <w:color w:val="000000"/>
        </w:rPr>
        <w:t>euro</w:t>
      </w:r>
      <w:r w:rsidRPr="009B1255">
        <w:rPr>
          <w:color w:val="000000"/>
        </w:rPr>
        <w:t xml:space="preserve">, __ </w:t>
      </w:r>
      <w:proofErr w:type="spellStart"/>
      <w:r w:rsidRPr="009B1255">
        <w:rPr>
          <w:color w:val="000000"/>
        </w:rPr>
        <w:t>centi</w:t>
      </w:r>
      <w:proofErr w:type="spellEnd"/>
      <w:r w:rsidRPr="009B1255">
        <w:rPr>
          <w:color w:val="000000"/>
        </w:rPr>
        <w:t>)</w:t>
      </w:r>
      <w:r w:rsidRPr="00E455FF">
        <w:rPr>
          <w:spacing w:val="2"/>
          <w:lang w:val="lv-LV"/>
        </w:rPr>
        <w:t xml:space="preserve"> pievienotās vērtības nodokli 21 % apmērā, kas sastāda __________ EUR (__________ </w:t>
      </w:r>
      <w:proofErr w:type="spellStart"/>
      <w:r w:rsidRPr="00E455FF">
        <w:rPr>
          <w:i/>
          <w:spacing w:val="2"/>
          <w:lang w:val="lv-LV"/>
        </w:rPr>
        <w:t>euro</w:t>
      </w:r>
      <w:proofErr w:type="spellEnd"/>
      <w:r w:rsidRPr="00E455FF">
        <w:rPr>
          <w:i/>
          <w:spacing w:val="2"/>
          <w:lang w:val="lv-LV"/>
        </w:rPr>
        <w:t xml:space="preserve"> </w:t>
      </w:r>
      <w:r w:rsidRPr="00E455FF">
        <w:rPr>
          <w:spacing w:val="2"/>
          <w:lang w:val="lv-LV"/>
        </w:rPr>
        <w:t>______ centi)</w:t>
      </w:r>
      <w:r w:rsidRPr="009B1255">
        <w:rPr>
          <w:color w:val="000000"/>
        </w:rPr>
        <w:t>;</w:t>
      </w:r>
    </w:p>
    <w:p w:rsidR="00E455FF" w:rsidRPr="009B1255" w:rsidRDefault="00E455FF" w:rsidP="00E455FF">
      <w:pPr>
        <w:pStyle w:val="Saraksts21"/>
        <w:numPr>
          <w:ilvl w:val="2"/>
          <w:numId w:val="4"/>
        </w:numPr>
        <w:tabs>
          <w:tab w:val="num" w:pos="1276"/>
        </w:tabs>
        <w:ind w:left="1276" w:hanging="502"/>
        <w:jc w:val="both"/>
        <w:rPr>
          <w:color w:val="000000"/>
        </w:rPr>
      </w:pPr>
      <w:r>
        <w:rPr>
          <w:color w:val="000000"/>
        </w:rPr>
        <w:lastRenderedPageBreak/>
        <w:t xml:space="preserve"> </w:t>
      </w:r>
      <w:proofErr w:type="spellStart"/>
      <w:r>
        <w:rPr>
          <w:color w:val="000000"/>
        </w:rPr>
        <w:t>samaksas</w:t>
      </w:r>
      <w:proofErr w:type="spellEnd"/>
      <w:r w:rsidRPr="009B1255">
        <w:rPr>
          <w:color w:val="000000"/>
        </w:rPr>
        <w:t xml:space="preserve"> par 3.</w:t>
      </w:r>
      <w:r>
        <w:rPr>
          <w:color w:val="000000"/>
        </w:rPr>
        <w:t xml:space="preserve"> </w:t>
      </w:r>
      <w:r w:rsidRPr="009B1255">
        <w:rPr>
          <w:color w:val="000000"/>
        </w:rPr>
        <w:t>OBJEKTU - _______________ EUR ( ____</w:t>
      </w:r>
      <w:r w:rsidRPr="009B1255">
        <w:rPr>
          <w:i/>
          <w:color w:val="000000"/>
        </w:rPr>
        <w:t>euro</w:t>
      </w:r>
      <w:r w:rsidRPr="009B1255">
        <w:rPr>
          <w:color w:val="000000"/>
        </w:rPr>
        <w:t xml:space="preserve">, __ </w:t>
      </w:r>
      <w:proofErr w:type="spellStart"/>
      <w:r w:rsidRPr="009B1255">
        <w:rPr>
          <w:color w:val="000000"/>
        </w:rPr>
        <w:t>centi</w:t>
      </w:r>
      <w:proofErr w:type="spellEnd"/>
      <w:r w:rsidRPr="009B1255">
        <w:rPr>
          <w:color w:val="000000"/>
        </w:rPr>
        <w:t>)</w:t>
      </w:r>
      <w:r w:rsidRPr="00E455FF">
        <w:rPr>
          <w:spacing w:val="2"/>
          <w:lang w:val="lv-LV"/>
        </w:rPr>
        <w:t xml:space="preserve"> pievienotās vērtības nodokli 21 % apmērā, kas sastāda ______________ EUR (__________ </w:t>
      </w:r>
      <w:proofErr w:type="spellStart"/>
      <w:r w:rsidRPr="00E455FF">
        <w:rPr>
          <w:i/>
          <w:spacing w:val="2"/>
          <w:lang w:val="lv-LV"/>
        </w:rPr>
        <w:t>euro</w:t>
      </w:r>
      <w:proofErr w:type="spellEnd"/>
      <w:r w:rsidRPr="00E455FF">
        <w:rPr>
          <w:i/>
          <w:spacing w:val="2"/>
          <w:lang w:val="lv-LV"/>
        </w:rPr>
        <w:t xml:space="preserve"> </w:t>
      </w:r>
      <w:r w:rsidRPr="00E455FF">
        <w:rPr>
          <w:spacing w:val="2"/>
          <w:lang w:val="lv-LV"/>
        </w:rPr>
        <w:t>______ centi)</w:t>
      </w:r>
      <w:r w:rsidRPr="009B1255">
        <w:rPr>
          <w:color w:val="000000"/>
        </w:rPr>
        <w:t>;</w:t>
      </w:r>
    </w:p>
    <w:p w:rsidR="00E455FF" w:rsidRPr="009B1255" w:rsidRDefault="00E455FF" w:rsidP="00E455FF">
      <w:pPr>
        <w:pStyle w:val="Saraksts21"/>
        <w:numPr>
          <w:ilvl w:val="2"/>
          <w:numId w:val="4"/>
        </w:numPr>
        <w:tabs>
          <w:tab w:val="num" w:pos="1276"/>
        </w:tabs>
        <w:ind w:left="1276" w:hanging="502"/>
        <w:jc w:val="both"/>
        <w:rPr>
          <w:color w:val="000000"/>
        </w:rPr>
      </w:pPr>
      <w:r>
        <w:rPr>
          <w:color w:val="000000"/>
          <w:lang w:val="lv-LV"/>
        </w:rPr>
        <w:t xml:space="preserve"> </w:t>
      </w:r>
      <w:r w:rsidRPr="009B1255">
        <w:rPr>
          <w:color w:val="000000"/>
          <w:lang w:val="lv-LV"/>
        </w:rPr>
        <w:t>samaksas par 4.</w:t>
      </w:r>
      <w:r>
        <w:rPr>
          <w:color w:val="000000"/>
          <w:lang w:val="lv-LV"/>
        </w:rPr>
        <w:t xml:space="preserve"> </w:t>
      </w:r>
      <w:r w:rsidRPr="009B1255">
        <w:rPr>
          <w:color w:val="000000"/>
          <w:lang w:val="lv-LV"/>
        </w:rPr>
        <w:t>OBJEKTU -</w:t>
      </w:r>
      <w:r w:rsidRPr="009B1255">
        <w:rPr>
          <w:color w:val="000000"/>
        </w:rPr>
        <w:t xml:space="preserve"> _______________ EUR ( ____</w:t>
      </w:r>
      <w:r w:rsidRPr="009B1255">
        <w:rPr>
          <w:i/>
          <w:color w:val="000000"/>
        </w:rPr>
        <w:t>euro</w:t>
      </w:r>
      <w:r w:rsidRPr="009B1255">
        <w:rPr>
          <w:color w:val="000000"/>
        </w:rPr>
        <w:t xml:space="preserve">, __ </w:t>
      </w:r>
      <w:proofErr w:type="spellStart"/>
      <w:r w:rsidRPr="009B1255">
        <w:rPr>
          <w:color w:val="000000"/>
        </w:rPr>
        <w:t>centi</w:t>
      </w:r>
      <w:proofErr w:type="spellEnd"/>
      <w:r w:rsidRPr="009B1255">
        <w:rPr>
          <w:color w:val="000000"/>
        </w:rPr>
        <w:t>)</w:t>
      </w:r>
      <w:r w:rsidRPr="00E455FF">
        <w:rPr>
          <w:spacing w:val="2"/>
          <w:lang w:val="lv-LV"/>
        </w:rPr>
        <w:t xml:space="preserve"> pievienotās vērtības nodokli 21 % apmērā, kas sastāda ______________ EUR (__________ </w:t>
      </w:r>
      <w:proofErr w:type="spellStart"/>
      <w:r w:rsidRPr="00E455FF">
        <w:rPr>
          <w:i/>
          <w:spacing w:val="2"/>
          <w:lang w:val="lv-LV"/>
        </w:rPr>
        <w:t>euro</w:t>
      </w:r>
      <w:proofErr w:type="spellEnd"/>
      <w:r w:rsidRPr="00E455FF">
        <w:rPr>
          <w:i/>
          <w:spacing w:val="2"/>
          <w:lang w:val="lv-LV"/>
        </w:rPr>
        <w:t xml:space="preserve"> </w:t>
      </w:r>
      <w:r w:rsidRPr="00E455FF">
        <w:rPr>
          <w:spacing w:val="2"/>
          <w:lang w:val="lv-LV"/>
        </w:rPr>
        <w:t>______ centi)</w:t>
      </w:r>
      <w:r w:rsidRPr="009B1255">
        <w:rPr>
          <w:color w:val="000000"/>
        </w:rPr>
        <w:t>;</w:t>
      </w:r>
    </w:p>
    <w:p w:rsidR="00E455FF" w:rsidRPr="009B1255" w:rsidRDefault="00E455FF" w:rsidP="00E455FF">
      <w:pPr>
        <w:pStyle w:val="Saraksts21"/>
        <w:numPr>
          <w:ilvl w:val="2"/>
          <w:numId w:val="4"/>
        </w:numPr>
        <w:tabs>
          <w:tab w:val="num" w:pos="1276"/>
        </w:tabs>
        <w:ind w:left="1276" w:hanging="502"/>
        <w:jc w:val="both"/>
        <w:rPr>
          <w:color w:val="000000"/>
        </w:rPr>
      </w:pPr>
      <w:r>
        <w:rPr>
          <w:color w:val="000000"/>
        </w:rPr>
        <w:t xml:space="preserve"> </w:t>
      </w:r>
      <w:r w:rsidRPr="009B1255">
        <w:rPr>
          <w:color w:val="000000"/>
          <w:lang w:val="lv-LV"/>
        </w:rPr>
        <w:t>samaksas par 5.</w:t>
      </w:r>
      <w:r>
        <w:rPr>
          <w:color w:val="000000"/>
          <w:lang w:val="lv-LV"/>
        </w:rPr>
        <w:t xml:space="preserve"> </w:t>
      </w:r>
      <w:r w:rsidRPr="009B1255">
        <w:rPr>
          <w:color w:val="000000"/>
          <w:lang w:val="lv-LV"/>
        </w:rPr>
        <w:t xml:space="preserve">OBJEKTU - </w:t>
      </w:r>
      <w:r w:rsidRPr="009B1255">
        <w:rPr>
          <w:color w:val="000000"/>
        </w:rPr>
        <w:t>_______________ EUR ( ____</w:t>
      </w:r>
      <w:r w:rsidRPr="009B1255">
        <w:rPr>
          <w:i/>
          <w:color w:val="000000"/>
        </w:rPr>
        <w:t>euro</w:t>
      </w:r>
      <w:r w:rsidRPr="009B1255">
        <w:rPr>
          <w:color w:val="000000"/>
        </w:rPr>
        <w:t xml:space="preserve">, __ </w:t>
      </w:r>
      <w:proofErr w:type="spellStart"/>
      <w:r w:rsidRPr="009B1255">
        <w:rPr>
          <w:color w:val="000000"/>
        </w:rPr>
        <w:t>centi</w:t>
      </w:r>
      <w:proofErr w:type="spellEnd"/>
      <w:r w:rsidRPr="009B1255">
        <w:rPr>
          <w:color w:val="000000"/>
        </w:rPr>
        <w:t>)</w:t>
      </w:r>
      <w:r w:rsidRPr="00E455FF">
        <w:rPr>
          <w:spacing w:val="2"/>
          <w:lang w:val="lv-LV"/>
        </w:rPr>
        <w:t xml:space="preserve"> pievienotās vērtības nodokli 21 % apmērā, kas sastāda ______________ EUR (__________ </w:t>
      </w:r>
      <w:proofErr w:type="spellStart"/>
      <w:r w:rsidRPr="00E455FF">
        <w:rPr>
          <w:i/>
          <w:spacing w:val="2"/>
          <w:lang w:val="lv-LV"/>
        </w:rPr>
        <w:t>euro</w:t>
      </w:r>
      <w:proofErr w:type="spellEnd"/>
      <w:r w:rsidRPr="00E455FF">
        <w:rPr>
          <w:i/>
          <w:spacing w:val="2"/>
          <w:lang w:val="lv-LV"/>
        </w:rPr>
        <w:t xml:space="preserve"> </w:t>
      </w:r>
      <w:r w:rsidRPr="00E455FF">
        <w:rPr>
          <w:spacing w:val="2"/>
          <w:lang w:val="lv-LV"/>
        </w:rPr>
        <w:t>______ centi)</w:t>
      </w:r>
      <w:r w:rsidRPr="009B1255">
        <w:rPr>
          <w:color w:val="000000"/>
        </w:rPr>
        <w:t>;</w:t>
      </w:r>
    </w:p>
    <w:p w:rsidR="00E455FF" w:rsidRPr="009B1255" w:rsidRDefault="00E455FF" w:rsidP="00E455FF">
      <w:pPr>
        <w:pStyle w:val="Saraksts21"/>
        <w:numPr>
          <w:ilvl w:val="2"/>
          <w:numId w:val="4"/>
        </w:numPr>
        <w:tabs>
          <w:tab w:val="num" w:pos="1276"/>
        </w:tabs>
        <w:ind w:left="1276" w:hanging="502"/>
        <w:jc w:val="both"/>
        <w:rPr>
          <w:color w:val="000000"/>
        </w:rPr>
      </w:pPr>
      <w:r>
        <w:rPr>
          <w:color w:val="000000"/>
        </w:rPr>
        <w:t xml:space="preserve"> </w:t>
      </w:r>
      <w:proofErr w:type="spellStart"/>
      <w:r w:rsidRPr="009B1255">
        <w:rPr>
          <w:color w:val="000000"/>
        </w:rPr>
        <w:t>samaksas</w:t>
      </w:r>
      <w:proofErr w:type="spellEnd"/>
      <w:r w:rsidRPr="009B1255">
        <w:rPr>
          <w:color w:val="000000"/>
        </w:rPr>
        <w:t xml:space="preserve"> par 6.</w:t>
      </w:r>
      <w:r>
        <w:rPr>
          <w:color w:val="000000"/>
        </w:rPr>
        <w:t xml:space="preserve"> </w:t>
      </w:r>
      <w:r w:rsidRPr="009B1255">
        <w:rPr>
          <w:color w:val="000000"/>
        </w:rPr>
        <w:t>OBJEKTU  - ______________  EUR ( ____</w:t>
      </w:r>
      <w:r w:rsidRPr="009B1255">
        <w:rPr>
          <w:i/>
          <w:color w:val="000000"/>
        </w:rPr>
        <w:t>euro</w:t>
      </w:r>
      <w:r w:rsidRPr="009B1255">
        <w:rPr>
          <w:color w:val="000000"/>
        </w:rPr>
        <w:t xml:space="preserve">, __ </w:t>
      </w:r>
      <w:proofErr w:type="spellStart"/>
      <w:r w:rsidRPr="009B1255">
        <w:rPr>
          <w:color w:val="000000"/>
        </w:rPr>
        <w:t>centi</w:t>
      </w:r>
      <w:proofErr w:type="spellEnd"/>
      <w:r w:rsidRPr="009B1255">
        <w:rPr>
          <w:color w:val="000000"/>
        </w:rPr>
        <w:t>)</w:t>
      </w:r>
      <w:r w:rsidRPr="00E455FF">
        <w:rPr>
          <w:spacing w:val="2"/>
          <w:lang w:val="lv-LV"/>
        </w:rPr>
        <w:t xml:space="preserve"> pievienotās vērtības nodokli 21 % apmērā, kas sastāda ______________ EUR (__________ </w:t>
      </w:r>
      <w:proofErr w:type="spellStart"/>
      <w:r w:rsidRPr="00E455FF">
        <w:rPr>
          <w:i/>
          <w:spacing w:val="2"/>
          <w:lang w:val="lv-LV"/>
        </w:rPr>
        <w:t>euro</w:t>
      </w:r>
      <w:proofErr w:type="spellEnd"/>
      <w:r w:rsidRPr="00E455FF">
        <w:rPr>
          <w:i/>
          <w:spacing w:val="2"/>
          <w:lang w:val="lv-LV"/>
        </w:rPr>
        <w:t xml:space="preserve"> </w:t>
      </w:r>
      <w:r w:rsidRPr="00E455FF">
        <w:rPr>
          <w:spacing w:val="2"/>
          <w:lang w:val="lv-LV"/>
        </w:rPr>
        <w:t>______ centi)</w:t>
      </w:r>
      <w:r w:rsidRPr="009B1255">
        <w:rPr>
          <w:color w:val="000000"/>
        </w:rPr>
        <w:t>;</w:t>
      </w:r>
    </w:p>
    <w:p w:rsidR="00E455FF" w:rsidRDefault="00E455FF" w:rsidP="00E455FF">
      <w:pPr>
        <w:pStyle w:val="Saraksts21"/>
        <w:numPr>
          <w:ilvl w:val="2"/>
          <w:numId w:val="4"/>
        </w:numPr>
        <w:tabs>
          <w:tab w:val="num" w:pos="1276"/>
        </w:tabs>
        <w:ind w:left="1276" w:hanging="502"/>
        <w:jc w:val="both"/>
        <w:rPr>
          <w:color w:val="000000"/>
        </w:rPr>
      </w:pPr>
      <w:r>
        <w:rPr>
          <w:color w:val="000000"/>
        </w:rPr>
        <w:t xml:space="preserve"> </w:t>
      </w:r>
      <w:r w:rsidRPr="009B1255">
        <w:rPr>
          <w:color w:val="000000"/>
          <w:lang w:val="lv-LV"/>
        </w:rPr>
        <w:t>samaksas par 7.</w:t>
      </w:r>
      <w:r>
        <w:rPr>
          <w:color w:val="000000"/>
          <w:lang w:val="lv-LV"/>
        </w:rPr>
        <w:t xml:space="preserve"> </w:t>
      </w:r>
      <w:r w:rsidRPr="009B1255">
        <w:rPr>
          <w:color w:val="000000"/>
          <w:lang w:val="lv-LV"/>
        </w:rPr>
        <w:t xml:space="preserve">OBJEKTU - </w:t>
      </w:r>
      <w:r w:rsidRPr="009B1255">
        <w:rPr>
          <w:color w:val="000000"/>
        </w:rPr>
        <w:t>_______________ EUR ( ____</w:t>
      </w:r>
      <w:r w:rsidRPr="009B1255">
        <w:rPr>
          <w:i/>
          <w:color w:val="000000"/>
        </w:rPr>
        <w:t>euro</w:t>
      </w:r>
      <w:r w:rsidRPr="009B1255">
        <w:rPr>
          <w:color w:val="000000"/>
        </w:rPr>
        <w:t xml:space="preserve">, __ </w:t>
      </w:r>
      <w:proofErr w:type="spellStart"/>
      <w:r w:rsidRPr="009B1255">
        <w:rPr>
          <w:color w:val="000000"/>
        </w:rPr>
        <w:t>centi</w:t>
      </w:r>
      <w:proofErr w:type="spellEnd"/>
      <w:r w:rsidRPr="009B1255">
        <w:rPr>
          <w:color w:val="000000"/>
        </w:rPr>
        <w:t>)</w:t>
      </w:r>
      <w:r w:rsidRPr="00E455FF">
        <w:rPr>
          <w:spacing w:val="2"/>
          <w:lang w:val="lv-LV"/>
        </w:rPr>
        <w:t xml:space="preserve"> pievienotās vērtības nodokli 21 % apmērā, kas sastāda ______________ EUR (__________ </w:t>
      </w:r>
      <w:proofErr w:type="spellStart"/>
      <w:r w:rsidRPr="00E455FF">
        <w:rPr>
          <w:i/>
          <w:spacing w:val="2"/>
          <w:lang w:val="lv-LV"/>
        </w:rPr>
        <w:t>euro</w:t>
      </w:r>
      <w:proofErr w:type="spellEnd"/>
      <w:r w:rsidRPr="00E455FF">
        <w:rPr>
          <w:i/>
          <w:spacing w:val="2"/>
          <w:lang w:val="lv-LV"/>
        </w:rPr>
        <w:t xml:space="preserve"> </w:t>
      </w:r>
      <w:r w:rsidRPr="00E455FF">
        <w:rPr>
          <w:spacing w:val="2"/>
          <w:lang w:val="lv-LV"/>
        </w:rPr>
        <w:t>______ centi)</w:t>
      </w:r>
      <w:r w:rsidRPr="009B1255">
        <w:rPr>
          <w:color w:val="000000"/>
        </w:rPr>
        <w:t xml:space="preserve">; </w:t>
      </w:r>
    </w:p>
    <w:p w:rsidR="00AE79D8" w:rsidRPr="00AE79D8" w:rsidRDefault="00E455FF" w:rsidP="00E455FF">
      <w:pPr>
        <w:pStyle w:val="Saraksts21"/>
        <w:numPr>
          <w:ilvl w:val="2"/>
          <w:numId w:val="4"/>
        </w:numPr>
        <w:tabs>
          <w:tab w:val="num" w:pos="1276"/>
        </w:tabs>
        <w:ind w:left="1276" w:hanging="502"/>
        <w:jc w:val="both"/>
        <w:rPr>
          <w:color w:val="000000"/>
        </w:rPr>
      </w:pPr>
      <w:proofErr w:type="spellStart"/>
      <w:r>
        <w:rPr>
          <w:spacing w:val="2"/>
        </w:rPr>
        <w:t>samaksa</w:t>
      </w:r>
      <w:proofErr w:type="spellEnd"/>
      <w:r w:rsidR="00C904D6" w:rsidRPr="00E455FF">
        <w:rPr>
          <w:spacing w:val="2"/>
        </w:rPr>
        <w:t xml:space="preserve"> par </w:t>
      </w:r>
      <w:proofErr w:type="spellStart"/>
      <w:r w:rsidR="00C904D6" w:rsidRPr="00E455FF">
        <w:rPr>
          <w:spacing w:val="2"/>
        </w:rPr>
        <w:t>būvmateriālu</w:t>
      </w:r>
      <w:proofErr w:type="spellEnd"/>
      <w:r w:rsidR="00C904D6" w:rsidRPr="00E455FF">
        <w:rPr>
          <w:spacing w:val="2"/>
        </w:rPr>
        <w:t xml:space="preserve"> un </w:t>
      </w:r>
      <w:proofErr w:type="spellStart"/>
      <w:r w:rsidR="00C904D6" w:rsidRPr="00E455FF">
        <w:rPr>
          <w:spacing w:val="2"/>
        </w:rPr>
        <w:t>būvizstrādājumu</w:t>
      </w:r>
      <w:proofErr w:type="spellEnd"/>
      <w:r w:rsidR="00C904D6" w:rsidRPr="00E455FF">
        <w:rPr>
          <w:spacing w:val="2"/>
        </w:rPr>
        <w:t xml:space="preserve"> </w:t>
      </w:r>
      <w:proofErr w:type="spellStart"/>
      <w:r w:rsidR="00C904D6" w:rsidRPr="00E455FF">
        <w:rPr>
          <w:spacing w:val="2"/>
        </w:rPr>
        <w:t>testiem</w:t>
      </w:r>
      <w:proofErr w:type="spellEnd"/>
      <w:r w:rsidR="00C904D6" w:rsidRPr="00E455FF">
        <w:rPr>
          <w:spacing w:val="2"/>
        </w:rPr>
        <w:t xml:space="preserve">, par </w:t>
      </w:r>
      <w:proofErr w:type="spellStart"/>
      <w:r w:rsidR="00C904D6" w:rsidRPr="00E455FF">
        <w:rPr>
          <w:spacing w:val="2"/>
        </w:rPr>
        <w:t>kopējo</w:t>
      </w:r>
      <w:proofErr w:type="spellEnd"/>
      <w:r w:rsidR="00C904D6" w:rsidRPr="00E455FF">
        <w:rPr>
          <w:spacing w:val="2"/>
        </w:rPr>
        <w:t xml:space="preserve"> </w:t>
      </w:r>
      <w:proofErr w:type="spellStart"/>
      <w:r w:rsidR="00C904D6" w:rsidRPr="00E455FF">
        <w:rPr>
          <w:spacing w:val="2"/>
        </w:rPr>
        <w:t>summu</w:t>
      </w:r>
      <w:proofErr w:type="spellEnd"/>
      <w:r w:rsidR="00C904D6" w:rsidRPr="00E455FF">
        <w:rPr>
          <w:spacing w:val="2"/>
        </w:rPr>
        <w:t xml:space="preserve"> ____________EUR (________________ </w:t>
      </w:r>
      <w:r w:rsidR="00C904D6" w:rsidRPr="00E455FF">
        <w:rPr>
          <w:i/>
          <w:spacing w:val="2"/>
        </w:rPr>
        <w:t>euro</w:t>
      </w:r>
      <w:r w:rsidR="00C904D6" w:rsidRPr="00E455FF">
        <w:rPr>
          <w:spacing w:val="2"/>
        </w:rPr>
        <w:t xml:space="preserve"> ____ </w:t>
      </w:r>
      <w:proofErr w:type="spellStart"/>
      <w:r w:rsidR="00C904D6" w:rsidRPr="00E455FF">
        <w:rPr>
          <w:spacing w:val="2"/>
        </w:rPr>
        <w:t>centi</w:t>
      </w:r>
      <w:proofErr w:type="spellEnd"/>
      <w:r w:rsidR="00C904D6" w:rsidRPr="00E455FF">
        <w:rPr>
          <w:spacing w:val="2"/>
        </w:rPr>
        <w:t xml:space="preserve">) un </w:t>
      </w:r>
      <w:proofErr w:type="spellStart"/>
      <w:r w:rsidR="00C904D6" w:rsidRPr="00E455FF">
        <w:rPr>
          <w:spacing w:val="2"/>
        </w:rPr>
        <w:t>pievienotās</w:t>
      </w:r>
      <w:proofErr w:type="spellEnd"/>
      <w:r w:rsidR="00C904D6" w:rsidRPr="00E455FF">
        <w:rPr>
          <w:spacing w:val="2"/>
        </w:rPr>
        <w:t xml:space="preserve"> </w:t>
      </w:r>
      <w:proofErr w:type="spellStart"/>
      <w:r w:rsidR="00C904D6" w:rsidRPr="00E455FF">
        <w:rPr>
          <w:spacing w:val="2"/>
        </w:rPr>
        <w:t>vērtības</w:t>
      </w:r>
      <w:proofErr w:type="spellEnd"/>
      <w:r w:rsidR="00C904D6" w:rsidRPr="00E455FF">
        <w:rPr>
          <w:spacing w:val="2"/>
        </w:rPr>
        <w:t xml:space="preserve"> </w:t>
      </w:r>
      <w:proofErr w:type="spellStart"/>
      <w:r w:rsidR="00C904D6" w:rsidRPr="00E455FF">
        <w:rPr>
          <w:spacing w:val="2"/>
        </w:rPr>
        <w:t>nodokli</w:t>
      </w:r>
      <w:proofErr w:type="spellEnd"/>
      <w:r w:rsidR="00C904D6" w:rsidRPr="00E455FF">
        <w:rPr>
          <w:spacing w:val="2"/>
        </w:rPr>
        <w:t xml:space="preserve"> 21 % </w:t>
      </w:r>
      <w:proofErr w:type="spellStart"/>
      <w:r w:rsidR="00C904D6" w:rsidRPr="00E455FF">
        <w:rPr>
          <w:spacing w:val="2"/>
        </w:rPr>
        <w:t>apmērā</w:t>
      </w:r>
      <w:proofErr w:type="spellEnd"/>
      <w:r w:rsidR="00C904D6" w:rsidRPr="00E455FF">
        <w:rPr>
          <w:spacing w:val="2"/>
        </w:rPr>
        <w:t xml:space="preserve">, </w:t>
      </w:r>
      <w:proofErr w:type="spellStart"/>
      <w:r w:rsidR="00C904D6" w:rsidRPr="00E455FF">
        <w:rPr>
          <w:spacing w:val="2"/>
        </w:rPr>
        <w:t>kas</w:t>
      </w:r>
      <w:proofErr w:type="spellEnd"/>
      <w:r w:rsidR="00C904D6" w:rsidRPr="00E455FF">
        <w:rPr>
          <w:spacing w:val="2"/>
        </w:rPr>
        <w:t xml:space="preserve"> </w:t>
      </w:r>
      <w:proofErr w:type="spellStart"/>
      <w:r w:rsidR="00C904D6" w:rsidRPr="00E455FF">
        <w:rPr>
          <w:spacing w:val="2"/>
        </w:rPr>
        <w:t>sastāda</w:t>
      </w:r>
      <w:proofErr w:type="spellEnd"/>
      <w:r w:rsidR="00C904D6" w:rsidRPr="00E455FF">
        <w:rPr>
          <w:spacing w:val="2"/>
        </w:rPr>
        <w:t xml:space="preserve"> ______________ EUR (__________ </w:t>
      </w:r>
      <w:r w:rsidR="00C904D6" w:rsidRPr="00E455FF">
        <w:rPr>
          <w:i/>
          <w:spacing w:val="2"/>
        </w:rPr>
        <w:t xml:space="preserve">euro </w:t>
      </w:r>
      <w:r w:rsidR="00C904D6" w:rsidRPr="00E455FF">
        <w:rPr>
          <w:spacing w:val="2"/>
        </w:rPr>
        <w:t>______</w:t>
      </w:r>
      <w:r>
        <w:rPr>
          <w:spacing w:val="2"/>
        </w:rPr>
        <w:t xml:space="preserve"> </w:t>
      </w:r>
      <w:proofErr w:type="spellStart"/>
      <w:r>
        <w:rPr>
          <w:spacing w:val="2"/>
        </w:rPr>
        <w:t>centi</w:t>
      </w:r>
      <w:proofErr w:type="spellEnd"/>
      <w:r>
        <w:rPr>
          <w:spacing w:val="2"/>
        </w:rPr>
        <w:t>)</w:t>
      </w:r>
    </w:p>
    <w:p w:rsidR="000B63FC" w:rsidRDefault="000B63FC" w:rsidP="000B63FC">
      <w:pPr>
        <w:pStyle w:val="ListParagraph"/>
        <w:numPr>
          <w:ilvl w:val="1"/>
          <w:numId w:val="4"/>
        </w:numPr>
        <w:tabs>
          <w:tab w:val="num" w:pos="567"/>
        </w:tabs>
        <w:suppressAutoHyphens/>
        <w:jc w:val="both"/>
      </w:pPr>
      <w:r w:rsidRPr="000B63FC">
        <w:rPr>
          <w:color w:val="000000"/>
        </w:rPr>
        <w:t>Avansa maksājums netiek paredzēts. Līguma summas samaksu Izpildītājam Pasūtītājs veic šādā kārtībā</w:t>
      </w:r>
      <w:r>
        <w:t>:</w:t>
      </w:r>
    </w:p>
    <w:p w:rsidR="000B63FC" w:rsidRPr="0031259A" w:rsidRDefault="000B63FC" w:rsidP="0031259A">
      <w:pPr>
        <w:pStyle w:val="ListParagraph"/>
        <w:numPr>
          <w:ilvl w:val="2"/>
          <w:numId w:val="4"/>
        </w:numPr>
        <w:suppressAutoHyphens/>
        <w:jc w:val="both"/>
        <w:rPr>
          <w:color w:val="000000"/>
        </w:rPr>
      </w:pPr>
      <w:r w:rsidRPr="000B63FC">
        <w:rPr>
          <w:color w:val="000000"/>
        </w:rPr>
        <w:t>par 1.OBJEKTĀ veikt</w:t>
      </w:r>
      <w:r>
        <w:rPr>
          <w:color w:val="000000"/>
        </w:rPr>
        <w:t>o</w:t>
      </w:r>
      <w:r w:rsidRPr="000B63FC">
        <w:rPr>
          <w:color w:val="000000"/>
        </w:rPr>
        <w:t xml:space="preserve"> </w:t>
      </w:r>
      <w:r w:rsidR="00D41A8C">
        <w:rPr>
          <w:color w:val="000000"/>
        </w:rPr>
        <w:t>B</w:t>
      </w:r>
      <w:r>
        <w:rPr>
          <w:color w:val="000000"/>
        </w:rPr>
        <w:t>ūvuzraudzību</w:t>
      </w:r>
      <w:r w:rsidRPr="000B63FC">
        <w:rPr>
          <w:color w:val="000000"/>
        </w:rPr>
        <w:t xml:space="preserve"> veic ikmēneša starpmaksājumus ne ātrāk kā pēc 30 (trīsdesmit) kalendārajām dienām no </w:t>
      </w:r>
      <w:r w:rsidR="00D41A8C">
        <w:rPr>
          <w:color w:val="000000"/>
        </w:rPr>
        <w:t>B</w:t>
      </w:r>
      <w:r>
        <w:rPr>
          <w:color w:val="000000"/>
        </w:rPr>
        <w:t>ūvuzraudzības</w:t>
      </w:r>
      <w:r w:rsidRPr="000B63FC">
        <w:rPr>
          <w:color w:val="000000"/>
        </w:rPr>
        <w:t xml:space="preserve"> uzsākšanas dienas, saskaņā ar </w:t>
      </w:r>
      <w:r>
        <w:rPr>
          <w:color w:val="000000"/>
        </w:rPr>
        <w:t>Izpildītāja</w:t>
      </w:r>
      <w:r w:rsidRPr="000B63FC">
        <w:rPr>
          <w:color w:val="000000"/>
        </w:rPr>
        <w:t xml:space="preserve"> </w:t>
      </w:r>
      <w:r>
        <w:rPr>
          <w:color w:val="000000"/>
        </w:rPr>
        <w:t xml:space="preserve">iesniegto ikmēneša atskaiti </w:t>
      </w:r>
      <w:r w:rsidRPr="000B63FC">
        <w:rPr>
          <w:color w:val="000000"/>
        </w:rPr>
        <w:t xml:space="preserve">par </w:t>
      </w:r>
      <w:r>
        <w:rPr>
          <w:color w:val="000000"/>
        </w:rPr>
        <w:t xml:space="preserve">veiktajiem darbiem </w:t>
      </w:r>
      <w:r w:rsidRPr="000B63FC">
        <w:rPr>
          <w:color w:val="000000"/>
        </w:rPr>
        <w:t xml:space="preserve">un iesniegto rēķinu, nepārsniedzot 80% no </w:t>
      </w:r>
      <w:r>
        <w:rPr>
          <w:color w:val="000000"/>
        </w:rPr>
        <w:t>Līguma 3.1.1.punktā noteiktās summas</w:t>
      </w:r>
      <w:r w:rsidRPr="000B63FC">
        <w:rPr>
          <w:color w:val="000000"/>
        </w:rPr>
        <w:t>; P</w:t>
      </w:r>
      <w:r>
        <w:rPr>
          <w:color w:val="000000"/>
        </w:rPr>
        <w:t>asūtītājs</w:t>
      </w:r>
      <w:r w:rsidRPr="000B63FC">
        <w:rPr>
          <w:color w:val="000000"/>
        </w:rPr>
        <w:t xml:space="preserve"> 5 (piecu) darba dienu laikā no </w:t>
      </w:r>
      <w:r>
        <w:rPr>
          <w:color w:val="000000"/>
        </w:rPr>
        <w:t>ikmēneša atskaites saņemšanas to apstiprina vai rakstiski i</w:t>
      </w:r>
      <w:r w:rsidRPr="000B63FC">
        <w:rPr>
          <w:color w:val="000000"/>
        </w:rPr>
        <w:t>zsaka savas iebildes, norēķins veicams 10 (desmit) darba dienu laik</w:t>
      </w:r>
      <w:r w:rsidR="0031259A">
        <w:rPr>
          <w:color w:val="000000"/>
        </w:rPr>
        <w:t>ā pēc atskaites apstiprināšanas.</w:t>
      </w:r>
      <w:r w:rsidR="0031259A" w:rsidRPr="0031259A">
        <w:rPr>
          <w:color w:val="000000"/>
        </w:rPr>
        <w:t xml:space="preserve"> </w:t>
      </w:r>
      <w:r w:rsidR="00467AB9">
        <w:rPr>
          <w:color w:val="000000"/>
        </w:rPr>
        <w:t xml:space="preserve">Galīgo maksājumu par Objektu </w:t>
      </w:r>
      <w:r w:rsidR="0031259A">
        <w:rPr>
          <w:color w:val="000000"/>
        </w:rPr>
        <w:t xml:space="preserve">Pasūtītājs </w:t>
      </w:r>
      <w:r w:rsidR="00467AB9">
        <w:rPr>
          <w:color w:val="000000"/>
        </w:rPr>
        <w:t xml:space="preserve">samaksā </w:t>
      </w:r>
      <w:r w:rsidR="0031259A">
        <w:rPr>
          <w:color w:val="000000"/>
        </w:rPr>
        <w:t xml:space="preserve">14 (četrpadsmit) darba dienu laikā pēc visu būvdarbu pabeigšanas Objektā, Objekta nodošanas ekspluatācijā un </w:t>
      </w:r>
      <w:r w:rsidR="0031259A" w:rsidRPr="004C10CE">
        <w:rPr>
          <w:bCs/>
        </w:rPr>
        <w:t xml:space="preserve">galīgā rēķina saņemšanas no </w:t>
      </w:r>
      <w:r w:rsidR="0031259A">
        <w:rPr>
          <w:bCs/>
        </w:rPr>
        <w:t>Izpildītāja</w:t>
      </w:r>
      <w:r w:rsidR="0031259A" w:rsidRPr="000B63FC">
        <w:rPr>
          <w:color w:val="000000"/>
        </w:rPr>
        <w:t>;</w:t>
      </w:r>
    </w:p>
    <w:p w:rsidR="00467AB9" w:rsidRPr="0031259A" w:rsidRDefault="000B63FC" w:rsidP="00467AB9">
      <w:pPr>
        <w:pStyle w:val="ListParagraph"/>
        <w:numPr>
          <w:ilvl w:val="2"/>
          <w:numId w:val="4"/>
        </w:numPr>
        <w:suppressAutoHyphens/>
        <w:jc w:val="both"/>
        <w:rPr>
          <w:color w:val="000000"/>
        </w:rPr>
      </w:pPr>
      <w:r w:rsidRPr="00467AB9">
        <w:rPr>
          <w:color w:val="000000"/>
        </w:rPr>
        <w:t xml:space="preserve">par 2.OBJEKTĀ </w:t>
      </w:r>
      <w:r w:rsidR="00C9283F" w:rsidRPr="00467AB9">
        <w:rPr>
          <w:color w:val="000000"/>
        </w:rPr>
        <w:t xml:space="preserve">veikto </w:t>
      </w:r>
      <w:r w:rsidR="00D41A8C" w:rsidRPr="00467AB9">
        <w:rPr>
          <w:color w:val="000000"/>
        </w:rPr>
        <w:t>B</w:t>
      </w:r>
      <w:r w:rsidR="00C9283F" w:rsidRPr="00467AB9">
        <w:rPr>
          <w:color w:val="000000"/>
        </w:rPr>
        <w:t xml:space="preserve">ūvuzraudzību veic ikmēneša starpmaksājumus ne ātrāk kā pēc 30 (trīsdesmit) kalendārajām dienām no </w:t>
      </w:r>
      <w:r w:rsidR="00D41A8C" w:rsidRPr="00467AB9">
        <w:rPr>
          <w:color w:val="000000"/>
        </w:rPr>
        <w:t>B</w:t>
      </w:r>
      <w:r w:rsidR="00C9283F" w:rsidRPr="00467AB9">
        <w:rPr>
          <w:color w:val="000000"/>
        </w:rPr>
        <w:t>ūvuzraudzības uzsākšanas dienas, saskaņā ar Izpildītāja iesniegto ikmēneša atskaiti par veiktajiem darbiem un iesniegto rēķinu, nepārsniedzot 80% no Līguma 3.1.2.punktā noteiktās summas; Pasūtītājs 5 (piecu) darba dienu laikā no ikmēneša atskaites saņemšanas to apstiprina vai rakstiski izsaka savas iebildes, norēķins veicams 10 (desmit) darba dienu laik</w:t>
      </w:r>
      <w:r w:rsidR="0031259A" w:rsidRPr="00467AB9">
        <w:rPr>
          <w:color w:val="000000"/>
        </w:rPr>
        <w:t xml:space="preserve">ā pēc atskaites apstiprināšanas. </w:t>
      </w:r>
      <w:r w:rsidR="00467AB9">
        <w:rPr>
          <w:color w:val="000000"/>
        </w:rPr>
        <w:t xml:space="preserve">Galīgo maksājumu par Objektu Pasūtītājs samaksā 14 (četrpadsmit) darba dienu laikā pēc visu būvdarbu pabeigšanas Objektā, Objekta nodošanas ekspluatācijā un </w:t>
      </w:r>
      <w:r w:rsidR="00467AB9" w:rsidRPr="004C10CE">
        <w:rPr>
          <w:bCs/>
        </w:rPr>
        <w:t xml:space="preserve">galīgā rēķina saņemšanas no </w:t>
      </w:r>
      <w:r w:rsidR="00467AB9">
        <w:rPr>
          <w:bCs/>
        </w:rPr>
        <w:t>Izpildītāja</w:t>
      </w:r>
      <w:r w:rsidR="00467AB9" w:rsidRPr="000B63FC">
        <w:rPr>
          <w:color w:val="000000"/>
        </w:rPr>
        <w:t>;</w:t>
      </w:r>
    </w:p>
    <w:p w:rsidR="00467AB9" w:rsidRPr="0031259A" w:rsidRDefault="000B63FC" w:rsidP="00467AB9">
      <w:pPr>
        <w:pStyle w:val="ListParagraph"/>
        <w:numPr>
          <w:ilvl w:val="2"/>
          <w:numId w:val="4"/>
        </w:numPr>
        <w:suppressAutoHyphens/>
        <w:jc w:val="both"/>
        <w:rPr>
          <w:color w:val="000000"/>
        </w:rPr>
      </w:pPr>
      <w:r w:rsidRPr="00467AB9">
        <w:rPr>
          <w:color w:val="000000"/>
        </w:rPr>
        <w:t xml:space="preserve"> par 3.OBJEKTĀ </w:t>
      </w:r>
      <w:r w:rsidR="00C9283F" w:rsidRPr="00467AB9">
        <w:rPr>
          <w:color w:val="000000"/>
        </w:rPr>
        <w:t xml:space="preserve">veikto </w:t>
      </w:r>
      <w:r w:rsidR="00D41A8C" w:rsidRPr="00467AB9">
        <w:rPr>
          <w:color w:val="000000"/>
        </w:rPr>
        <w:t>B</w:t>
      </w:r>
      <w:r w:rsidR="00C9283F" w:rsidRPr="00467AB9">
        <w:rPr>
          <w:color w:val="000000"/>
        </w:rPr>
        <w:t xml:space="preserve">ūvuzraudzību veic ikmēneša starpmaksājumus ne ātrāk kā pēc 30 (trīsdesmit) kalendārajām dienām no </w:t>
      </w:r>
      <w:r w:rsidR="00D41A8C" w:rsidRPr="00467AB9">
        <w:rPr>
          <w:color w:val="000000"/>
        </w:rPr>
        <w:t>B</w:t>
      </w:r>
      <w:r w:rsidR="00C9283F" w:rsidRPr="00467AB9">
        <w:rPr>
          <w:color w:val="000000"/>
        </w:rPr>
        <w:t>ūvuzraudzības uzsākšanas dienas, saskaņā ar Izpildītāja iesniegto ikmēneša atskaiti par veiktajiem darbiem un iesniegto rēķinu, nepārsniedzot 80% no Līguma 3.1.3.punktā noteiktās summas; Pasūtītājs 5 (piecu) darba dienu laikā no ikmēneša atskaites saņemšanas to apstiprina vai rakstiski izsaka savas iebildes, norēķins veicams 10 (desmit) darba dienu laik</w:t>
      </w:r>
      <w:r w:rsidR="0031259A" w:rsidRPr="00467AB9">
        <w:rPr>
          <w:color w:val="000000"/>
        </w:rPr>
        <w:t xml:space="preserve">ā pēc atskaites apstiprināšanas. </w:t>
      </w:r>
      <w:r w:rsidR="00467AB9">
        <w:rPr>
          <w:color w:val="000000"/>
        </w:rPr>
        <w:t xml:space="preserve">Galīgo maksājumu par Objektu Pasūtītājs samaksā 14 (četrpadsmit) darba dienu laikā pēc visu būvdarbu pabeigšanas Objektā, Objekta nodošanas ekspluatācijā un </w:t>
      </w:r>
      <w:r w:rsidR="00467AB9" w:rsidRPr="004C10CE">
        <w:rPr>
          <w:bCs/>
        </w:rPr>
        <w:t xml:space="preserve">galīgā rēķina saņemšanas no </w:t>
      </w:r>
      <w:r w:rsidR="00467AB9">
        <w:rPr>
          <w:bCs/>
        </w:rPr>
        <w:t>Izpildītāja</w:t>
      </w:r>
      <w:r w:rsidR="00467AB9" w:rsidRPr="000B63FC">
        <w:rPr>
          <w:color w:val="000000"/>
        </w:rPr>
        <w:t>;</w:t>
      </w:r>
    </w:p>
    <w:p w:rsidR="00467AB9" w:rsidRPr="0031259A" w:rsidRDefault="000B63FC" w:rsidP="00467AB9">
      <w:pPr>
        <w:pStyle w:val="ListParagraph"/>
        <w:numPr>
          <w:ilvl w:val="2"/>
          <w:numId w:val="4"/>
        </w:numPr>
        <w:suppressAutoHyphens/>
        <w:jc w:val="both"/>
        <w:rPr>
          <w:color w:val="000000"/>
        </w:rPr>
      </w:pPr>
      <w:r w:rsidRPr="00467AB9">
        <w:rPr>
          <w:color w:val="000000"/>
        </w:rPr>
        <w:t xml:space="preserve">par 4.OBJEKTĀ </w:t>
      </w:r>
      <w:r w:rsidR="00C9283F" w:rsidRPr="00467AB9">
        <w:rPr>
          <w:color w:val="000000"/>
        </w:rPr>
        <w:t xml:space="preserve">veikto </w:t>
      </w:r>
      <w:r w:rsidR="00D41A8C" w:rsidRPr="00467AB9">
        <w:rPr>
          <w:color w:val="000000"/>
        </w:rPr>
        <w:t>B</w:t>
      </w:r>
      <w:r w:rsidR="00C9283F" w:rsidRPr="00467AB9">
        <w:rPr>
          <w:color w:val="000000"/>
        </w:rPr>
        <w:t xml:space="preserve">ūvuzraudzību veic ikmēneša starpmaksājumus ne ātrāk kā pēc 30 (trīsdesmit) kalendārajām dienām no </w:t>
      </w:r>
      <w:r w:rsidR="00D41A8C" w:rsidRPr="00467AB9">
        <w:rPr>
          <w:color w:val="000000"/>
        </w:rPr>
        <w:t>B</w:t>
      </w:r>
      <w:r w:rsidR="00C9283F" w:rsidRPr="00467AB9">
        <w:rPr>
          <w:color w:val="000000"/>
        </w:rPr>
        <w:t xml:space="preserve">ūvuzraudzības uzsākšanas dienas, saskaņā ar </w:t>
      </w:r>
      <w:r w:rsidR="00C9283F" w:rsidRPr="00467AB9">
        <w:rPr>
          <w:color w:val="000000"/>
        </w:rPr>
        <w:lastRenderedPageBreak/>
        <w:t>Izpildītāja iesniegto ikmēneša atskaiti par veiktajiem darbiem un iesniegto rēķinu, nepārsniedzot 80% no Līguma 3.1.4.punktā noteiktās summas; Pasūtītājs 5 (piecu) darba dienu laikā no ikmēneša atskaites saņemšanas to apstiprina vai rakstiski izsaka savas iebildes, norēķins veicams 10 (desmit) darba dienu laik</w:t>
      </w:r>
      <w:r w:rsidR="0031259A" w:rsidRPr="00467AB9">
        <w:rPr>
          <w:color w:val="000000"/>
        </w:rPr>
        <w:t xml:space="preserve">ā pēc atskaites apstiprināšanas. </w:t>
      </w:r>
      <w:r w:rsidR="00467AB9">
        <w:rPr>
          <w:color w:val="000000"/>
        </w:rPr>
        <w:t xml:space="preserve">Galīgo maksājumu par Objektu Pasūtītājs samaksā 14 (četrpadsmit) darba dienu laikā pēc visu būvdarbu pabeigšanas Objektā, Objekta nodošanas ekspluatācijā un </w:t>
      </w:r>
      <w:r w:rsidR="00467AB9" w:rsidRPr="004C10CE">
        <w:rPr>
          <w:bCs/>
        </w:rPr>
        <w:t xml:space="preserve">galīgā rēķina saņemšanas no </w:t>
      </w:r>
      <w:r w:rsidR="00467AB9">
        <w:rPr>
          <w:bCs/>
        </w:rPr>
        <w:t>Izpildītāja</w:t>
      </w:r>
      <w:r w:rsidR="00467AB9" w:rsidRPr="000B63FC">
        <w:rPr>
          <w:color w:val="000000"/>
        </w:rPr>
        <w:t>;</w:t>
      </w:r>
    </w:p>
    <w:p w:rsidR="00467AB9" w:rsidRPr="0031259A" w:rsidRDefault="000B63FC" w:rsidP="00467AB9">
      <w:pPr>
        <w:pStyle w:val="ListParagraph"/>
        <w:numPr>
          <w:ilvl w:val="2"/>
          <w:numId w:val="4"/>
        </w:numPr>
        <w:suppressAutoHyphens/>
        <w:jc w:val="both"/>
        <w:rPr>
          <w:color w:val="000000"/>
        </w:rPr>
      </w:pPr>
      <w:r w:rsidRPr="00467AB9">
        <w:rPr>
          <w:color w:val="000000"/>
        </w:rPr>
        <w:t xml:space="preserve"> par 5.OBJEKTĀ </w:t>
      </w:r>
      <w:r w:rsidR="00C9283F" w:rsidRPr="00467AB9">
        <w:rPr>
          <w:color w:val="000000"/>
        </w:rPr>
        <w:t xml:space="preserve">veikto </w:t>
      </w:r>
      <w:r w:rsidR="00D41A8C" w:rsidRPr="00467AB9">
        <w:rPr>
          <w:color w:val="000000"/>
        </w:rPr>
        <w:t>B</w:t>
      </w:r>
      <w:r w:rsidR="00C9283F" w:rsidRPr="00467AB9">
        <w:rPr>
          <w:color w:val="000000"/>
        </w:rPr>
        <w:t xml:space="preserve">ūvuzraudzību veic ikmēneša starpmaksājumus ne ātrāk kā pēc 30 (trīsdesmit) kalendārajām dienām no </w:t>
      </w:r>
      <w:r w:rsidR="00D41A8C" w:rsidRPr="00467AB9">
        <w:rPr>
          <w:color w:val="000000"/>
        </w:rPr>
        <w:t>B</w:t>
      </w:r>
      <w:r w:rsidR="00C9283F" w:rsidRPr="00467AB9">
        <w:rPr>
          <w:color w:val="000000"/>
        </w:rPr>
        <w:t>ūvuzraudzības uzsākšanas dienas, saskaņā ar Izpildītāja iesniegto ikmēneša atskaiti par veiktajiem darbiem un iesniegto rēķinu, nepārsniedzot 80% no Līguma 3.1.5.punktā noteiktās summas; Pasūtītājs 5 (piecu) darba dienu laikā no ikmēneša atskaites saņemšanas to apstiprina vai rakstiski izsaka savas iebildes, norēķins veicams 10 (desmit) darba dienu laikā pēc atskaites apstiprināšanas</w:t>
      </w:r>
      <w:r w:rsidR="0031259A" w:rsidRPr="00467AB9">
        <w:rPr>
          <w:color w:val="000000"/>
        </w:rPr>
        <w:t xml:space="preserve">. </w:t>
      </w:r>
      <w:r w:rsidR="00467AB9">
        <w:rPr>
          <w:color w:val="000000"/>
        </w:rPr>
        <w:t xml:space="preserve">Galīgo maksājumu par Objektu Pasūtītājs samaksā 14 (četrpadsmit) darba dienu laikā pēc visu būvdarbu pabeigšanas Objektā, Objekta nodošanas ekspluatācijā un </w:t>
      </w:r>
      <w:r w:rsidR="00467AB9" w:rsidRPr="004C10CE">
        <w:rPr>
          <w:bCs/>
        </w:rPr>
        <w:t xml:space="preserve">galīgā rēķina saņemšanas no </w:t>
      </w:r>
      <w:r w:rsidR="00467AB9">
        <w:rPr>
          <w:bCs/>
        </w:rPr>
        <w:t>Izpildītāja</w:t>
      </w:r>
      <w:r w:rsidR="00467AB9" w:rsidRPr="000B63FC">
        <w:rPr>
          <w:color w:val="000000"/>
        </w:rPr>
        <w:t>;</w:t>
      </w:r>
    </w:p>
    <w:p w:rsidR="00C9283F" w:rsidRPr="00467AB9" w:rsidRDefault="00C9283F" w:rsidP="0031259A">
      <w:pPr>
        <w:pStyle w:val="ListParagraph"/>
        <w:numPr>
          <w:ilvl w:val="2"/>
          <w:numId w:val="4"/>
        </w:numPr>
        <w:suppressAutoHyphens/>
        <w:jc w:val="both"/>
        <w:rPr>
          <w:color w:val="000000"/>
        </w:rPr>
      </w:pPr>
      <w:r w:rsidRPr="00467AB9">
        <w:rPr>
          <w:color w:val="000000"/>
        </w:rPr>
        <w:t xml:space="preserve">par 6.OBJEKTĀ veikto </w:t>
      </w:r>
      <w:r w:rsidR="00D41A8C" w:rsidRPr="00467AB9">
        <w:rPr>
          <w:color w:val="000000"/>
        </w:rPr>
        <w:t>B</w:t>
      </w:r>
      <w:r w:rsidRPr="00467AB9">
        <w:rPr>
          <w:color w:val="000000"/>
        </w:rPr>
        <w:t xml:space="preserve">ūvuzraudzību veic ikmēneša starpmaksājumus ne ātrāk kā pēc 30 (trīsdesmit) kalendārajām dienām no </w:t>
      </w:r>
      <w:r w:rsidR="00D41A8C" w:rsidRPr="00467AB9">
        <w:rPr>
          <w:color w:val="000000"/>
        </w:rPr>
        <w:t>B</w:t>
      </w:r>
      <w:r w:rsidRPr="00467AB9">
        <w:rPr>
          <w:color w:val="000000"/>
        </w:rPr>
        <w:t>ūvuzraudzības uzsākšanas dienas, saskaņā ar Izpildītāja iesniegto ikmēneša atskaiti par veiktajiem darbiem un iesniegto rēķinu, nepārsniedzot 80% no Līguma 3.1.6.punktā noteiktās summas; Pasūtītājs 5 (piecu) darba dienu laikā no ikmēneša atskaites saņemšanas to apstiprina vai rakstiski izsaka savas iebildes, norēķins veicams 10 (desmit) darba dienu laikā pēc atskaites apstiprināšanas</w:t>
      </w:r>
      <w:r w:rsidR="0031259A" w:rsidRPr="00467AB9">
        <w:rPr>
          <w:color w:val="000000"/>
        </w:rPr>
        <w:t xml:space="preserve">. Pasūtītājs 14 (četrpadsmit) darba dienu laikā pēc visu būvdarbu pabeigšanas Objektā, Objekta nodošanas ekspluatācijā un </w:t>
      </w:r>
      <w:r w:rsidR="0031259A" w:rsidRPr="00467AB9">
        <w:rPr>
          <w:bCs/>
        </w:rPr>
        <w:t>galīgā rēķina saņemšanas no Izpildītāja</w:t>
      </w:r>
      <w:r w:rsidR="0031259A" w:rsidRPr="00467AB9">
        <w:rPr>
          <w:color w:val="000000"/>
        </w:rPr>
        <w:t>;</w:t>
      </w:r>
    </w:p>
    <w:p w:rsidR="00467AB9" w:rsidRPr="0031259A" w:rsidRDefault="00C9283F" w:rsidP="00467AB9">
      <w:pPr>
        <w:pStyle w:val="ListParagraph"/>
        <w:numPr>
          <w:ilvl w:val="2"/>
          <w:numId w:val="4"/>
        </w:numPr>
        <w:suppressAutoHyphens/>
        <w:jc w:val="both"/>
        <w:rPr>
          <w:color w:val="000000"/>
        </w:rPr>
      </w:pPr>
      <w:r w:rsidRPr="00467AB9">
        <w:rPr>
          <w:color w:val="000000"/>
        </w:rPr>
        <w:t xml:space="preserve">par 7.OBJEKTĀ veikto </w:t>
      </w:r>
      <w:r w:rsidR="00D41A8C" w:rsidRPr="00467AB9">
        <w:rPr>
          <w:color w:val="000000"/>
        </w:rPr>
        <w:t>B</w:t>
      </w:r>
      <w:r w:rsidRPr="00467AB9">
        <w:rPr>
          <w:color w:val="000000"/>
        </w:rPr>
        <w:t xml:space="preserve">ūvuzraudzību veic ikmēneša starpmaksājumus ne ātrāk kā pēc 30 (trīsdesmit) kalendārajām dienām no </w:t>
      </w:r>
      <w:r w:rsidR="00D41A8C" w:rsidRPr="00467AB9">
        <w:rPr>
          <w:color w:val="000000"/>
        </w:rPr>
        <w:t>B</w:t>
      </w:r>
      <w:r w:rsidRPr="00467AB9">
        <w:rPr>
          <w:color w:val="000000"/>
        </w:rPr>
        <w:t xml:space="preserve">ūvuzraudzības uzsākšanas dienas, saskaņā ar Izpildītāja iesniegto ikmēneša atskaiti par veiktajiem darbiem un iesniegto rēķinu, nepārsniedzot 80% no Līguma 3.1.7.punktā noteiktās summas; Pasūtītājs 5 (piecu) darba dienu laikā no ikmēneša atskaites saņemšanas to apstiprina vai rakstiski izsaka savas iebildes, norēķins veicams 10 (desmit) darba dienu laikā pēc atskaites apstiprināšanas. </w:t>
      </w:r>
      <w:r w:rsidR="00467AB9">
        <w:rPr>
          <w:color w:val="000000"/>
        </w:rPr>
        <w:t xml:space="preserve">Galīgo maksājumu par Objektu Pasūtītājs samaksā 14 (četrpadsmit) darba dienu laikā pēc visu būvdarbu pabeigšanas Objektā, Objekta nodošanas ekspluatācijā un </w:t>
      </w:r>
      <w:r w:rsidR="00467AB9" w:rsidRPr="004C10CE">
        <w:rPr>
          <w:bCs/>
        </w:rPr>
        <w:t xml:space="preserve">galīgā rēķina saņemšanas no </w:t>
      </w:r>
      <w:r w:rsidR="00467AB9">
        <w:rPr>
          <w:bCs/>
        </w:rPr>
        <w:t>Izpildītāja</w:t>
      </w:r>
      <w:r w:rsidR="00467AB9" w:rsidRPr="000B63FC">
        <w:rPr>
          <w:color w:val="000000"/>
        </w:rPr>
        <w:t>;</w:t>
      </w:r>
    </w:p>
    <w:p w:rsidR="00E71560" w:rsidRPr="00827491" w:rsidRDefault="00C9283F" w:rsidP="00B82AEA">
      <w:pPr>
        <w:pStyle w:val="ListParagraph"/>
        <w:numPr>
          <w:ilvl w:val="2"/>
          <w:numId w:val="4"/>
        </w:numPr>
        <w:suppressAutoHyphens/>
        <w:jc w:val="both"/>
      </w:pPr>
      <w:r w:rsidRPr="00467AB9">
        <w:rPr>
          <w:spacing w:val="2"/>
        </w:rPr>
        <w:t>par būvmateriālu un būvizstrādājumu testiem</w:t>
      </w:r>
      <w:r w:rsidRPr="00467AB9">
        <w:rPr>
          <w:color w:val="000000"/>
        </w:rPr>
        <w:t xml:space="preserve"> norēķini tiek veikti 10 (desmit) darba dienu laikā pēc testu rezu</w:t>
      </w:r>
      <w:r w:rsidR="009117B6" w:rsidRPr="00467AB9">
        <w:rPr>
          <w:color w:val="000000"/>
        </w:rPr>
        <w:t xml:space="preserve">ltātu saņemšanas </w:t>
      </w:r>
      <w:r w:rsidR="001A1D3D" w:rsidRPr="00467AB9">
        <w:rPr>
          <w:color w:val="000000"/>
        </w:rPr>
        <w:t xml:space="preserve">un rēķina saņemšanas </w:t>
      </w:r>
      <w:r w:rsidR="009117B6" w:rsidRPr="00467AB9">
        <w:rPr>
          <w:color w:val="000000"/>
        </w:rPr>
        <w:t>no Izpildītāja; Izdevumi par būvmateriālu un būvizstrādājumu testiem Līguma darbības laikā nedrīkst pārsniegt Līguma 3.1.8.punktā noteikto summu</w:t>
      </w:r>
      <w:r w:rsidR="00C35D14" w:rsidRPr="00467AB9">
        <w:rPr>
          <w:color w:val="000000"/>
        </w:rPr>
        <w:t>;</w:t>
      </w:r>
    </w:p>
    <w:p w:rsidR="00737554" w:rsidRPr="004C10CE" w:rsidRDefault="00717367" w:rsidP="00E10790">
      <w:pPr>
        <w:tabs>
          <w:tab w:val="left" w:pos="426"/>
          <w:tab w:val="left" w:pos="567"/>
        </w:tabs>
        <w:suppressAutoHyphens/>
        <w:ind w:left="426" w:hanging="426"/>
        <w:jc w:val="both"/>
      </w:pPr>
      <w:r w:rsidRPr="004C10CE">
        <w:t>3.5.</w:t>
      </w:r>
      <w:smartTag w:uri="schemas-tilde-lv/tildestengine" w:element="veidnes">
        <w:smartTagPr>
          <w:attr w:name="text" w:val="līguma"/>
          <w:attr w:name="id" w:val="-1"/>
          <w:attr w:name="baseform" w:val="līgum|s"/>
        </w:smartTagPr>
        <w:r w:rsidR="00737554" w:rsidRPr="004C10CE">
          <w:t>Līguma</w:t>
        </w:r>
      </w:smartTag>
      <w:r w:rsidR="00737554" w:rsidRPr="004C10CE">
        <w:t xml:space="preserve"> 3.</w:t>
      </w:r>
      <w:r w:rsidR="00EC2E6A" w:rsidRPr="004C10CE">
        <w:t>1</w:t>
      </w:r>
      <w:r w:rsidR="00737554" w:rsidRPr="004C10CE">
        <w:t xml:space="preserve">. punktā noteiktā Līguma summa ir galīga, tā netiek mainīta, ja mainās kopējā </w:t>
      </w:r>
      <w:r w:rsidR="00EB13EC" w:rsidRPr="004C10CE">
        <w:t>b</w:t>
      </w:r>
      <w:r w:rsidR="00737554" w:rsidRPr="004C10CE">
        <w:t>ūvdarbu vērtība vai pagarinās Līguma izpildes termiņš.</w:t>
      </w:r>
    </w:p>
    <w:p w:rsidR="006E4ACF" w:rsidRPr="004C10CE" w:rsidRDefault="006E4ACF" w:rsidP="00EC2E6A">
      <w:pPr>
        <w:tabs>
          <w:tab w:val="left" w:pos="426"/>
        </w:tabs>
        <w:ind w:left="425"/>
        <w:jc w:val="both"/>
      </w:pPr>
    </w:p>
    <w:p w:rsidR="006E4ACF" w:rsidRPr="004C10CE" w:rsidRDefault="006E4ACF" w:rsidP="00D666E5">
      <w:pPr>
        <w:numPr>
          <w:ilvl w:val="0"/>
          <w:numId w:val="4"/>
        </w:numPr>
        <w:suppressAutoHyphens/>
        <w:jc w:val="center"/>
        <w:rPr>
          <w:b/>
        </w:rPr>
      </w:pPr>
      <w:r w:rsidRPr="004C10CE">
        <w:rPr>
          <w:b/>
        </w:rPr>
        <w:t>Pušu pienākumi un tiesības</w:t>
      </w:r>
    </w:p>
    <w:p w:rsidR="006E4ACF" w:rsidRPr="004C10CE" w:rsidRDefault="006E4ACF" w:rsidP="00D666E5">
      <w:pPr>
        <w:numPr>
          <w:ilvl w:val="1"/>
          <w:numId w:val="4"/>
        </w:numPr>
        <w:tabs>
          <w:tab w:val="left" w:pos="426"/>
        </w:tabs>
        <w:suppressAutoHyphens/>
        <w:ind w:left="425" w:hanging="425"/>
        <w:jc w:val="both"/>
      </w:pPr>
      <w:r w:rsidRPr="004C10CE">
        <w:rPr>
          <w:b/>
        </w:rPr>
        <w:t xml:space="preserve"> </w:t>
      </w:r>
      <w:r w:rsidR="00031C9D">
        <w:rPr>
          <w:b/>
        </w:rPr>
        <w:t>Izpildītāja</w:t>
      </w:r>
      <w:r w:rsidRPr="004C10CE">
        <w:rPr>
          <w:b/>
        </w:rPr>
        <w:t xml:space="preserve"> pienākumi</w:t>
      </w:r>
      <w:r w:rsidRPr="004C10CE">
        <w:t>:</w:t>
      </w:r>
    </w:p>
    <w:p w:rsidR="004D0660" w:rsidRPr="004C10CE" w:rsidRDefault="004D0660" w:rsidP="004D0660">
      <w:pPr>
        <w:pStyle w:val="ListParagraph"/>
        <w:numPr>
          <w:ilvl w:val="2"/>
          <w:numId w:val="4"/>
        </w:numPr>
        <w:tabs>
          <w:tab w:val="left" w:pos="426"/>
        </w:tabs>
        <w:suppressAutoHyphens/>
        <w:jc w:val="both"/>
      </w:pPr>
      <w:r w:rsidRPr="004C10CE">
        <w:t xml:space="preserve">pirms būvdarbu uzsākšanas izstrādāt būvuzraudzības plānu un iesniegt Saulkrastu novada būvvaldē; </w:t>
      </w:r>
    </w:p>
    <w:p w:rsidR="004D0660" w:rsidRPr="004C10CE" w:rsidRDefault="004D0660" w:rsidP="004D0660">
      <w:pPr>
        <w:pStyle w:val="ListParagraph"/>
        <w:numPr>
          <w:ilvl w:val="2"/>
          <w:numId w:val="4"/>
        </w:numPr>
        <w:tabs>
          <w:tab w:val="left" w:pos="426"/>
        </w:tabs>
        <w:suppressAutoHyphens/>
        <w:jc w:val="both"/>
      </w:pPr>
      <w:r w:rsidRPr="004C10CE">
        <w:t>iesniegt Pasūtītājam ik</w:t>
      </w:r>
      <w:r w:rsidR="009F2104">
        <w:t>nedēļas</w:t>
      </w:r>
      <w:r w:rsidRPr="004C10CE">
        <w:t xml:space="preserve"> atskaiti, pievienojot Objekt</w:t>
      </w:r>
      <w:r w:rsidR="008D2BB8">
        <w:t>u</w:t>
      </w:r>
      <w:r w:rsidRPr="004C10CE">
        <w:t xml:space="preserve"> apsekošanas </w:t>
      </w:r>
      <w:proofErr w:type="spellStart"/>
      <w:r w:rsidRPr="004C10CE">
        <w:t>fotofiksāžu</w:t>
      </w:r>
      <w:proofErr w:type="spellEnd"/>
      <w:r w:rsidRPr="004C10CE">
        <w:t>;</w:t>
      </w:r>
    </w:p>
    <w:p w:rsidR="00CD06A0" w:rsidRDefault="00CD06A0" w:rsidP="002F0F76">
      <w:pPr>
        <w:numPr>
          <w:ilvl w:val="2"/>
          <w:numId w:val="4"/>
        </w:numPr>
        <w:tabs>
          <w:tab w:val="clear" w:pos="720"/>
          <w:tab w:val="left" w:pos="709"/>
        </w:tabs>
        <w:suppressAutoHyphens/>
        <w:ind w:left="709" w:hanging="709"/>
        <w:jc w:val="both"/>
      </w:pPr>
      <w:r>
        <w:t xml:space="preserve">visā </w:t>
      </w:r>
      <w:r w:rsidRPr="00B82AEA">
        <w:t xml:space="preserve">būvdarbu izpildes laikā nodrošināt </w:t>
      </w:r>
      <w:r w:rsidR="00E63164" w:rsidRPr="00B82AEA">
        <w:t>B</w:t>
      </w:r>
      <w:r w:rsidRPr="00B82AEA">
        <w:t>ūvuzraudzību Objektā ne mazāk kā 40 (četrdesmit) stundas nedēļā</w:t>
      </w:r>
      <w:r w:rsidR="00B82AEA">
        <w:t xml:space="preserve">, iepriekšējā dienā elektroniski nosūtot informāciju </w:t>
      </w:r>
      <w:r w:rsidR="008B61BA">
        <w:t xml:space="preserve">Pasūtītāja atbildīgajam pārstāvim </w:t>
      </w:r>
      <w:r w:rsidR="00B82AEA">
        <w:t>par nākamās dienas plānotajiem būvdarbiem Obj</w:t>
      </w:r>
      <w:r w:rsidR="008B61BA">
        <w:t>ek</w:t>
      </w:r>
      <w:r w:rsidR="00B82AEA">
        <w:t>tā</w:t>
      </w:r>
      <w:r w:rsidR="008B61BA">
        <w:t>.</w:t>
      </w:r>
    </w:p>
    <w:p w:rsidR="002F0F76" w:rsidRDefault="00801F0A" w:rsidP="002F0F76">
      <w:pPr>
        <w:numPr>
          <w:ilvl w:val="2"/>
          <w:numId w:val="4"/>
        </w:numPr>
        <w:tabs>
          <w:tab w:val="clear" w:pos="720"/>
          <w:tab w:val="left" w:pos="709"/>
        </w:tabs>
        <w:suppressAutoHyphens/>
        <w:ind w:left="709" w:hanging="709"/>
        <w:jc w:val="both"/>
      </w:pPr>
      <w:r>
        <w:lastRenderedPageBreak/>
        <w:t>katru darba dienu pārbaudīt būvdarbu secības un kvalitātes atbilstību būvprojektam, darbu veikšanas projektam, darba drošību un ugunsdrošību reglamentējošiem normatīvajiem aktiem;</w:t>
      </w:r>
    </w:p>
    <w:p w:rsidR="0005771A" w:rsidRPr="004C10CE" w:rsidRDefault="002F0F76" w:rsidP="002F0F76">
      <w:pPr>
        <w:numPr>
          <w:ilvl w:val="2"/>
          <w:numId w:val="4"/>
        </w:numPr>
        <w:tabs>
          <w:tab w:val="clear" w:pos="720"/>
          <w:tab w:val="left" w:pos="709"/>
        </w:tabs>
        <w:suppressAutoHyphens/>
        <w:ind w:left="709" w:hanging="709"/>
        <w:jc w:val="both"/>
      </w:pPr>
      <w:r>
        <w:t>pārbaudīt būvdarbos izmantojamo būvizstrādājumu atbilstības deklarācijas un tehniskās pases, kā arī būvizstrādājumu atbilstību būvprojektam; nepieļaut tādu būvizstrādājumu iestrādi konstrukcijās, kuriem nav uzrādītas deklarācijas un</w:t>
      </w:r>
      <w:r w:rsidR="00FF2002">
        <w:t>/vai</w:t>
      </w:r>
      <w:r>
        <w:t xml:space="preserve"> tehniskās pases</w:t>
      </w:r>
      <w:r w:rsidR="0005771A" w:rsidRPr="004C10CE">
        <w:t>;</w:t>
      </w:r>
    </w:p>
    <w:p w:rsidR="0019013C" w:rsidRDefault="0019013C" w:rsidP="00801F0A">
      <w:pPr>
        <w:numPr>
          <w:ilvl w:val="2"/>
          <w:numId w:val="4"/>
        </w:numPr>
        <w:suppressAutoHyphens/>
        <w:ind w:left="709" w:hanging="709"/>
        <w:jc w:val="both"/>
      </w:pPr>
      <w:r>
        <w:t>katru darba dienu p</w:t>
      </w:r>
      <w:r w:rsidRPr="0065635C">
        <w:t>ārbaudīt būvdarbu vadītāja ikdienas ierakstus būvdarbu žurnālā, kontrolēt</w:t>
      </w:r>
      <w:r>
        <w:t>,</w:t>
      </w:r>
      <w:r w:rsidRPr="0065635C">
        <w:t xml:space="preserve"> vai ir atbilstoši aizpildītas visas būvdarbu žurnāla daļas, būvdarbu žurnālā ierakstīt norādījumus būvdarbu vadītājam un veikt atzīmes par šo norādījumu izpildi</w:t>
      </w:r>
      <w:r>
        <w:t>;</w:t>
      </w:r>
    </w:p>
    <w:p w:rsidR="00CD06A0" w:rsidRDefault="00801F0A" w:rsidP="00CD06A0">
      <w:pPr>
        <w:numPr>
          <w:ilvl w:val="2"/>
          <w:numId w:val="4"/>
        </w:numPr>
        <w:suppressAutoHyphens/>
        <w:ind w:left="709" w:hanging="709"/>
        <w:jc w:val="both"/>
      </w:pPr>
      <w:r>
        <w:t xml:space="preserve">katru </w:t>
      </w:r>
      <w:r w:rsidR="00FF2002">
        <w:t xml:space="preserve">darba </w:t>
      </w:r>
      <w:r>
        <w:t xml:space="preserve">dienu pārbaudīt Objektus un veikt tur izbūvēto konstrukciju un </w:t>
      </w:r>
      <w:proofErr w:type="spellStart"/>
      <w:r>
        <w:t>inženiersistēmu</w:t>
      </w:r>
      <w:proofErr w:type="spellEnd"/>
      <w:r>
        <w:t xml:space="preserve"> atbilstību būvprojekta risinājumiem;</w:t>
      </w:r>
    </w:p>
    <w:p w:rsidR="00E66B7E" w:rsidRDefault="00CD06A0" w:rsidP="00E66B7E">
      <w:pPr>
        <w:numPr>
          <w:ilvl w:val="2"/>
          <w:numId w:val="4"/>
        </w:numPr>
        <w:suppressAutoHyphens/>
        <w:ind w:left="709" w:hanging="709"/>
        <w:jc w:val="both"/>
      </w:pPr>
      <w:r>
        <w:t>p</w:t>
      </w:r>
      <w:r w:rsidRPr="0065635C">
        <w:t xml:space="preserve">lānot, </w:t>
      </w:r>
      <w:r>
        <w:t>organizēt</w:t>
      </w:r>
      <w:r w:rsidRPr="0065635C">
        <w:t xml:space="preserve"> un protokolēt iknedēļas darb</w:t>
      </w:r>
      <w:r>
        <w:t>a</w:t>
      </w:r>
      <w:r w:rsidRPr="0065635C">
        <w:t xml:space="preserve"> sanāksmes</w:t>
      </w:r>
      <w:r>
        <w:t>;</w:t>
      </w:r>
      <w:r w:rsidRPr="0065635C">
        <w:t xml:space="preserve"> 2 (divu) darbdienu laikā</w:t>
      </w:r>
      <w:r>
        <w:t xml:space="preserve"> p</w:t>
      </w:r>
      <w:r w:rsidRPr="0065635C">
        <w:t>ēc darb</w:t>
      </w:r>
      <w:r>
        <w:t>a</w:t>
      </w:r>
      <w:r w:rsidRPr="0065635C">
        <w:t xml:space="preserve"> sanāksmes norises</w:t>
      </w:r>
      <w:r>
        <w:t>,</w:t>
      </w:r>
      <w:r w:rsidRPr="0065635C">
        <w:t xml:space="preserve"> </w:t>
      </w:r>
      <w:r>
        <w:t>sagatavot</w:t>
      </w:r>
      <w:r w:rsidRPr="0065635C">
        <w:t xml:space="preserve"> </w:t>
      </w:r>
      <w:r>
        <w:t xml:space="preserve">iknedēļas darba sanāksmes </w:t>
      </w:r>
      <w:r w:rsidRPr="0065635C">
        <w:t>protokol</w:t>
      </w:r>
      <w:r>
        <w:t>u</w:t>
      </w:r>
      <w:r w:rsidRPr="0065635C">
        <w:t xml:space="preserve"> </w:t>
      </w:r>
      <w:r>
        <w:t xml:space="preserve">un elektroniski </w:t>
      </w:r>
      <w:r w:rsidRPr="0065635C">
        <w:t>nosūt</w:t>
      </w:r>
      <w:r>
        <w:t xml:space="preserve">īt to </w:t>
      </w:r>
      <w:r w:rsidRPr="0065635C">
        <w:t xml:space="preserve">saskaņošanai Pasūtītājam, </w:t>
      </w:r>
      <w:r w:rsidR="00FF2002">
        <w:t>b</w:t>
      </w:r>
      <w:r w:rsidRPr="0065635C">
        <w:t xml:space="preserve">ūvuzņēmējam un </w:t>
      </w:r>
      <w:proofErr w:type="spellStart"/>
      <w:r w:rsidRPr="0065635C">
        <w:t>autoruzraugam</w:t>
      </w:r>
      <w:proofErr w:type="spellEnd"/>
      <w:r>
        <w:t>;</w:t>
      </w:r>
    </w:p>
    <w:p w:rsidR="00E66B7E" w:rsidRPr="00E66B7E" w:rsidRDefault="00E66B7E" w:rsidP="00E66B7E">
      <w:pPr>
        <w:numPr>
          <w:ilvl w:val="2"/>
          <w:numId w:val="4"/>
        </w:numPr>
        <w:suppressAutoHyphens/>
        <w:ind w:left="709" w:hanging="709"/>
        <w:jc w:val="both"/>
      </w:pPr>
      <w:r w:rsidRPr="0055012A">
        <w:t xml:space="preserve">pirms </w:t>
      </w:r>
      <w:r>
        <w:t xml:space="preserve">iknedēļas </w:t>
      </w:r>
      <w:r w:rsidRPr="0055012A">
        <w:t>darbu sanāksmes norises</w:t>
      </w:r>
      <w:r>
        <w:t xml:space="preserve">, katru pirmdienu rakstveidā iesniegt </w:t>
      </w:r>
      <w:r w:rsidR="00FF2002">
        <w:t xml:space="preserve">Pasūtītājam detalizētus </w:t>
      </w:r>
      <w:r w:rsidRPr="0055012A">
        <w:t>darba ziņojumus par iepriekšējā nedēļ</w:t>
      </w:r>
      <w:r>
        <w:t>ā paveikto</w:t>
      </w:r>
      <w:r w:rsidRPr="0055012A">
        <w:t>. Darba ziņojum</w:t>
      </w:r>
      <w:r w:rsidR="00257A3F">
        <w:t>o</w:t>
      </w:r>
      <w:r w:rsidRPr="0055012A">
        <w:t xml:space="preserve">s </w:t>
      </w:r>
      <w:r>
        <w:t>norādot</w:t>
      </w:r>
      <w:r w:rsidRPr="0055012A">
        <w:t xml:space="preserve">: </w:t>
      </w:r>
    </w:p>
    <w:p w:rsidR="00E66B7E" w:rsidRDefault="00E66B7E" w:rsidP="00E66B7E">
      <w:pPr>
        <w:pStyle w:val="ListParagraph"/>
        <w:numPr>
          <w:ilvl w:val="3"/>
          <w:numId w:val="4"/>
        </w:numPr>
        <w:contextualSpacing/>
        <w:jc w:val="both"/>
      </w:pPr>
      <w:r w:rsidRPr="003D3795">
        <w:t xml:space="preserve">apkopojumu par </w:t>
      </w:r>
      <w:r>
        <w:t xml:space="preserve">iepriekšējā nedēļā </w:t>
      </w:r>
      <w:r w:rsidRPr="003D3795">
        <w:t xml:space="preserve">veiktajiem </w:t>
      </w:r>
      <w:r>
        <w:t>b</w:t>
      </w:r>
      <w:r w:rsidRPr="003D3795">
        <w:t>ūvdarbiem</w:t>
      </w:r>
      <w:r>
        <w:t xml:space="preserve"> Objektos</w:t>
      </w:r>
      <w:r w:rsidRPr="003D3795">
        <w:t>;</w:t>
      </w:r>
    </w:p>
    <w:p w:rsidR="00E66B7E" w:rsidRDefault="00E66B7E" w:rsidP="00E66B7E">
      <w:pPr>
        <w:pStyle w:val="ListParagraph"/>
        <w:numPr>
          <w:ilvl w:val="3"/>
          <w:numId w:val="4"/>
        </w:numPr>
        <w:contextualSpacing/>
        <w:jc w:val="both"/>
      </w:pPr>
      <w:r>
        <w:t xml:space="preserve"> </w:t>
      </w:r>
      <w:r w:rsidRPr="003D3795">
        <w:t xml:space="preserve">apstiprinājumu, ka </w:t>
      </w:r>
      <w:r>
        <w:t>b</w:t>
      </w:r>
      <w:r w:rsidRPr="003D3795">
        <w:t>ūvdarbi</w:t>
      </w:r>
      <w:r>
        <w:t xml:space="preserve"> Objektos</w:t>
      </w:r>
      <w:r w:rsidRPr="003D3795">
        <w:t xml:space="preserve"> tiek veikti atbilstoši </w:t>
      </w:r>
      <w:r>
        <w:t>b</w:t>
      </w:r>
      <w:r w:rsidRPr="003D3795">
        <w:t xml:space="preserve">ūvdarbu līgumam; </w:t>
      </w:r>
    </w:p>
    <w:p w:rsidR="00E66B7E" w:rsidRDefault="00E66B7E" w:rsidP="00E66B7E">
      <w:pPr>
        <w:pStyle w:val="ListParagraph"/>
        <w:numPr>
          <w:ilvl w:val="3"/>
          <w:numId w:val="4"/>
        </w:numPr>
        <w:contextualSpacing/>
        <w:jc w:val="both"/>
      </w:pPr>
      <w:r w:rsidRPr="003D3795">
        <w:t xml:space="preserve">norādes uz </w:t>
      </w:r>
      <w:r>
        <w:t>izpildītajiem būv</w:t>
      </w:r>
      <w:r w:rsidRPr="003D3795">
        <w:t>darbiem, k</w:t>
      </w:r>
      <w:r>
        <w:t xml:space="preserve">uri </w:t>
      </w:r>
      <w:r w:rsidRPr="003D3795">
        <w:t>nav pieņem</w:t>
      </w:r>
      <w:r>
        <w:t>ti</w:t>
      </w:r>
      <w:r w:rsidRPr="003D3795">
        <w:t xml:space="preserve"> un ir </w:t>
      </w:r>
      <w:r>
        <w:t>labo</w:t>
      </w:r>
      <w:r w:rsidRPr="003D3795">
        <w:t xml:space="preserve">jami; </w:t>
      </w:r>
    </w:p>
    <w:p w:rsidR="00E66B7E" w:rsidRDefault="00E66B7E" w:rsidP="00E66B7E">
      <w:pPr>
        <w:pStyle w:val="ListParagraph"/>
        <w:numPr>
          <w:ilvl w:val="3"/>
          <w:numId w:val="4"/>
        </w:numPr>
        <w:contextualSpacing/>
        <w:jc w:val="both"/>
      </w:pPr>
      <w:r w:rsidRPr="003D3795">
        <w:t xml:space="preserve">norādes uz </w:t>
      </w:r>
      <w:r>
        <w:t>sarežģījumiem</w:t>
      </w:r>
      <w:r w:rsidRPr="003D3795">
        <w:t xml:space="preserve"> un uzdevumiem, kas </w:t>
      </w:r>
      <w:r>
        <w:t>jārisina vienojoties ar Pasūtītāju;</w:t>
      </w:r>
    </w:p>
    <w:p w:rsidR="00E66B7E" w:rsidRDefault="00E66B7E" w:rsidP="00E66B7E">
      <w:pPr>
        <w:pStyle w:val="ListParagraph"/>
        <w:numPr>
          <w:ilvl w:val="3"/>
          <w:numId w:val="4"/>
        </w:numPr>
        <w:contextualSpacing/>
        <w:jc w:val="both"/>
      </w:pPr>
      <w:r>
        <w:t>nepieciešamības gadījumā norādīt i</w:t>
      </w:r>
      <w:r w:rsidRPr="003D3795">
        <w:t>eteikumus darba drošības jautājum</w:t>
      </w:r>
      <w:r>
        <w:t>os Objektos</w:t>
      </w:r>
      <w:r w:rsidRPr="003D3795">
        <w:t>;</w:t>
      </w:r>
    </w:p>
    <w:p w:rsidR="00E66B7E" w:rsidRDefault="00E66B7E" w:rsidP="00E66B7E">
      <w:pPr>
        <w:pStyle w:val="ListParagraph"/>
        <w:numPr>
          <w:ilvl w:val="3"/>
          <w:numId w:val="4"/>
        </w:numPr>
        <w:contextualSpacing/>
        <w:jc w:val="both"/>
      </w:pPr>
      <w:r>
        <w:t xml:space="preserve">darba ziņojumam pievienot </w:t>
      </w:r>
      <w:r w:rsidRPr="003D3795">
        <w:t xml:space="preserve">fotogrāfijas, kurās </w:t>
      </w:r>
      <w:r w:rsidR="00104B0C">
        <w:t>fiksēti iepriekšējā nedēļā veiktie būvdarbi</w:t>
      </w:r>
      <w:r>
        <w:t xml:space="preserve"> Objektos, radušos sarežģījumu foto fiksācija, kā arī citu faktu fiksācija</w:t>
      </w:r>
      <w:r w:rsidRPr="003D3795">
        <w:t xml:space="preserve">, kas papildina vai izskaidro </w:t>
      </w:r>
      <w:r w:rsidR="00C743BA">
        <w:t>darba ziņojumā norādīto;</w:t>
      </w:r>
      <w:r w:rsidRPr="003D3795">
        <w:t xml:space="preserve"> </w:t>
      </w:r>
    </w:p>
    <w:p w:rsidR="004D0660" w:rsidRPr="004C10CE" w:rsidRDefault="004D0660" w:rsidP="00405DA5">
      <w:pPr>
        <w:numPr>
          <w:ilvl w:val="2"/>
          <w:numId w:val="4"/>
        </w:numPr>
        <w:suppressAutoHyphens/>
        <w:ind w:left="709" w:hanging="709"/>
        <w:jc w:val="both"/>
      </w:pPr>
      <w:r w:rsidRPr="004C10CE">
        <w:t xml:space="preserve">nepieciešamības gadījumā sasaukt ārkārtas </w:t>
      </w:r>
      <w:r w:rsidR="00FF2002">
        <w:t>darba sanāksmes</w:t>
      </w:r>
      <w:r w:rsidRPr="004C10CE">
        <w:t>;</w:t>
      </w:r>
    </w:p>
    <w:p w:rsidR="004D0660" w:rsidRPr="004C10CE" w:rsidRDefault="004D0660" w:rsidP="00405DA5">
      <w:pPr>
        <w:numPr>
          <w:ilvl w:val="2"/>
          <w:numId w:val="4"/>
        </w:numPr>
        <w:suppressAutoHyphens/>
        <w:ind w:left="709" w:hanging="709"/>
        <w:jc w:val="both"/>
      </w:pPr>
      <w:r w:rsidRPr="004C10CE">
        <w:t>iepazīties ar būvprojektu un uzraudzīt tā izpildi atbilstoši noteiktajiem termiņiem un kvalitātei;</w:t>
      </w:r>
    </w:p>
    <w:p w:rsidR="004D0660" w:rsidRPr="004C10CE" w:rsidRDefault="004D0660" w:rsidP="00405DA5">
      <w:pPr>
        <w:numPr>
          <w:ilvl w:val="2"/>
          <w:numId w:val="4"/>
        </w:numPr>
        <w:suppressAutoHyphens/>
        <w:ind w:left="709" w:hanging="709"/>
        <w:jc w:val="both"/>
      </w:pPr>
      <w:r w:rsidRPr="004C10CE">
        <w:t>uzraudzīt, lai tiktu ievērots būvdarbu izpildes grafiks un ziņot Pasūtītājām par konstatētām būtiskām atkāpēm;</w:t>
      </w:r>
    </w:p>
    <w:p w:rsidR="00104B0C" w:rsidRDefault="00104B0C" w:rsidP="00405DA5">
      <w:pPr>
        <w:numPr>
          <w:ilvl w:val="2"/>
          <w:numId w:val="4"/>
        </w:numPr>
        <w:suppressAutoHyphens/>
        <w:ind w:left="709" w:hanging="709"/>
        <w:jc w:val="both"/>
      </w:pPr>
      <w:r>
        <w:t>savlaicīgi informēt Pasūtītāju par konstatētajiem sarežģījumiem būvdarbu veikšanas gaitā Objektos, kas var ietekmēt veikto būvdarbu izmaksas;</w:t>
      </w:r>
    </w:p>
    <w:p w:rsidR="004D0660" w:rsidRPr="004C10CE" w:rsidRDefault="004D0660" w:rsidP="00405DA5">
      <w:pPr>
        <w:numPr>
          <w:ilvl w:val="2"/>
          <w:numId w:val="4"/>
        </w:numPr>
        <w:suppressAutoHyphens/>
        <w:ind w:left="709" w:hanging="709"/>
        <w:jc w:val="both"/>
      </w:pPr>
      <w:r w:rsidRPr="004C10CE">
        <w:t xml:space="preserve">pārbaudīt vai </w:t>
      </w:r>
      <w:r w:rsidR="00DD117A">
        <w:t>būv</w:t>
      </w:r>
      <w:r w:rsidRPr="004C10CE">
        <w:t>uzņēmēja rīcībā ir būvdarbu veikšanai nepieciešamā dokumentācija;</w:t>
      </w:r>
    </w:p>
    <w:p w:rsidR="004D0660" w:rsidRPr="004C10CE" w:rsidRDefault="004D0660" w:rsidP="00405DA5">
      <w:pPr>
        <w:numPr>
          <w:ilvl w:val="2"/>
          <w:numId w:val="4"/>
        </w:numPr>
        <w:suppressAutoHyphens/>
        <w:ind w:left="709" w:hanging="709"/>
        <w:jc w:val="both"/>
      </w:pPr>
      <w:r w:rsidRPr="004C10CE">
        <w:t xml:space="preserve">pārbaudīt vai pirms būvdarbu uzsākšanas </w:t>
      </w:r>
      <w:r w:rsidR="00104B0C">
        <w:t xml:space="preserve">Objektos </w:t>
      </w:r>
      <w:r w:rsidRPr="004C10CE">
        <w:t>ir veikti visi normatīvajos aktos noteiktie būvdarbu sagatavošanas darbi;</w:t>
      </w:r>
    </w:p>
    <w:p w:rsidR="004D0660" w:rsidRPr="004C10CE" w:rsidRDefault="004D0660" w:rsidP="00405DA5">
      <w:pPr>
        <w:numPr>
          <w:ilvl w:val="2"/>
          <w:numId w:val="4"/>
        </w:numPr>
        <w:suppressAutoHyphens/>
        <w:ind w:left="709" w:hanging="709"/>
        <w:jc w:val="both"/>
      </w:pPr>
      <w:r w:rsidRPr="004C10CE">
        <w:t>kontrolēt būvniecības gaitu Objektā, lai savlaicīgi konstatētu nekvalitatīvi vai neatbilstoši projektam veiktus darbus, vai nekva</w:t>
      </w:r>
      <w:r w:rsidR="00FF2002">
        <w:t>litatīvu materiālu pielietojumu</w:t>
      </w:r>
      <w:r w:rsidRPr="004C10CE">
        <w:t>;</w:t>
      </w:r>
    </w:p>
    <w:p w:rsidR="004D0660" w:rsidRDefault="004D0660" w:rsidP="00405DA5">
      <w:pPr>
        <w:numPr>
          <w:ilvl w:val="2"/>
          <w:numId w:val="4"/>
        </w:numPr>
        <w:suppressAutoHyphens/>
        <w:ind w:left="709" w:hanging="709"/>
        <w:jc w:val="both"/>
      </w:pPr>
      <w:r w:rsidRPr="004C10CE">
        <w:t>piedalīties būvkonstrukciju, segto darbu un citu izpildīto darbu pieņemšanā saskaņā ar normatīvajos aktos noteiktajām prasībām</w:t>
      </w:r>
      <w:r w:rsidR="00FF2002">
        <w:t xml:space="preserve"> un uzņemties atbildību par datu patiesumu</w:t>
      </w:r>
      <w:r w:rsidRPr="004C10CE">
        <w:t>;</w:t>
      </w:r>
    </w:p>
    <w:p w:rsidR="00CD06A0" w:rsidRPr="004C10CE" w:rsidRDefault="00CD06A0" w:rsidP="00405DA5">
      <w:pPr>
        <w:numPr>
          <w:ilvl w:val="2"/>
          <w:numId w:val="4"/>
        </w:numPr>
        <w:suppressAutoHyphens/>
        <w:ind w:left="709" w:hanging="709"/>
        <w:jc w:val="both"/>
      </w:pPr>
      <w:r>
        <w:t>nekavējoties pieprasīt izbūvēto konstrukciju atsegšanu, ja rodas šaubas par darba izpildes kvalitāti un atbilstību būvprojektam;</w:t>
      </w:r>
    </w:p>
    <w:p w:rsidR="004D0660" w:rsidRPr="004C10CE" w:rsidRDefault="004D0660" w:rsidP="00405DA5">
      <w:pPr>
        <w:numPr>
          <w:ilvl w:val="2"/>
          <w:numId w:val="4"/>
        </w:numPr>
        <w:suppressAutoHyphens/>
        <w:ind w:left="709" w:hanging="709"/>
        <w:jc w:val="both"/>
      </w:pPr>
      <w:r w:rsidRPr="004C10CE">
        <w:t xml:space="preserve">nekavējoties rakstveidā informēt Pasūtītāju par normatīvo </w:t>
      </w:r>
      <w:smartTag w:uri="schemas-tilde-lv/tildestengine" w:element="veidnes">
        <w:smartTagPr>
          <w:attr w:name="baseform" w:val="akt|s"/>
          <w:attr w:name="id" w:val="-1"/>
          <w:attr w:name="text" w:val="aktu"/>
        </w:smartTagPr>
        <w:r w:rsidRPr="004C10CE">
          <w:t>aktu</w:t>
        </w:r>
      </w:smartTag>
      <w:r w:rsidRPr="004C10CE">
        <w:t xml:space="preserve"> pārkāpumiem būvdarbu sagatavošanas un būvdarbu laikā, kā arī par atkāpēm no būvprojekta un darbu izpildes grafika;</w:t>
      </w:r>
    </w:p>
    <w:p w:rsidR="004D0660" w:rsidRPr="004C10CE" w:rsidRDefault="004D0660" w:rsidP="00405DA5">
      <w:pPr>
        <w:numPr>
          <w:ilvl w:val="2"/>
          <w:numId w:val="4"/>
        </w:numPr>
        <w:suppressAutoHyphens/>
        <w:ind w:left="709" w:hanging="709"/>
        <w:jc w:val="both"/>
      </w:pPr>
      <w:r w:rsidRPr="004C10CE">
        <w:t>apkopot un iesniegt komisijai, kura pieņem pabeigtos būvdarbus, nepieciešamos dokumentus atbilstoši Latvijas Republikā spēkā esošiem normatīvajiem aktiem, kā arī pēc uzaicinājuma - piedalīties minētās komisijas darbā;</w:t>
      </w:r>
    </w:p>
    <w:p w:rsidR="004D0660" w:rsidRPr="004C10CE" w:rsidRDefault="004D0660" w:rsidP="00405DA5">
      <w:pPr>
        <w:numPr>
          <w:ilvl w:val="2"/>
          <w:numId w:val="4"/>
        </w:numPr>
        <w:suppressAutoHyphens/>
        <w:ind w:left="709" w:hanging="709"/>
        <w:jc w:val="both"/>
      </w:pPr>
      <w:r w:rsidRPr="004C10CE">
        <w:t xml:space="preserve">izvērtēt un akceptēt </w:t>
      </w:r>
      <w:r w:rsidR="00FF2002">
        <w:t>būv</w:t>
      </w:r>
      <w:r w:rsidRPr="004C10CE">
        <w:t xml:space="preserve">uzņēmēja sagatavotos segto darbu aktus un </w:t>
      </w:r>
      <w:proofErr w:type="spellStart"/>
      <w:r w:rsidRPr="004C10CE">
        <w:t>izpilddokumentāciju</w:t>
      </w:r>
      <w:proofErr w:type="spellEnd"/>
      <w:r w:rsidRPr="004C10CE">
        <w:t xml:space="preserve"> un pēc būvdarbu beigšanas tos apkopot un </w:t>
      </w:r>
      <w:r w:rsidR="00FF2002">
        <w:t xml:space="preserve">parakstītus </w:t>
      </w:r>
      <w:r w:rsidRPr="004C10CE">
        <w:t>iesniegt Pasūtītajam;</w:t>
      </w:r>
    </w:p>
    <w:p w:rsidR="004D0660" w:rsidRPr="004C10CE" w:rsidRDefault="004D0660" w:rsidP="00405DA5">
      <w:pPr>
        <w:numPr>
          <w:ilvl w:val="2"/>
          <w:numId w:val="4"/>
        </w:numPr>
        <w:suppressAutoHyphens/>
        <w:ind w:left="709" w:hanging="709"/>
        <w:jc w:val="both"/>
      </w:pPr>
      <w:r w:rsidRPr="004C10CE">
        <w:lastRenderedPageBreak/>
        <w:t>apturēt būvdarbus objektā Latvijas Republikā spēkā esošajos normatīvajos aktos paredzētajos gadījumos, ja tiek konstatēti pārkāpumi, kas saistīti ar būvdarbu līguma izpildi;</w:t>
      </w:r>
    </w:p>
    <w:p w:rsidR="003847CD" w:rsidRDefault="004D0660" w:rsidP="003847CD">
      <w:pPr>
        <w:numPr>
          <w:ilvl w:val="2"/>
          <w:numId w:val="4"/>
        </w:numPr>
        <w:suppressAutoHyphens/>
        <w:ind w:left="709" w:hanging="709"/>
        <w:jc w:val="both"/>
      </w:pPr>
      <w:r w:rsidRPr="004C10CE">
        <w:t>kontrolēt būvdarbu žurnālā un autoruzraudzības žurnālā ierakstīto norādījumu izpildi;</w:t>
      </w:r>
    </w:p>
    <w:p w:rsidR="003847CD" w:rsidRDefault="003847CD" w:rsidP="003847CD">
      <w:pPr>
        <w:numPr>
          <w:ilvl w:val="2"/>
          <w:numId w:val="4"/>
        </w:numPr>
        <w:suppressAutoHyphens/>
        <w:ind w:left="709" w:hanging="709"/>
        <w:jc w:val="both"/>
      </w:pPr>
      <w:r>
        <w:t>a</w:t>
      </w:r>
      <w:r w:rsidRPr="00681904">
        <w:t xml:space="preserve">nalizēt </w:t>
      </w:r>
      <w:r>
        <w:t>b</w:t>
      </w:r>
      <w:r w:rsidRPr="00681904">
        <w:t>ūvuzņēmēja iesniegtās atskaites, izpildes formas un citus ar būvniecīb</w:t>
      </w:r>
      <w:r>
        <w:t>as procesu</w:t>
      </w:r>
      <w:r w:rsidRPr="00681904">
        <w:t xml:space="preserve"> saistīt</w:t>
      </w:r>
      <w:r>
        <w:t>os dokumentus;</w:t>
      </w:r>
      <w:r w:rsidRPr="00681904">
        <w:t xml:space="preserve"> kontrolēt paveikto būvdarbu apjoma atbilstību </w:t>
      </w:r>
      <w:r>
        <w:t>iesniegtajām atskaitēm;</w:t>
      </w:r>
    </w:p>
    <w:p w:rsidR="003847CD" w:rsidRPr="004C10CE" w:rsidRDefault="003847CD" w:rsidP="003847CD">
      <w:pPr>
        <w:numPr>
          <w:ilvl w:val="2"/>
          <w:numId w:val="4"/>
        </w:numPr>
        <w:suppressAutoHyphens/>
        <w:ind w:left="709" w:hanging="709"/>
        <w:jc w:val="both"/>
      </w:pPr>
      <w:r>
        <w:t xml:space="preserve"> rakstveidā iesniegt Pasūtītājam </w:t>
      </w:r>
      <w:r w:rsidR="00EE4F0D">
        <w:t xml:space="preserve">izvērtējumu, </w:t>
      </w:r>
      <w:r>
        <w:t xml:space="preserve">ieteikumus un komentārus par </w:t>
      </w:r>
      <w:r w:rsidRPr="00681904">
        <w:t>neparedzēt</w:t>
      </w:r>
      <w:r>
        <w:t>u</w:t>
      </w:r>
      <w:r w:rsidRPr="00681904">
        <w:t xml:space="preserve"> būvdarbu</w:t>
      </w:r>
      <w:r w:rsidR="00EE4F0D">
        <w:t xml:space="preserve"> un</w:t>
      </w:r>
      <w:r w:rsidRPr="00681904">
        <w:t xml:space="preserve"> būvprojektu risinājuma izmaiņ</w:t>
      </w:r>
      <w:r w:rsidR="00EE4F0D">
        <w:t>ā</w:t>
      </w:r>
      <w:r>
        <w:t>m</w:t>
      </w:r>
      <w:r w:rsidR="00EE4F0D">
        <w:t>;</w:t>
      </w:r>
    </w:p>
    <w:p w:rsidR="004D0660" w:rsidRPr="004C10CE" w:rsidRDefault="004D0660" w:rsidP="00405DA5">
      <w:pPr>
        <w:numPr>
          <w:ilvl w:val="2"/>
          <w:numId w:val="4"/>
        </w:numPr>
        <w:suppressAutoHyphens/>
        <w:ind w:left="709" w:hanging="709"/>
        <w:jc w:val="both"/>
      </w:pPr>
      <w:r w:rsidRPr="004C10CE">
        <w:t>pieņemt tos būvdarbus, kas izpildīti atbilstoši tehniskajai dokumentācijai un normatīvo aktu prasībām, saskaņojot un pārbaudot izpildīto būvdarbu apjomus;</w:t>
      </w:r>
    </w:p>
    <w:p w:rsidR="004D0660" w:rsidRPr="004C10CE" w:rsidRDefault="004D0660" w:rsidP="00405DA5">
      <w:pPr>
        <w:numPr>
          <w:ilvl w:val="2"/>
          <w:numId w:val="4"/>
        </w:numPr>
        <w:tabs>
          <w:tab w:val="left" w:pos="0"/>
        </w:tabs>
        <w:suppressAutoHyphens/>
        <w:ind w:left="709" w:hanging="709"/>
        <w:jc w:val="both"/>
      </w:pPr>
      <w:r w:rsidRPr="004C10CE">
        <w:t xml:space="preserve">visā šī </w:t>
      </w:r>
      <w:smartTag w:uri="schemas-tilde-lv/tildestengine" w:element="veidnes">
        <w:smartTagPr>
          <w:attr w:name="baseform" w:val="līgum|s"/>
          <w:attr w:name="id" w:val="-1"/>
          <w:attr w:name="text" w:val="līguma"/>
        </w:smartTagPr>
        <w:r w:rsidRPr="004C10CE">
          <w:t>Līguma</w:t>
        </w:r>
      </w:smartTag>
      <w:r w:rsidRPr="004C10CE">
        <w:t xml:space="preserve"> darbības laikā </w:t>
      </w:r>
      <w:r w:rsidR="00FF2002">
        <w:t>Izpildītājs</w:t>
      </w:r>
      <w:r w:rsidRPr="004C10CE">
        <w:t xml:space="preserve"> pārstāv Pasūtītāja intereses un ir atbildīgs par efektīvu un Pasūtītājam izdevīgu Objekta būvuzraudzības īstenošanu;</w:t>
      </w:r>
    </w:p>
    <w:p w:rsidR="004D0660" w:rsidRPr="004C10CE" w:rsidRDefault="004D0660" w:rsidP="00405DA5">
      <w:pPr>
        <w:numPr>
          <w:ilvl w:val="2"/>
          <w:numId w:val="4"/>
        </w:numPr>
        <w:suppressAutoHyphens/>
        <w:ind w:left="709" w:hanging="709"/>
        <w:jc w:val="both"/>
      </w:pPr>
      <w:r w:rsidRPr="004C10CE">
        <w:t>izskatīt un saska</w:t>
      </w:r>
      <w:r w:rsidR="00505CFE" w:rsidRPr="004C10CE">
        <w:t>ņ</w:t>
      </w:r>
      <w:r w:rsidRPr="004C10CE">
        <w:t xml:space="preserve">ot </w:t>
      </w:r>
      <w:r w:rsidR="00FF2002">
        <w:t>b</w:t>
      </w:r>
      <w:r w:rsidRPr="004C10CE">
        <w:t xml:space="preserve">ūvuzņēmēja iesniegtos darba </w:t>
      </w:r>
      <w:r w:rsidR="006D172C" w:rsidRPr="004C10CE">
        <w:t>izpildes</w:t>
      </w:r>
      <w:r w:rsidRPr="004C10CE">
        <w:t xml:space="preserve"> dokumentus (forma 2). Nesaskaņot </w:t>
      </w:r>
      <w:r w:rsidR="009E523D">
        <w:t>būv</w:t>
      </w:r>
      <w:r w:rsidRPr="004C10CE">
        <w:t xml:space="preserve">uzņēmējam </w:t>
      </w:r>
      <w:r w:rsidR="006D172C" w:rsidRPr="004C10CE">
        <w:t xml:space="preserve">darba izpildes dokumentus </w:t>
      </w:r>
      <w:r w:rsidRPr="004C10CE">
        <w:t xml:space="preserve">(forma 2) par nekvalitatīvi izpildītajiem vai nepabeigtiem būvdarbiem; </w:t>
      </w:r>
    </w:p>
    <w:p w:rsidR="004D0660" w:rsidRDefault="004D0660" w:rsidP="00405DA5">
      <w:pPr>
        <w:numPr>
          <w:ilvl w:val="2"/>
          <w:numId w:val="4"/>
        </w:numPr>
        <w:suppressAutoHyphens/>
        <w:ind w:left="709" w:hanging="709"/>
        <w:jc w:val="both"/>
      </w:pPr>
      <w:r w:rsidRPr="004C10CE">
        <w:t xml:space="preserve">dot </w:t>
      </w:r>
      <w:r w:rsidR="00FF2002">
        <w:t>būv</w:t>
      </w:r>
      <w:r w:rsidRPr="004C10CE">
        <w:t>uzņēmējam norādījumus par izpildītā darba kvalitāti un defektu novēršanu</w:t>
      </w:r>
      <w:r w:rsidR="00BC5172">
        <w:t>, kontrolēt</w:t>
      </w:r>
      <w:r w:rsidR="00BC5172" w:rsidRPr="00BC5172">
        <w:t xml:space="preserve"> </w:t>
      </w:r>
      <w:r w:rsidR="00BC5172">
        <w:t xml:space="preserve">atklāto </w:t>
      </w:r>
      <w:r w:rsidR="00FF2002">
        <w:t>b</w:t>
      </w:r>
      <w:r w:rsidR="00BC5172" w:rsidRPr="0065635C">
        <w:t>ūvuzņēmēja</w:t>
      </w:r>
      <w:r w:rsidR="00BC5172">
        <w:t xml:space="preserve"> radīto</w:t>
      </w:r>
      <w:r w:rsidR="00BC5172" w:rsidRPr="0065635C">
        <w:t xml:space="preserve"> defektu novēršanas procesu līdz Objekta </w:t>
      </w:r>
      <w:r w:rsidR="00BC5172">
        <w:t xml:space="preserve">nodošanai </w:t>
      </w:r>
      <w:r w:rsidR="00BC5172" w:rsidRPr="0065635C">
        <w:t>ekspluatācijā</w:t>
      </w:r>
      <w:r w:rsidRPr="004C10CE">
        <w:t>;</w:t>
      </w:r>
    </w:p>
    <w:p w:rsidR="00EE4F0D" w:rsidRPr="004C10CE" w:rsidRDefault="00EE4F0D" w:rsidP="00405DA5">
      <w:pPr>
        <w:numPr>
          <w:ilvl w:val="2"/>
          <w:numId w:val="4"/>
        </w:numPr>
        <w:suppressAutoHyphens/>
        <w:ind w:left="709" w:hanging="709"/>
        <w:jc w:val="both"/>
      </w:pPr>
      <w:r>
        <w:t>sniegt Pasūtītājam vērtējumu par konstatēto</w:t>
      </w:r>
      <w:r w:rsidRPr="00EE4F0D">
        <w:t xml:space="preserve"> </w:t>
      </w:r>
      <w:r w:rsidRPr="0065635C">
        <w:t>defektu un/vai jebkādu citu iestājušos apstākļu ietekmi uz turpmāk veicamajiem darbiem, izpildes termiņu u.tml</w:t>
      </w:r>
      <w:r>
        <w:t xml:space="preserve">.; </w:t>
      </w:r>
    </w:p>
    <w:p w:rsidR="004D0660" w:rsidRPr="004C10CE" w:rsidRDefault="004D0660" w:rsidP="00405DA5">
      <w:pPr>
        <w:numPr>
          <w:ilvl w:val="2"/>
          <w:numId w:val="4"/>
        </w:numPr>
        <w:suppressAutoHyphens/>
        <w:ind w:left="709" w:hanging="709"/>
        <w:jc w:val="both"/>
      </w:pPr>
      <w:r w:rsidRPr="004C10CE">
        <w:t>ārkārtas gadījumos ierasties Objektā ne vēlāk kā 4 (četru) stundu laikā pēc Pasūtītāja mutiska/telefoniska pieprasījuma;</w:t>
      </w:r>
    </w:p>
    <w:p w:rsidR="004D0660" w:rsidRPr="004C10CE" w:rsidRDefault="004D0660" w:rsidP="00405DA5">
      <w:pPr>
        <w:numPr>
          <w:ilvl w:val="2"/>
          <w:numId w:val="4"/>
        </w:numPr>
        <w:suppressAutoHyphens/>
        <w:ind w:left="709" w:hanging="709"/>
        <w:jc w:val="both"/>
      </w:pPr>
      <w:r w:rsidRPr="004C10CE">
        <w:t>piedalīties komisijas darbā, pieņemot pabeigtos būvdarbus Objektā;</w:t>
      </w:r>
    </w:p>
    <w:p w:rsidR="004D0660" w:rsidRPr="004C10CE" w:rsidRDefault="004D0660" w:rsidP="00405DA5">
      <w:pPr>
        <w:numPr>
          <w:ilvl w:val="2"/>
          <w:numId w:val="4"/>
        </w:numPr>
        <w:suppressAutoHyphens/>
        <w:ind w:left="709" w:hanging="709"/>
        <w:jc w:val="both"/>
      </w:pPr>
      <w:r w:rsidRPr="004C10CE">
        <w:t xml:space="preserve">ievērot informācijas konfidencialitāti, neizmantot to paša vai jebkuras trešās personas labā, neizpaust trešajām personām un nelietot citādi kā tikai </w:t>
      </w:r>
      <w:smartTag w:uri="schemas-tilde-lv/tildestengine" w:element="veidnes">
        <w:smartTagPr>
          <w:attr w:name="text" w:val="Līgumā"/>
          <w:attr w:name="id" w:val="-1"/>
          <w:attr w:name="baseform" w:val="līgum|s"/>
        </w:smartTagPr>
        <w:r w:rsidRPr="004C10CE">
          <w:t>Līgumā</w:t>
        </w:r>
      </w:smartTag>
      <w:r w:rsidRPr="004C10CE">
        <w:t xml:space="preserve"> noteikto pienākumu izpildīšanas nodrošināšanai;</w:t>
      </w:r>
    </w:p>
    <w:p w:rsidR="004D0660" w:rsidRPr="004C10CE" w:rsidRDefault="00031C9D" w:rsidP="004D0660">
      <w:pPr>
        <w:pStyle w:val="ListParagraph"/>
        <w:numPr>
          <w:ilvl w:val="2"/>
          <w:numId w:val="4"/>
        </w:numPr>
        <w:tabs>
          <w:tab w:val="left" w:pos="0"/>
        </w:tabs>
        <w:suppressAutoHyphens/>
        <w:jc w:val="both"/>
      </w:pPr>
      <w:r>
        <w:t>I</w:t>
      </w:r>
      <w:r w:rsidRPr="00C746CD">
        <w:t>zpil</w:t>
      </w:r>
      <w:r>
        <w:t>dītājs</w:t>
      </w:r>
      <w:r w:rsidR="004D0660" w:rsidRPr="004C10CE">
        <w:t xml:space="preserve"> sagatavo un rakstiski iesniedz Pasūtītājam šādas būvuzraudzības izpildes atskaites:</w:t>
      </w:r>
    </w:p>
    <w:p w:rsidR="004D0660" w:rsidRPr="004C10CE" w:rsidRDefault="004D0660" w:rsidP="005005AB">
      <w:pPr>
        <w:pStyle w:val="ListParagraph"/>
        <w:numPr>
          <w:ilvl w:val="3"/>
          <w:numId w:val="4"/>
        </w:numPr>
        <w:tabs>
          <w:tab w:val="clear" w:pos="720"/>
          <w:tab w:val="left" w:pos="0"/>
          <w:tab w:val="left" w:pos="993"/>
        </w:tabs>
        <w:suppressAutoHyphens/>
        <w:ind w:left="851" w:hanging="851"/>
        <w:jc w:val="both"/>
      </w:pPr>
      <w:r w:rsidRPr="004C10CE">
        <w:t xml:space="preserve">Līguma 4.1.2.apakšpunktā noteikto </w:t>
      </w:r>
      <w:r w:rsidR="00EE4F0D" w:rsidRPr="004C10CE">
        <w:t>ik</w:t>
      </w:r>
      <w:r w:rsidR="00EE4F0D">
        <w:t>nedēļas</w:t>
      </w:r>
      <w:r w:rsidRPr="004C10CE">
        <w:t xml:space="preserve"> atskaiti</w:t>
      </w:r>
      <w:r w:rsidR="005005AB">
        <w:t xml:space="preserve">. </w:t>
      </w:r>
      <w:r w:rsidR="005005AB">
        <w:rPr>
          <w:bCs/>
        </w:rPr>
        <w:t>I</w:t>
      </w:r>
      <w:r w:rsidRPr="005005AB">
        <w:rPr>
          <w:bCs/>
        </w:rPr>
        <w:t>k</w:t>
      </w:r>
      <w:r w:rsidR="009F2104" w:rsidRPr="005005AB">
        <w:rPr>
          <w:bCs/>
        </w:rPr>
        <w:t>nedēļas</w:t>
      </w:r>
      <w:r w:rsidRPr="005005AB">
        <w:rPr>
          <w:bCs/>
        </w:rPr>
        <w:t xml:space="preserve"> </w:t>
      </w:r>
      <w:smartTag w:uri="schemas-tilde-lv/tildestengine" w:element="veidnes">
        <w:smartTagPr>
          <w:attr w:name="baseform" w:val="atskait|e"/>
          <w:attr w:name="id" w:val="-1"/>
          <w:attr w:name="text" w:val="atskaiti"/>
        </w:smartTagPr>
        <w:r w:rsidRPr="005005AB">
          <w:rPr>
            <w:bCs/>
          </w:rPr>
          <w:t>atskaiti</w:t>
        </w:r>
      </w:smartTag>
      <w:r w:rsidRPr="005005AB">
        <w:rPr>
          <w:bCs/>
        </w:rPr>
        <w:t xml:space="preserve"> </w:t>
      </w:r>
      <w:r w:rsidRPr="004C10CE">
        <w:t> iesniedz līdz attiecīgā</w:t>
      </w:r>
      <w:r w:rsidR="009E523D">
        <w:t>s</w:t>
      </w:r>
      <w:r w:rsidRPr="004C10CE">
        <w:t xml:space="preserve"> </w:t>
      </w:r>
      <w:r w:rsidR="00983D24">
        <w:t>nedēļas pēdējai darba dienai</w:t>
      </w:r>
      <w:r w:rsidRPr="004C10CE">
        <w:t xml:space="preserve">, </w:t>
      </w:r>
      <w:r w:rsidR="00ED2734" w:rsidRPr="004C10CE">
        <w:t>atskaitē</w:t>
      </w:r>
      <w:r w:rsidR="003264C7" w:rsidRPr="004C10CE">
        <w:t xml:space="preserve"> ietilpst </w:t>
      </w:r>
      <w:r w:rsidRPr="004C10CE">
        <w:t>ik</w:t>
      </w:r>
      <w:r w:rsidR="009F2104">
        <w:t>nedē</w:t>
      </w:r>
      <w:r w:rsidR="00C746CD">
        <w:t>ļ</w:t>
      </w:r>
      <w:r w:rsidRPr="004C10CE">
        <w:t>a</w:t>
      </w:r>
      <w:r w:rsidR="009F2104">
        <w:t>s</w:t>
      </w:r>
      <w:r w:rsidRPr="004C10CE">
        <w:t xml:space="preserve"> progresa ziņojums, problēmu, risku un uzraudzības ieguldījuma, to risināšanas un novērtēšanas apraksts, kuram var tikt pievienotas kopijas no būvuzraudzības ziņojuma un cita informācija;</w:t>
      </w:r>
    </w:p>
    <w:p w:rsidR="004D0660" w:rsidRPr="004C10CE" w:rsidRDefault="004D0660" w:rsidP="00725FE0">
      <w:pPr>
        <w:pStyle w:val="ListParagraph"/>
        <w:numPr>
          <w:ilvl w:val="3"/>
          <w:numId w:val="4"/>
        </w:numPr>
        <w:tabs>
          <w:tab w:val="left" w:pos="0"/>
          <w:tab w:val="left" w:pos="993"/>
        </w:tabs>
        <w:suppressAutoHyphens/>
        <w:ind w:left="851" w:hanging="851"/>
        <w:jc w:val="both"/>
      </w:pPr>
      <w:r w:rsidRPr="004C10CE">
        <w:rPr>
          <w:bCs/>
        </w:rPr>
        <w:t xml:space="preserve">noslēguma </w:t>
      </w:r>
      <w:smartTag w:uri="schemas-tilde-lv/tildestengine" w:element="veidnes">
        <w:smartTagPr>
          <w:attr w:name="text" w:val="atskaiti"/>
          <w:attr w:name="id" w:val="-1"/>
          <w:attr w:name="baseform" w:val="atskait|e"/>
        </w:smartTagPr>
        <w:r w:rsidRPr="004C10CE">
          <w:rPr>
            <w:bCs/>
          </w:rPr>
          <w:t>atskaiti</w:t>
        </w:r>
      </w:smartTag>
      <w:r w:rsidRPr="004C10CE">
        <w:rPr>
          <w:bCs/>
        </w:rPr>
        <w:t xml:space="preserve">, ko </w:t>
      </w:r>
      <w:r w:rsidRPr="004C10CE">
        <w:t xml:space="preserve">iesniedz pirms </w:t>
      </w:r>
      <w:r w:rsidR="003F4108">
        <w:t>Objektu</w:t>
      </w:r>
      <w:r w:rsidR="009E523D" w:rsidRPr="004C10CE">
        <w:t xml:space="preserve"> </w:t>
      </w:r>
      <w:r w:rsidRPr="004C10CE">
        <w:t>nodošanas ekspluatācijā un tajā ietilpst pārskats par būvuzraudzības plānā norādīto pasākumu savlaicīgu izpildi un apliecin</w:t>
      </w:r>
      <w:r w:rsidR="00ED2734" w:rsidRPr="004C10CE">
        <w:t>ājums</w:t>
      </w:r>
      <w:r w:rsidRPr="004C10CE">
        <w:t>, ka būve</w:t>
      </w:r>
      <w:r w:rsidR="009E523D">
        <w:t xml:space="preserve"> </w:t>
      </w:r>
      <w:r w:rsidR="003F4108">
        <w:t>Objekti</w:t>
      </w:r>
      <w:r w:rsidRPr="004C10CE">
        <w:t xml:space="preserve"> ir uzbūvēt</w:t>
      </w:r>
      <w:r w:rsidR="009E523D">
        <w:t>i</w:t>
      </w:r>
      <w:r w:rsidRPr="004C10CE">
        <w:t xml:space="preserve"> atbilstoši būvdarbu kvalitātes prasībām un normatīvajiem aktiem.</w:t>
      </w:r>
    </w:p>
    <w:p w:rsidR="004D0660" w:rsidRPr="004C10CE" w:rsidRDefault="00ED2734" w:rsidP="004D0660">
      <w:pPr>
        <w:pStyle w:val="ListParagraph"/>
        <w:numPr>
          <w:ilvl w:val="2"/>
          <w:numId w:val="4"/>
        </w:numPr>
        <w:tabs>
          <w:tab w:val="left" w:pos="0"/>
        </w:tabs>
        <w:suppressAutoHyphens/>
        <w:jc w:val="both"/>
      </w:pPr>
      <w:r w:rsidRPr="004C10CE">
        <w:t>a</w:t>
      </w:r>
      <w:r w:rsidR="004D0660" w:rsidRPr="004C10CE">
        <w:t xml:space="preserve">tskaites iesniedz 1 (vienā) eksemplārā papīra formātā (caurauklota) un elektroniski </w:t>
      </w:r>
      <w:proofErr w:type="spellStart"/>
      <w:r w:rsidR="004D0660" w:rsidRPr="004C10CE">
        <w:t>doc</w:t>
      </w:r>
      <w:proofErr w:type="spellEnd"/>
      <w:r w:rsidR="004D0660" w:rsidRPr="004C10CE">
        <w:t xml:space="preserve"> vai </w:t>
      </w:r>
      <w:proofErr w:type="spellStart"/>
      <w:r w:rsidR="004D0660" w:rsidRPr="004C10CE">
        <w:t>docx</w:t>
      </w:r>
      <w:proofErr w:type="spellEnd"/>
      <w:r w:rsidR="004D0660" w:rsidRPr="004C10CE">
        <w:t xml:space="preserve"> formātā.</w:t>
      </w:r>
    </w:p>
    <w:p w:rsidR="00983D24" w:rsidRDefault="00983D24" w:rsidP="00EC2E6A">
      <w:pPr>
        <w:pStyle w:val="appakspunkts"/>
        <w:widowControl w:val="0"/>
        <w:numPr>
          <w:ilvl w:val="2"/>
          <w:numId w:val="4"/>
        </w:numPr>
        <w:tabs>
          <w:tab w:val="clear" w:pos="4320"/>
          <w:tab w:val="num" w:pos="180"/>
          <w:tab w:val="num" w:pos="851"/>
        </w:tabs>
        <w:autoSpaceDE w:val="0"/>
        <w:ind w:right="0"/>
        <w:rPr>
          <w:rFonts w:ascii="Times New Roman" w:eastAsia="Arial Unicode MS" w:hAnsi="Times New Roman"/>
          <w:kern w:val="1"/>
          <w:sz w:val="24"/>
          <w:szCs w:val="24"/>
        </w:rPr>
      </w:pPr>
      <w:r>
        <w:rPr>
          <w:rFonts w:ascii="Times New Roman" w:eastAsia="Arial Unicode MS" w:hAnsi="Times New Roman"/>
          <w:kern w:val="1"/>
          <w:sz w:val="24"/>
          <w:szCs w:val="24"/>
        </w:rPr>
        <w:t xml:space="preserve">Izpildītājs Izpildītāja piesaistītā būvuzrauga prombūtnes laikā (atvaļinājums, darba nespēja u.c.), </w:t>
      </w:r>
      <w:r w:rsidR="001E7CC1">
        <w:rPr>
          <w:rFonts w:ascii="Times New Roman" w:eastAsia="Arial Unicode MS" w:hAnsi="Times New Roman"/>
          <w:kern w:val="1"/>
          <w:sz w:val="24"/>
          <w:szCs w:val="24"/>
        </w:rPr>
        <w:t>nekavējoties nodrošina cita būvuzrauga (ar atbilstošu kvalifikāciju un pieredzi) piesaistīšanu Objektiem;</w:t>
      </w:r>
    </w:p>
    <w:p w:rsidR="00BC5172" w:rsidRDefault="00041B58" w:rsidP="00EC2E6A">
      <w:pPr>
        <w:pStyle w:val="appakspunkts"/>
        <w:widowControl w:val="0"/>
        <w:numPr>
          <w:ilvl w:val="2"/>
          <w:numId w:val="4"/>
        </w:numPr>
        <w:tabs>
          <w:tab w:val="clear" w:pos="4320"/>
          <w:tab w:val="num" w:pos="180"/>
          <w:tab w:val="num" w:pos="851"/>
        </w:tabs>
        <w:autoSpaceDE w:val="0"/>
        <w:ind w:right="0"/>
        <w:rPr>
          <w:rFonts w:ascii="Times New Roman" w:eastAsia="Arial Unicode MS" w:hAnsi="Times New Roman"/>
          <w:kern w:val="1"/>
          <w:sz w:val="24"/>
          <w:szCs w:val="24"/>
        </w:rPr>
      </w:pPr>
      <w:r>
        <w:rPr>
          <w:rFonts w:ascii="Times New Roman" w:eastAsia="Arial Unicode MS" w:hAnsi="Times New Roman"/>
          <w:kern w:val="1"/>
          <w:sz w:val="24"/>
          <w:szCs w:val="24"/>
        </w:rPr>
        <w:t xml:space="preserve">nodrošināt būvdarbu kvalitātes pārbaudi Objektos </w:t>
      </w:r>
      <w:r w:rsidR="00154C36">
        <w:rPr>
          <w:rFonts w:ascii="Times New Roman" w:eastAsia="Arial Unicode MS" w:hAnsi="Times New Roman"/>
          <w:kern w:val="1"/>
          <w:sz w:val="24"/>
          <w:szCs w:val="24"/>
        </w:rPr>
        <w:t xml:space="preserve">ar </w:t>
      </w:r>
      <w:r w:rsidR="00154C36" w:rsidRPr="00681904">
        <w:rPr>
          <w:rFonts w:ascii="Times New Roman" w:hAnsi="Times New Roman"/>
          <w:sz w:val="24"/>
          <w:szCs w:val="24"/>
        </w:rPr>
        <w:t>ātrdarbīgām iekārtām un instrumentiem, piemērām: 3m lata, deflektors, digitālais termometrs un citas</w:t>
      </w:r>
      <w:r w:rsidR="00BC5172">
        <w:rPr>
          <w:rFonts w:ascii="Times New Roman" w:eastAsia="Arial Unicode MS" w:hAnsi="Times New Roman"/>
          <w:kern w:val="1"/>
          <w:sz w:val="24"/>
          <w:szCs w:val="24"/>
        </w:rPr>
        <w:t>;</w:t>
      </w:r>
    </w:p>
    <w:p w:rsidR="00374D67" w:rsidRDefault="00983D24" w:rsidP="00374D67">
      <w:pPr>
        <w:pStyle w:val="appakspunkts"/>
        <w:widowControl w:val="0"/>
        <w:numPr>
          <w:ilvl w:val="2"/>
          <w:numId w:val="4"/>
        </w:numPr>
        <w:tabs>
          <w:tab w:val="clear" w:pos="4320"/>
          <w:tab w:val="num" w:pos="180"/>
          <w:tab w:val="num" w:pos="851"/>
        </w:tabs>
        <w:autoSpaceDE w:val="0"/>
        <w:ind w:right="0"/>
        <w:rPr>
          <w:rFonts w:ascii="Times New Roman" w:eastAsia="Arial Unicode MS" w:hAnsi="Times New Roman"/>
          <w:kern w:val="1"/>
          <w:sz w:val="24"/>
          <w:szCs w:val="24"/>
        </w:rPr>
      </w:pPr>
      <w:r>
        <w:rPr>
          <w:rFonts w:ascii="Times New Roman" w:eastAsia="Arial Unicode MS" w:hAnsi="Times New Roman"/>
          <w:kern w:val="1"/>
          <w:sz w:val="24"/>
          <w:szCs w:val="24"/>
        </w:rPr>
        <w:t xml:space="preserve">nodrošināt, ka visu Līguma izpildes laiku Izpildītājam saskaņā ar normatīvajiem aktiem ir spēkā esošas licences un sertifikāti, kas </w:t>
      </w:r>
      <w:r w:rsidR="005251EE" w:rsidRPr="004C10CE">
        <w:rPr>
          <w:rFonts w:ascii="Times New Roman" w:eastAsia="Arial Unicode MS" w:hAnsi="Times New Roman"/>
          <w:kern w:val="1"/>
          <w:sz w:val="24"/>
          <w:szCs w:val="24"/>
        </w:rPr>
        <w:t xml:space="preserve">nodrošina </w:t>
      </w:r>
      <w:r>
        <w:rPr>
          <w:rFonts w:ascii="Times New Roman" w:eastAsia="Arial Unicode MS" w:hAnsi="Times New Roman"/>
          <w:kern w:val="1"/>
          <w:sz w:val="24"/>
          <w:szCs w:val="24"/>
        </w:rPr>
        <w:t xml:space="preserve">Izpildītāja darbību; </w:t>
      </w:r>
    </w:p>
    <w:p w:rsidR="005005AB" w:rsidRPr="005005AB" w:rsidRDefault="00983D24" w:rsidP="005005AB">
      <w:pPr>
        <w:pStyle w:val="appakspunkts"/>
        <w:widowControl w:val="0"/>
        <w:numPr>
          <w:ilvl w:val="2"/>
          <w:numId w:val="4"/>
        </w:numPr>
        <w:tabs>
          <w:tab w:val="clear" w:pos="4320"/>
          <w:tab w:val="num" w:pos="180"/>
          <w:tab w:val="num" w:pos="851"/>
        </w:tabs>
        <w:autoSpaceDE w:val="0"/>
        <w:ind w:right="0"/>
        <w:rPr>
          <w:rFonts w:ascii="Times New Roman" w:eastAsia="Arial Unicode MS" w:hAnsi="Times New Roman"/>
          <w:kern w:val="1"/>
          <w:sz w:val="24"/>
          <w:szCs w:val="24"/>
        </w:rPr>
      </w:pPr>
      <w:r w:rsidRPr="005005AB">
        <w:rPr>
          <w:rFonts w:ascii="Times New Roman" w:eastAsia="Arial Unicode MS" w:hAnsi="Times New Roman"/>
          <w:kern w:val="1"/>
          <w:sz w:val="24"/>
          <w:szCs w:val="24"/>
        </w:rPr>
        <w:t xml:space="preserve">nodrošināt </w:t>
      </w:r>
      <w:r w:rsidR="005251EE" w:rsidRPr="005005AB">
        <w:rPr>
          <w:rFonts w:ascii="Times New Roman" w:eastAsia="Arial Unicode MS" w:hAnsi="Times New Roman"/>
          <w:kern w:val="1"/>
          <w:sz w:val="24"/>
          <w:szCs w:val="24"/>
        </w:rPr>
        <w:t xml:space="preserve">vispārējās civiltiesiskās atbildības apdrošināšanas polises spēkā esamību visā </w:t>
      </w:r>
      <w:r w:rsidR="00E63164">
        <w:rPr>
          <w:rFonts w:ascii="Times New Roman" w:eastAsia="Arial Unicode MS" w:hAnsi="Times New Roman"/>
          <w:kern w:val="1"/>
          <w:sz w:val="24"/>
          <w:szCs w:val="24"/>
        </w:rPr>
        <w:t>Būvuzraudzības</w:t>
      </w:r>
      <w:r w:rsidR="005251EE" w:rsidRPr="005005AB">
        <w:rPr>
          <w:rFonts w:ascii="Times New Roman" w:eastAsia="Arial Unicode MS" w:hAnsi="Times New Roman"/>
          <w:kern w:val="1"/>
          <w:sz w:val="24"/>
          <w:szCs w:val="24"/>
        </w:rPr>
        <w:t xml:space="preserve"> izpildes laikā</w:t>
      </w:r>
      <w:r w:rsidR="00E63164">
        <w:rPr>
          <w:rFonts w:ascii="Times New Roman" w:eastAsia="Arial Unicode MS" w:hAnsi="Times New Roman"/>
          <w:kern w:val="1"/>
          <w:sz w:val="24"/>
          <w:szCs w:val="24"/>
        </w:rPr>
        <w:t>;</w:t>
      </w:r>
      <w:r w:rsidR="005005AB" w:rsidRPr="005005AB">
        <w:t xml:space="preserve"> </w:t>
      </w:r>
    </w:p>
    <w:p w:rsidR="005005AB" w:rsidRPr="005005AB" w:rsidRDefault="005005AB" w:rsidP="005005AB">
      <w:pPr>
        <w:pStyle w:val="appakspunkts"/>
        <w:widowControl w:val="0"/>
        <w:numPr>
          <w:ilvl w:val="2"/>
          <w:numId w:val="4"/>
        </w:numPr>
        <w:tabs>
          <w:tab w:val="clear" w:pos="4320"/>
          <w:tab w:val="num" w:pos="180"/>
          <w:tab w:val="num" w:pos="851"/>
        </w:tabs>
        <w:autoSpaceDE w:val="0"/>
        <w:ind w:right="0"/>
        <w:rPr>
          <w:rFonts w:ascii="Times New Roman" w:eastAsia="Arial Unicode MS" w:hAnsi="Times New Roman"/>
          <w:kern w:val="1"/>
          <w:sz w:val="28"/>
          <w:szCs w:val="24"/>
        </w:rPr>
      </w:pPr>
      <w:r w:rsidRPr="005005AB">
        <w:rPr>
          <w:rFonts w:ascii="Times New Roman" w:hAnsi="Times New Roman"/>
          <w:sz w:val="24"/>
        </w:rPr>
        <w:t xml:space="preserve">nepieciešamības gadījumā nodrošināt tabulā (Ielu būvniecības testi) noteiktajā apjomā testu veikšanu neatkarīgā un akreditētā laboratorijā, to iepriekš saskaņojot ar Pasūtītāju. </w:t>
      </w:r>
      <w:r w:rsidRPr="005005AB">
        <w:rPr>
          <w:rFonts w:ascii="Times New Roman" w:hAnsi="Times New Roman"/>
          <w:sz w:val="24"/>
        </w:rPr>
        <w:lastRenderedPageBreak/>
        <w:t>Izpildītājs iesniedz Pasūtītājam testu rezultātus ne vēlāk kā 10 (desmit) dienu laikā no testu veikšanas brīža;</w:t>
      </w:r>
    </w:p>
    <w:tbl>
      <w:tblPr>
        <w:tblStyle w:val="TableGrid"/>
        <w:tblW w:w="0" w:type="auto"/>
        <w:tblInd w:w="579" w:type="dxa"/>
        <w:tblLook w:val="04A0" w:firstRow="1" w:lastRow="0" w:firstColumn="1" w:lastColumn="0" w:noHBand="0" w:noVBand="1"/>
      </w:tblPr>
      <w:tblGrid>
        <w:gridCol w:w="880"/>
        <w:gridCol w:w="5670"/>
        <w:gridCol w:w="1638"/>
      </w:tblGrid>
      <w:tr w:rsidR="005005AB" w:rsidTr="00C9283F">
        <w:tc>
          <w:tcPr>
            <w:tcW w:w="880" w:type="dxa"/>
          </w:tcPr>
          <w:p w:rsidR="005005AB" w:rsidRDefault="005005AB" w:rsidP="00C9283F">
            <w:pPr>
              <w:pStyle w:val="ListParagraph"/>
              <w:ind w:left="0"/>
              <w:jc w:val="both"/>
            </w:pPr>
            <w:proofErr w:type="spellStart"/>
            <w:r>
              <w:t>N.p.k</w:t>
            </w:r>
            <w:proofErr w:type="spellEnd"/>
            <w:r>
              <w:t>.</w:t>
            </w:r>
          </w:p>
        </w:tc>
        <w:tc>
          <w:tcPr>
            <w:tcW w:w="5670" w:type="dxa"/>
          </w:tcPr>
          <w:p w:rsidR="005005AB" w:rsidRDefault="005005AB" w:rsidP="00C9283F">
            <w:pPr>
              <w:pStyle w:val="ListParagraph"/>
              <w:ind w:left="0"/>
              <w:jc w:val="both"/>
            </w:pPr>
            <w:r>
              <w:t>Ielas būvniecības testi</w:t>
            </w:r>
          </w:p>
        </w:tc>
        <w:tc>
          <w:tcPr>
            <w:tcW w:w="1638" w:type="dxa"/>
          </w:tcPr>
          <w:p w:rsidR="005005AB" w:rsidRDefault="005005AB" w:rsidP="00C9283F">
            <w:pPr>
              <w:pStyle w:val="ListParagraph"/>
              <w:ind w:left="0"/>
              <w:jc w:val="both"/>
            </w:pPr>
            <w:r>
              <w:t>Skaits</w:t>
            </w:r>
          </w:p>
        </w:tc>
      </w:tr>
      <w:tr w:rsidR="005005AB" w:rsidTr="00C9283F">
        <w:tc>
          <w:tcPr>
            <w:tcW w:w="880" w:type="dxa"/>
          </w:tcPr>
          <w:p w:rsidR="005005AB" w:rsidRDefault="005005AB" w:rsidP="00C9283F">
            <w:pPr>
              <w:pStyle w:val="ListParagraph"/>
              <w:ind w:left="0"/>
              <w:jc w:val="both"/>
            </w:pPr>
            <w:r>
              <w:t>1.</w:t>
            </w:r>
          </w:p>
        </w:tc>
        <w:tc>
          <w:tcPr>
            <w:tcW w:w="5670" w:type="dxa"/>
          </w:tcPr>
          <w:p w:rsidR="005005AB" w:rsidRDefault="005005AB" w:rsidP="00312B83">
            <w:pPr>
              <w:pStyle w:val="ListParagraph"/>
              <w:ind w:left="0"/>
              <w:jc w:val="both"/>
            </w:pPr>
            <w:r>
              <w:t>Sal</w:t>
            </w:r>
            <w:r w:rsidR="00312B83">
              <w:t>iz</w:t>
            </w:r>
            <w:r>
              <w:t>turīgās kārtas nestspējas un sablīvējuma pārbaud</w:t>
            </w:r>
            <w:r w:rsidR="00312B83">
              <w:t>i</w:t>
            </w:r>
            <w:r>
              <w:t>, veicot slogošanu ar statisko plātni</w:t>
            </w:r>
          </w:p>
        </w:tc>
        <w:tc>
          <w:tcPr>
            <w:tcW w:w="1638" w:type="dxa"/>
          </w:tcPr>
          <w:p w:rsidR="005005AB" w:rsidRDefault="005005AB" w:rsidP="00C9283F">
            <w:pPr>
              <w:pStyle w:val="ListParagraph"/>
              <w:ind w:left="0"/>
              <w:jc w:val="both"/>
            </w:pPr>
            <w:r>
              <w:t>Vienu reizi katrā objektā</w:t>
            </w:r>
          </w:p>
        </w:tc>
      </w:tr>
      <w:tr w:rsidR="005005AB" w:rsidTr="00C9283F">
        <w:tc>
          <w:tcPr>
            <w:tcW w:w="880" w:type="dxa"/>
          </w:tcPr>
          <w:p w:rsidR="005005AB" w:rsidRDefault="005005AB" w:rsidP="00C9283F">
            <w:pPr>
              <w:pStyle w:val="ListParagraph"/>
              <w:ind w:left="0"/>
              <w:jc w:val="both"/>
            </w:pPr>
            <w:r>
              <w:t>2.</w:t>
            </w:r>
          </w:p>
        </w:tc>
        <w:tc>
          <w:tcPr>
            <w:tcW w:w="5670" w:type="dxa"/>
          </w:tcPr>
          <w:p w:rsidR="005005AB" w:rsidRDefault="005005AB" w:rsidP="00312B83">
            <w:pPr>
              <w:pStyle w:val="ListParagraph"/>
              <w:ind w:left="0"/>
              <w:jc w:val="both"/>
            </w:pPr>
            <w:r>
              <w:t>Ar saistvielām nesaistīto konstruktīvo kārtu nestspējas un sablīvējuma pārbaud</w:t>
            </w:r>
            <w:r w:rsidR="00312B83">
              <w:t>i</w:t>
            </w:r>
            <w:r>
              <w:t>, veicot slogošanu ar statisk</w:t>
            </w:r>
            <w:r w:rsidR="00312B83">
              <w:t>o</w:t>
            </w:r>
            <w:r>
              <w:t xml:space="preserve"> plātni</w:t>
            </w:r>
          </w:p>
        </w:tc>
        <w:tc>
          <w:tcPr>
            <w:tcW w:w="1638" w:type="dxa"/>
          </w:tcPr>
          <w:p w:rsidR="005005AB" w:rsidRDefault="005005AB" w:rsidP="00C9283F">
            <w:pPr>
              <w:pStyle w:val="ListParagraph"/>
              <w:ind w:left="0"/>
              <w:jc w:val="both"/>
            </w:pPr>
            <w:r>
              <w:t>Vienu reizi katrā objektā</w:t>
            </w:r>
          </w:p>
        </w:tc>
      </w:tr>
      <w:tr w:rsidR="005005AB" w:rsidTr="00C9283F">
        <w:tc>
          <w:tcPr>
            <w:tcW w:w="880" w:type="dxa"/>
          </w:tcPr>
          <w:p w:rsidR="005005AB" w:rsidRDefault="005005AB" w:rsidP="00C9283F">
            <w:pPr>
              <w:pStyle w:val="ListParagraph"/>
              <w:ind w:left="0"/>
              <w:jc w:val="both"/>
            </w:pPr>
            <w:r>
              <w:t>3.</w:t>
            </w:r>
          </w:p>
        </w:tc>
        <w:tc>
          <w:tcPr>
            <w:tcW w:w="5670" w:type="dxa"/>
          </w:tcPr>
          <w:p w:rsidR="005005AB" w:rsidRDefault="005005AB" w:rsidP="00312B83">
            <w:pPr>
              <w:pStyle w:val="ListParagraph"/>
              <w:ind w:left="0"/>
              <w:jc w:val="both"/>
            </w:pPr>
            <w:r>
              <w:t>Ar saistvielām saistītās konstruktīvās kārtas sablīvējuma un biezuma pārbaud</w:t>
            </w:r>
            <w:r w:rsidR="00312B83">
              <w:t>i</w:t>
            </w:r>
          </w:p>
        </w:tc>
        <w:tc>
          <w:tcPr>
            <w:tcW w:w="1638" w:type="dxa"/>
          </w:tcPr>
          <w:p w:rsidR="005005AB" w:rsidRDefault="005005AB" w:rsidP="00C9283F">
            <w:pPr>
              <w:pStyle w:val="ListParagraph"/>
              <w:ind w:left="0"/>
              <w:jc w:val="both"/>
            </w:pPr>
            <w:r>
              <w:t>Vienu reizi katrā objektā</w:t>
            </w:r>
          </w:p>
        </w:tc>
      </w:tr>
      <w:tr w:rsidR="005005AB" w:rsidTr="00C9283F">
        <w:tc>
          <w:tcPr>
            <w:tcW w:w="880" w:type="dxa"/>
          </w:tcPr>
          <w:p w:rsidR="005005AB" w:rsidRDefault="005005AB" w:rsidP="00C9283F">
            <w:pPr>
              <w:pStyle w:val="ListParagraph"/>
              <w:ind w:left="0"/>
              <w:jc w:val="both"/>
            </w:pPr>
            <w:r>
              <w:t>4.</w:t>
            </w:r>
          </w:p>
        </w:tc>
        <w:tc>
          <w:tcPr>
            <w:tcW w:w="5670" w:type="dxa"/>
          </w:tcPr>
          <w:p w:rsidR="005005AB" w:rsidRDefault="005005AB" w:rsidP="00312B83">
            <w:pPr>
              <w:pStyle w:val="ListParagraph"/>
              <w:ind w:left="0"/>
              <w:jc w:val="both"/>
            </w:pPr>
            <w:r>
              <w:t>Bruģakmens sablīvējuma un nestspējas pārbaud</w:t>
            </w:r>
            <w:r w:rsidR="00312B83">
              <w:t>i</w:t>
            </w:r>
          </w:p>
        </w:tc>
        <w:tc>
          <w:tcPr>
            <w:tcW w:w="1638" w:type="dxa"/>
          </w:tcPr>
          <w:p w:rsidR="005005AB" w:rsidRDefault="005005AB" w:rsidP="00C9283F">
            <w:pPr>
              <w:pStyle w:val="ListParagraph"/>
              <w:ind w:left="0"/>
              <w:jc w:val="both"/>
            </w:pPr>
            <w:r>
              <w:t>Vienu reizi katrā objektā</w:t>
            </w:r>
          </w:p>
        </w:tc>
      </w:tr>
    </w:tbl>
    <w:p w:rsidR="000377A6" w:rsidRPr="004C10CE" w:rsidRDefault="000377A6" w:rsidP="005005AB">
      <w:pPr>
        <w:pStyle w:val="appakspunkts"/>
        <w:widowControl w:val="0"/>
        <w:tabs>
          <w:tab w:val="clear" w:pos="4320"/>
          <w:tab w:val="num" w:pos="720"/>
          <w:tab w:val="num" w:pos="851"/>
        </w:tabs>
        <w:autoSpaceDE w:val="0"/>
        <w:ind w:left="720" w:right="0"/>
        <w:rPr>
          <w:rFonts w:ascii="Times New Roman" w:eastAsia="Arial Unicode MS" w:hAnsi="Times New Roman"/>
          <w:kern w:val="1"/>
          <w:sz w:val="24"/>
          <w:szCs w:val="24"/>
        </w:rPr>
      </w:pPr>
    </w:p>
    <w:p w:rsidR="006E4ACF" w:rsidRPr="004C10CE" w:rsidRDefault="00031C9D" w:rsidP="005005AB">
      <w:pPr>
        <w:pStyle w:val="ListParagraph"/>
        <w:numPr>
          <w:ilvl w:val="1"/>
          <w:numId w:val="4"/>
        </w:numPr>
        <w:tabs>
          <w:tab w:val="left" w:pos="426"/>
        </w:tabs>
        <w:suppressAutoHyphens/>
        <w:jc w:val="both"/>
      </w:pPr>
      <w:r>
        <w:rPr>
          <w:b/>
        </w:rPr>
        <w:t>Izpildītājam</w:t>
      </w:r>
      <w:r w:rsidR="006E4ACF" w:rsidRPr="004C10CE">
        <w:rPr>
          <w:b/>
        </w:rPr>
        <w:t xml:space="preserve"> ir šādas tiesības</w:t>
      </w:r>
      <w:r w:rsidR="006E4ACF" w:rsidRPr="004C10CE">
        <w:t>:</w:t>
      </w:r>
    </w:p>
    <w:p w:rsidR="00CF2EE5" w:rsidRPr="004C10CE" w:rsidRDefault="00CF2EE5" w:rsidP="005005AB">
      <w:pPr>
        <w:pStyle w:val="ListParagraph"/>
        <w:numPr>
          <w:ilvl w:val="2"/>
          <w:numId w:val="4"/>
        </w:numPr>
        <w:tabs>
          <w:tab w:val="left" w:pos="567"/>
        </w:tabs>
        <w:suppressAutoHyphens/>
        <w:ind w:left="567" w:hanging="567"/>
        <w:jc w:val="both"/>
      </w:pPr>
      <w:r w:rsidRPr="004C10CE">
        <w:t xml:space="preserve">pieprasīt no Pasūtītāja un </w:t>
      </w:r>
      <w:r w:rsidR="00312B83">
        <w:t>būv</w:t>
      </w:r>
      <w:r w:rsidRPr="004C10CE">
        <w:t xml:space="preserve">uzņēmēja </w:t>
      </w:r>
      <w:r w:rsidR="005005AB">
        <w:t xml:space="preserve">darbam nepieciešamos </w:t>
      </w:r>
      <w:r w:rsidRPr="004C10CE">
        <w:t>būvprojekta dokumentus, lai rastu precīzu pārskatu par būvdarbu gaitu un būvdarbu izpildi atbilstoši būvprojektam;</w:t>
      </w:r>
    </w:p>
    <w:p w:rsidR="00CF2EE5" w:rsidRPr="004C10CE" w:rsidRDefault="00CF2EE5" w:rsidP="005005AB">
      <w:pPr>
        <w:numPr>
          <w:ilvl w:val="2"/>
          <w:numId w:val="4"/>
        </w:numPr>
        <w:tabs>
          <w:tab w:val="left" w:pos="567"/>
        </w:tabs>
        <w:suppressAutoHyphens/>
        <w:ind w:left="567" w:hanging="567"/>
        <w:jc w:val="both"/>
      </w:pPr>
      <w:r w:rsidRPr="004C10CE">
        <w:t xml:space="preserve">pieļaut tikai būvprojektā noteiktu attiecīgajiem standartiem un tehniskajiem noteikumiem atbilstošu tehnoloģisko iekārtu, materiālu un būvizstrādājumu lietošanu (uzstādīšanu), ja tiem ir nepieciešamās ražotāju </w:t>
      </w:r>
      <w:smartTag w:uri="schemas-tilde-lv/tildestengine" w:element="veidnes">
        <w:smartTagPr>
          <w:attr w:name="text" w:val="deklarācijas"/>
          <w:attr w:name="id" w:val="-1"/>
          <w:attr w:name="baseform" w:val="deklarācij|a"/>
        </w:smartTagPr>
        <w:r w:rsidRPr="004C10CE">
          <w:t>deklarācijas</w:t>
        </w:r>
      </w:smartTag>
      <w:r w:rsidRPr="004C10CE">
        <w:t xml:space="preserve">, </w:t>
      </w:r>
      <w:smartTag w:uri="schemas-tilde-lv/tildestengine" w:element="veidnes">
        <w:smartTagPr>
          <w:attr w:name="text" w:val="sertifikāti"/>
          <w:attr w:name="id" w:val="-1"/>
          <w:attr w:name="baseform" w:val="sertifikāt|s"/>
        </w:smartTagPr>
        <w:r w:rsidRPr="004C10CE">
          <w:t>sertifikāti</w:t>
        </w:r>
      </w:smartTag>
      <w:r w:rsidRPr="004C10CE">
        <w:t xml:space="preserve"> un testēšanas pārskati;</w:t>
      </w:r>
    </w:p>
    <w:p w:rsidR="00CF2EE5" w:rsidRPr="004C10CE" w:rsidRDefault="00CF2EE5" w:rsidP="005005AB">
      <w:pPr>
        <w:numPr>
          <w:ilvl w:val="2"/>
          <w:numId w:val="4"/>
        </w:numPr>
        <w:tabs>
          <w:tab w:val="left" w:pos="567"/>
        </w:tabs>
        <w:suppressAutoHyphens/>
        <w:ind w:left="567" w:hanging="567"/>
        <w:jc w:val="both"/>
      </w:pPr>
      <w:r w:rsidRPr="004C10CE">
        <w:t>pieprasīt uzbūvēto konstrukciju un segto darbu atsegšanu, ja turpmākā darbu izpildes procesā rodas pamatotas šaubas par kāda darba izpildes kvalitāti un atbilstību būvprojektam;</w:t>
      </w:r>
    </w:p>
    <w:p w:rsidR="005005AB" w:rsidRDefault="00CF2EE5" w:rsidP="005005AB">
      <w:pPr>
        <w:numPr>
          <w:ilvl w:val="2"/>
          <w:numId w:val="4"/>
        </w:numPr>
        <w:tabs>
          <w:tab w:val="left" w:pos="567"/>
        </w:tabs>
        <w:suppressAutoHyphens/>
        <w:ind w:left="567" w:hanging="567"/>
        <w:jc w:val="both"/>
      </w:pPr>
      <w:r w:rsidRPr="004C10CE">
        <w:t xml:space="preserve">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 </w:t>
      </w:r>
    </w:p>
    <w:p w:rsidR="00CF2EE5" w:rsidRPr="004C10CE" w:rsidRDefault="00CF2EE5" w:rsidP="005005AB">
      <w:pPr>
        <w:numPr>
          <w:ilvl w:val="2"/>
          <w:numId w:val="4"/>
        </w:numPr>
        <w:tabs>
          <w:tab w:val="left" w:pos="567"/>
        </w:tabs>
        <w:suppressAutoHyphens/>
        <w:ind w:left="567" w:hanging="567"/>
        <w:jc w:val="both"/>
      </w:pPr>
      <w:r w:rsidRPr="004C10CE">
        <w:t xml:space="preserve">ierosināt atbildīgā būvdarbu vadītāja būvprakses </w:t>
      </w:r>
      <w:smartTag w:uri="schemas-tilde-lv/tildestengine" w:element="veidnes">
        <w:smartTagPr>
          <w:attr w:name="text" w:val="sertifikāta"/>
          <w:attr w:name="id" w:val="-1"/>
          <w:attr w:name="baseform" w:val="sertifikāt|s"/>
        </w:smartTagPr>
        <w:r w:rsidRPr="004C10CE">
          <w:t>sertifikāta</w:t>
        </w:r>
      </w:smartTag>
      <w:r w:rsidRPr="004C10CE">
        <w:t xml:space="preserve"> anulēšanu institūcijai, kura to izdevusi, ja Objektā atkārtoti tiek pieļautas profesionālas kļūdas vai normatīvo </w:t>
      </w:r>
      <w:smartTag w:uri="schemas-tilde-lv/tildestengine" w:element="veidnes">
        <w:smartTagPr>
          <w:attr w:name="text" w:val="aktu"/>
          <w:attr w:name="id" w:val="-1"/>
          <w:attr w:name="baseform" w:val="akt|s"/>
        </w:smartTagPr>
        <w:r w:rsidRPr="004C10CE">
          <w:t>aktu</w:t>
        </w:r>
      </w:smartTag>
      <w:r w:rsidRPr="004C10CE">
        <w:t xml:space="preserve"> pārkāpumi;</w:t>
      </w:r>
    </w:p>
    <w:p w:rsidR="00CF2EE5" w:rsidRPr="004C10CE" w:rsidRDefault="00CF2EE5" w:rsidP="005005AB">
      <w:pPr>
        <w:numPr>
          <w:ilvl w:val="2"/>
          <w:numId w:val="4"/>
        </w:numPr>
        <w:tabs>
          <w:tab w:val="left" w:pos="567"/>
        </w:tabs>
        <w:suppressAutoHyphens/>
        <w:ind w:left="567" w:hanging="567"/>
        <w:jc w:val="both"/>
      </w:pPr>
      <w:r w:rsidRPr="004C10CE">
        <w:t>informēt Pasūtītāju un būvvaldi, iesniedzot detalizētus aprēķinus, ja būvuzraugam ir radušās pamatotas šaubas par būvprojektā ietvertajiem tehniskajiem risinājumiem.</w:t>
      </w:r>
    </w:p>
    <w:p w:rsidR="006E4ACF" w:rsidRPr="004C10CE" w:rsidRDefault="006E4ACF" w:rsidP="005005AB">
      <w:pPr>
        <w:numPr>
          <w:ilvl w:val="1"/>
          <w:numId w:val="4"/>
        </w:numPr>
        <w:tabs>
          <w:tab w:val="left" w:pos="426"/>
        </w:tabs>
        <w:suppressAutoHyphens/>
        <w:ind w:left="425" w:hanging="425"/>
        <w:jc w:val="both"/>
        <w:rPr>
          <w:b/>
        </w:rPr>
      </w:pPr>
      <w:r w:rsidRPr="004C10CE">
        <w:rPr>
          <w:b/>
          <w:spacing w:val="2"/>
        </w:rPr>
        <w:t>Pasūtītāja t</w:t>
      </w:r>
      <w:r w:rsidRPr="004C10CE">
        <w:rPr>
          <w:b/>
        </w:rPr>
        <w:t>iesības un pienākumi:</w:t>
      </w:r>
    </w:p>
    <w:p w:rsidR="006E4ACF" w:rsidRPr="004C10CE" w:rsidRDefault="006E4ACF" w:rsidP="005005AB">
      <w:pPr>
        <w:numPr>
          <w:ilvl w:val="2"/>
          <w:numId w:val="4"/>
        </w:numPr>
        <w:suppressAutoHyphens/>
        <w:ind w:left="567" w:hanging="567"/>
        <w:jc w:val="both"/>
      </w:pPr>
      <w:r w:rsidRPr="004C10CE">
        <w:t xml:space="preserve">norēķināties ar </w:t>
      </w:r>
      <w:r w:rsidR="00031C9D">
        <w:t>Izpildītāju</w:t>
      </w:r>
      <w:r w:rsidRPr="004C10CE">
        <w:t xml:space="preserve"> par </w:t>
      </w:r>
      <w:r w:rsidR="00E63164">
        <w:t>Būvuzraudzību</w:t>
      </w:r>
      <w:r w:rsidRPr="004C10CE">
        <w:t xml:space="preserve"> </w:t>
      </w:r>
      <w:smartTag w:uri="schemas-tilde-lv/tildestengine" w:element="veidnes">
        <w:smartTagPr>
          <w:attr w:name="baseform" w:val="līgum|s"/>
          <w:attr w:name="id" w:val="-1"/>
          <w:attr w:name="text" w:val="Līgumā"/>
        </w:smartTagPr>
        <w:r w:rsidRPr="004C10CE">
          <w:t>Līgumā</w:t>
        </w:r>
      </w:smartTag>
      <w:r w:rsidRPr="004C10CE">
        <w:t xml:space="preserve"> noteiktajā kārtībā;</w:t>
      </w:r>
    </w:p>
    <w:p w:rsidR="006E4ACF" w:rsidRPr="004C10CE" w:rsidRDefault="006E4ACF" w:rsidP="005005AB">
      <w:pPr>
        <w:numPr>
          <w:ilvl w:val="2"/>
          <w:numId w:val="4"/>
        </w:numPr>
        <w:suppressAutoHyphens/>
        <w:ind w:left="567" w:hanging="567"/>
        <w:jc w:val="both"/>
      </w:pPr>
      <w:r w:rsidRPr="004C10CE">
        <w:t xml:space="preserve">sniegt </w:t>
      </w:r>
      <w:r w:rsidR="00031C9D">
        <w:t>Izpildītājam</w:t>
      </w:r>
      <w:r w:rsidRPr="004C10CE">
        <w:t xml:space="preserve"> Pasūtītāja rīcībā esošo </w:t>
      </w:r>
      <w:r w:rsidR="002D4C7B" w:rsidRPr="004C10CE">
        <w:t>L</w:t>
      </w:r>
      <w:r w:rsidRPr="004C10CE">
        <w:t>īguma izpildei nepieciešamo informāciju un dokumentāciju;</w:t>
      </w:r>
    </w:p>
    <w:p w:rsidR="006E4ACF" w:rsidRPr="004C10CE" w:rsidRDefault="006E4ACF" w:rsidP="005005AB">
      <w:pPr>
        <w:numPr>
          <w:ilvl w:val="2"/>
          <w:numId w:val="4"/>
        </w:numPr>
        <w:suppressAutoHyphens/>
        <w:ind w:left="567" w:hanging="567"/>
        <w:jc w:val="both"/>
      </w:pPr>
      <w:r w:rsidRPr="004C10CE">
        <w:t xml:space="preserve">Pasūtītājam ir tiesības kontrolēt </w:t>
      </w:r>
      <w:smartTag w:uri="schemas-tilde-lv/tildestengine" w:element="veidnes">
        <w:smartTagPr>
          <w:attr w:name="baseform" w:val="līgum|s"/>
          <w:attr w:name="id" w:val="-1"/>
          <w:attr w:name="text" w:val="līguma"/>
        </w:smartTagPr>
        <w:r w:rsidRPr="004C10CE">
          <w:t>Līguma</w:t>
        </w:r>
      </w:smartTag>
      <w:r w:rsidRPr="004C10CE">
        <w:t xml:space="preserve"> izpildes gaitu un pieprasīt no </w:t>
      </w:r>
      <w:r w:rsidR="00031C9D">
        <w:t>Izpildītāja</w:t>
      </w:r>
      <w:r w:rsidRPr="004C10CE">
        <w:t xml:space="preserve"> kontroles veikšanai nepieciešamo informāciju;</w:t>
      </w:r>
    </w:p>
    <w:p w:rsidR="006E4ACF" w:rsidRPr="004C10CE" w:rsidRDefault="006E4ACF" w:rsidP="005005AB">
      <w:pPr>
        <w:numPr>
          <w:ilvl w:val="2"/>
          <w:numId w:val="4"/>
        </w:numPr>
        <w:tabs>
          <w:tab w:val="left" w:pos="0"/>
        </w:tabs>
        <w:suppressAutoHyphens/>
        <w:ind w:left="567" w:hanging="567"/>
        <w:jc w:val="both"/>
      </w:pPr>
      <w:r w:rsidRPr="004C10CE">
        <w:t xml:space="preserve">ja veicot </w:t>
      </w:r>
      <w:r w:rsidR="00E63164">
        <w:t>Būvuzraudzīb</w:t>
      </w:r>
      <w:r w:rsidR="001E2BEE" w:rsidRPr="004C10CE">
        <w:t>u</w:t>
      </w:r>
      <w:r w:rsidRPr="004C10CE">
        <w:t xml:space="preserve"> </w:t>
      </w:r>
      <w:r w:rsidR="00031C9D">
        <w:t>Izpildītājam</w:t>
      </w:r>
      <w:r w:rsidRPr="004C10CE">
        <w:t xml:space="preserve"> būs pamatoti nepieciešama papildus informācija vai dokumenti, </w:t>
      </w:r>
      <w:r w:rsidR="00361F7C" w:rsidRPr="004C10CE">
        <w:t>3</w:t>
      </w:r>
      <w:r w:rsidRPr="004C10CE">
        <w:t xml:space="preserve"> (</w:t>
      </w:r>
      <w:r w:rsidR="00361F7C" w:rsidRPr="004C10CE">
        <w:t>trīs</w:t>
      </w:r>
      <w:r w:rsidRPr="004C10CE">
        <w:t xml:space="preserve">) darba dienu laikā pēc rakstiska </w:t>
      </w:r>
      <w:r w:rsidR="00031C9D">
        <w:t>Izpildītāja</w:t>
      </w:r>
      <w:r w:rsidRPr="004C10CE">
        <w:t xml:space="preserve"> pieprasījuma saņemšanas</w:t>
      </w:r>
      <w:r w:rsidR="007B3938" w:rsidRPr="004C10CE">
        <w:t>,</w:t>
      </w:r>
      <w:r w:rsidRPr="004C10CE">
        <w:t xml:space="preserve"> </w:t>
      </w:r>
      <w:r w:rsidR="00031C9D">
        <w:t>Pasūtītājs apņemas sniegt Izpildītājam</w:t>
      </w:r>
      <w:r w:rsidRPr="004C10CE">
        <w:t xml:space="preserve"> šādu informāciju vai arī iesniegt pieprasītos dokumentus, ja tādi ir Pasūtītāja rīcībā. Ja </w:t>
      </w:r>
      <w:r w:rsidR="002D4C7B" w:rsidRPr="004C10CE">
        <w:t>P</w:t>
      </w:r>
      <w:r w:rsidRPr="004C10CE">
        <w:t xml:space="preserve">asūtītāja rīcībā nebūs </w:t>
      </w:r>
      <w:r w:rsidR="00031C9D">
        <w:t>Izpildītāja</w:t>
      </w:r>
      <w:r w:rsidRPr="004C10CE">
        <w:t xml:space="preserve"> pieprasītā informācija vai dokumenti, tad Pasūtītājs apņemas iepriekš minētajā termiņā par to informēt </w:t>
      </w:r>
      <w:r w:rsidR="00031C9D">
        <w:t>Izpildītāju</w:t>
      </w:r>
      <w:r w:rsidRPr="004C10CE">
        <w:t>;</w:t>
      </w:r>
    </w:p>
    <w:p w:rsidR="00725FE0" w:rsidRDefault="006E4ACF" w:rsidP="005005AB">
      <w:pPr>
        <w:numPr>
          <w:ilvl w:val="2"/>
          <w:numId w:val="4"/>
        </w:numPr>
        <w:tabs>
          <w:tab w:val="left" w:pos="0"/>
        </w:tabs>
        <w:suppressAutoHyphens/>
        <w:ind w:left="567" w:hanging="567"/>
        <w:jc w:val="both"/>
      </w:pPr>
      <w:r w:rsidRPr="004C10CE">
        <w:t xml:space="preserve">noteikt </w:t>
      </w:r>
      <w:r w:rsidR="00E63164">
        <w:t>Būvuzraudzības</w:t>
      </w:r>
      <w:r w:rsidRPr="004C10CE">
        <w:t xml:space="preserve"> izpildes pārtraukumu, ja būvdarbus nav iespējams veikt objektīvu, ar meteoroloģiskajiem apstākļiem saistītu</w:t>
      </w:r>
      <w:r w:rsidR="00711FE4" w:rsidRPr="004C10CE">
        <w:t xml:space="preserve"> (kas var apdraudēt darba drošību vai darbu kvalitāti) </w:t>
      </w:r>
      <w:r w:rsidRPr="004C10CE">
        <w:t xml:space="preserve">iemeslu dēļ, par ko Puses sagatavo un paraksta aktu, kas ir šī Līguma neatņemama sastāvdaļa. Šajā </w:t>
      </w:r>
      <w:r w:rsidR="0037394A">
        <w:t>Būvuzraudzības</w:t>
      </w:r>
      <w:r w:rsidRPr="004C10CE">
        <w:t xml:space="preserve"> izpildes pārtraukumā Pasūtītājs ir tiesīgs neveikt samaksu.</w:t>
      </w:r>
    </w:p>
    <w:p w:rsidR="00725FE0" w:rsidRPr="004C10CE" w:rsidRDefault="00725FE0" w:rsidP="00725FE0">
      <w:pPr>
        <w:tabs>
          <w:tab w:val="left" w:pos="0"/>
        </w:tabs>
        <w:suppressAutoHyphens/>
        <w:ind w:left="567"/>
        <w:jc w:val="both"/>
      </w:pPr>
    </w:p>
    <w:p w:rsidR="006E4ACF" w:rsidRPr="004C10CE" w:rsidRDefault="006E4ACF" w:rsidP="005005AB">
      <w:pPr>
        <w:numPr>
          <w:ilvl w:val="0"/>
          <w:numId w:val="4"/>
        </w:numPr>
        <w:suppressAutoHyphens/>
        <w:jc w:val="center"/>
      </w:pPr>
      <w:r w:rsidRPr="004C10CE">
        <w:rPr>
          <w:b/>
        </w:rPr>
        <w:t>Pušu atbildība</w:t>
      </w:r>
    </w:p>
    <w:p w:rsidR="006E4ACF" w:rsidRPr="004C10CE" w:rsidRDefault="006E4ACF" w:rsidP="005005AB">
      <w:pPr>
        <w:pStyle w:val="ListParagraph"/>
        <w:numPr>
          <w:ilvl w:val="1"/>
          <w:numId w:val="4"/>
        </w:numPr>
        <w:suppressAutoHyphens/>
        <w:ind w:left="567" w:hanging="567"/>
        <w:jc w:val="both"/>
      </w:pPr>
      <w:r w:rsidRPr="004C10CE">
        <w:t>Puses ir savstarpēji atbildīgas par līgumsaistību nepildīšanu vai nepienācīgu izpildi, kā arī atlīdzina otrai Pusei šajā sakarā radušos zaudējumus.</w:t>
      </w:r>
    </w:p>
    <w:p w:rsidR="006E4ACF" w:rsidRPr="004C10CE" w:rsidRDefault="00254910" w:rsidP="005005AB">
      <w:pPr>
        <w:pStyle w:val="BodyText"/>
        <w:numPr>
          <w:ilvl w:val="1"/>
          <w:numId w:val="4"/>
        </w:numPr>
        <w:tabs>
          <w:tab w:val="num" w:pos="567"/>
        </w:tabs>
        <w:suppressAutoHyphens/>
        <w:spacing w:after="0"/>
        <w:ind w:left="567" w:right="26" w:hanging="567"/>
        <w:jc w:val="both"/>
        <w:rPr>
          <w:bCs/>
        </w:rPr>
      </w:pPr>
      <w:r w:rsidRPr="004C10CE">
        <w:rPr>
          <w:bCs/>
        </w:rPr>
        <w:t xml:space="preserve"> </w:t>
      </w:r>
      <w:r w:rsidR="00031C9D">
        <w:rPr>
          <w:bCs/>
        </w:rPr>
        <w:t>Izpildītājs</w:t>
      </w:r>
      <w:r w:rsidR="006E4ACF" w:rsidRPr="004C10CE">
        <w:rPr>
          <w:bCs/>
        </w:rPr>
        <w:t xml:space="preserve"> atbild par visiem zaudējumiem, kas rodas Pasūtītājam un/vai trešajām personām saistībā ar šajā </w:t>
      </w:r>
      <w:smartTag w:uri="schemas-tilde-lv/tildestengine" w:element="veidnes">
        <w:smartTagPr>
          <w:attr w:name="baseform" w:val="līgum|s"/>
          <w:attr w:name="id" w:val="-1"/>
          <w:attr w:name="text" w:val="Līgumā"/>
        </w:smartTagPr>
        <w:r w:rsidR="006E4ACF" w:rsidRPr="004C10CE">
          <w:rPr>
            <w:bCs/>
          </w:rPr>
          <w:t>Līgumā</w:t>
        </w:r>
      </w:smartTag>
      <w:r w:rsidR="006E4ACF" w:rsidRPr="004C10CE">
        <w:rPr>
          <w:bCs/>
        </w:rPr>
        <w:t xml:space="preserve"> paredzēto </w:t>
      </w:r>
      <w:r w:rsidR="00303643">
        <w:rPr>
          <w:bCs/>
        </w:rPr>
        <w:t>Izpildītāja</w:t>
      </w:r>
      <w:r w:rsidR="006E4ACF" w:rsidRPr="004C10CE">
        <w:rPr>
          <w:bCs/>
        </w:rPr>
        <w:t xml:space="preserve"> saistību pienācīgu neizpildi.</w:t>
      </w:r>
    </w:p>
    <w:p w:rsidR="007739D4" w:rsidRPr="004C10CE" w:rsidRDefault="00254910" w:rsidP="005005AB">
      <w:pPr>
        <w:pStyle w:val="BodyText"/>
        <w:numPr>
          <w:ilvl w:val="1"/>
          <w:numId w:val="4"/>
        </w:numPr>
        <w:tabs>
          <w:tab w:val="num" w:pos="567"/>
        </w:tabs>
        <w:suppressAutoHyphens/>
        <w:spacing w:after="0"/>
        <w:ind w:left="567" w:right="26" w:hanging="567"/>
        <w:jc w:val="both"/>
      </w:pPr>
      <w:r w:rsidRPr="004C10CE">
        <w:rPr>
          <w:bCs/>
        </w:rPr>
        <w:t xml:space="preserve"> </w:t>
      </w:r>
      <w:r w:rsidR="00031C9D">
        <w:rPr>
          <w:bCs/>
        </w:rPr>
        <w:tab/>
        <w:t>Izpildītājs</w:t>
      </w:r>
      <w:r w:rsidR="006E4ACF" w:rsidRPr="004C10CE">
        <w:rPr>
          <w:bCs/>
        </w:rPr>
        <w:t xml:space="preserve"> maksā Pasūtītājam līgumsodu par </w:t>
      </w:r>
      <w:r w:rsidR="00303643">
        <w:rPr>
          <w:bCs/>
        </w:rPr>
        <w:t>b</w:t>
      </w:r>
      <w:r w:rsidR="006E4ACF" w:rsidRPr="004C10CE">
        <w:rPr>
          <w:bCs/>
        </w:rPr>
        <w:t>ūvdarbu termiņa kavējumu, kas radies viņa dar</w:t>
      </w:r>
      <w:r w:rsidR="00015A72">
        <w:rPr>
          <w:bCs/>
        </w:rPr>
        <w:t>bības vai bezdarbības rezultātā</w:t>
      </w:r>
      <w:r w:rsidR="006E4ACF" w:rsidRPr="004C10CE">
        <w:rPr>
          <w:bCs/>
        </w:rPr>
        <w:t xml:space="preserve"> 0,5% apmērā no </w:t>
      </w:r>
      <w:smartTag w:uri="schemas-tilde-lv/tildestengine" w:element="veidnes">
        <w:smartTagPr>
          <w:attr w:name="text" w:val="līguma"/>
          <w:attr w:name="id" w:val="-1"/>
          <w:attr w:name="baseform" w:val="līgum|s"/>
        </w:smartTagPr>
        <w:r w:rsidR="006E4ACF" w:rsidRPr="004C10CE">
          <w:rPr>
            <w:bCs/>
          </w:rPr>
          <w:t>Līguma</w:t>
        </w:r>
      </w:smartTag>
      <w:r w:rsidR="006E4ACF" w:rsidRPr="004C10CE">
        <w:rPr>
          <w:bCs/>
        </w:rPr>
        <w:t xml:space="preserve"> summas par katru nokavēto dienu</w:t>
      </w:r>
      <w:r w:rsidR="007739D4" w:rsidRPr="004C10CE">
        <w:rPr>
          <w:bCs/>
        </w:rPr>
        <w:t xml:space="preserve">, </w:t>
      </w:r>
      <w:r w:rsidR="007739D4" w:rsidRPr="004C10CE">
        <w:t>bet ne vairāk kā 10% no Līguma summas.</w:t>
      </w:r>
    </w:p>
    <w:p w:rsidR="006E4ACF" w:rsidRDefault="00254910" w:rsidP="005005AB">
      <w:pPr>
        <w:pStyle w:val="BodyText"/>
        <w:numPr>
          <w:ilvl w:val="1"/>
          <w:numId w:val="4"/>
        </w:numPr>
        <w:tabs>
          <w:tab w:val="num" w:pos="567"/>
        </w:tabs>
        <w:suppressAutoHyphens/>
        <w:spacing w:after="0"/>
        <w:ind w:left="567" w:right="26" w:hanging="567"/>
        <w:jc w:val="both"/>
      </w:pPr>
      <w:r w:rsidRPr="004C10CE">
        <w:rPr>
          <w:bCs/>
        </w:rPr>
        <w:t xml:space="preserve"> </w:t>
      </w:r>
      <w:r w:rsidR="006E4ACF" w:rsidRPr="004C10CE">
        <w:rPr>
          <w:bCs/>
        </w:rPr>
        <w:t xml:space="preserve">Pasūtītājs maksā </w:t>
      </w:r>
      <w:r w:rsidR="00031C9D">
        <w:rPr>
          <w:bCs/>
        </w:rPr>
        <w:t xml:space="preserve">Izpildītājam </w:t>
      </w:r>
      <w:r w:rsidR="006E4ACF" w:rsidRPr="004C10CE">
        <w:t xml:space="preserve">līgumsodu, ja tiek novilcināti maksājumi par </w:t>
      </w:r>
      <w:r w:rsidR="0054049F" w:rsidRPr="004C10CE">
        <w:t>Pakalpojumu</w:t>
      </w:r>
      <w:r w:rsidR="006E4ACF" w:rsidRPr="004C10CE">
        <w:t xml:space="preserve"> 0,5% apmērā no nokavētā maksājuma summas par katru nokavēto dienu</w:t>
      </w:r>
      <w:r w:rsidR="007739D4" w:rsidRPr="004C10CE">
        <w:t>, bet ne vairāk kā 10% no Līguma summas.</w:t>
      </w:r>
    </w:p>
    <w:p w:rsidR="00CE639D" w:rsidRPr="00D43986" w:rsidRDefault="00CE639D" w:rsidP="00CE639D">
      <w:pPr>
        <w:numPr>
          <w:ilvl w:val="1"/>
          <w:numId w:val="4"/>
        </w:numPr>
        <w:tabs>
          <w:tab w:val="num" w:pos="567"/>
        </w:tabs>
        <w:spacing w:line="276" w:lineRule="auto"/>
        <w:ind w:hanging="502"/>
        <w:jc w:val="both"/>
      </w:pPr>
      <w:r w:rsidRPr="002E0BDD">
        <w:t xml:space="preserve">Ja </w:t>
      </w:r>
      <w:r w:rsidRPr="00D43986">
        <w:t>Izp</w:t>
      </w:r>
      <w:r w:rsidR="00A90BEE" w:rsidRPr="00D43986">
        <w:t>ildītāja norādītā atbildīgā persona, kura veic būvuzraudzību</w:t>
      </w:r>
      <w:proofErr w:type="gramStart"/>
      <w:r w:rsidR="00A90BEE" w:rsidRPr="00D43986">
        <w:t xml:space="preserve"> </w:t>
      </w:r>
      <w:r w:rsidRPr="00D43986">
        <w:t xml:space="preserve"> </w:t>
      </w:r>
      <w:proofErr w:type="gramEnd"/>
      <w:r w:rsidRPr="00D43986">
        <w:t xml:space="preserve">bez attaisnojoša iemesla neierodas Objektā Līguma 4.1.3. punktā plānotajā </w:t>
      </w:r>
      <w:r w:rsidR="00A90BEE" w:rsidRPr="00D43986">
        <w:t xml:space="preserve">būvdarbu </w:t>
      </w:r>
      <w:r w:rsidRPr="00D43986">
        <w:t>laikā</w:t>
      </w:r>
      <w:r w:rsidRPr="00D43986">
        <w:t>, tad</w:t>
      </w:r>
      <w:r w:rsidRPr="00D43986">
        <w:t xml:space="preserve"> </w:t>
      </w:r>
      <w:r w:rsidR="00A90BEE" w:rsidRPr="00D43986">
        <w:t>Izpildītājs maksā Pasūtītājam</w:t>
      </w:r>
      <w:r w:rsidRPr="00D43986">
        <w:t xml:space="preserve"> līgumsodu 100 (viens</w:t>
      </w:r>
      <w:r w:rsidRPr="00D43986">
        <w:t xml:space="preserve"> simt</w:t>
      </w:r>
      <w:r w:rsidRPr="00D43986">
        <w:t>s</w:t>
      </w:r>
      <w:r w:rsidRPr="00D43986">
        <w:t xml:space="preserve">) </w:t>
      </w:r>
      <w:proofErr w:type="spellStart"/>
      <w:r w:rsidRPr="00D43986">
        <w:rPr>
          <w:i/>
        </w:rPr>
        <w:t>euro</w:t>
      </w:r>
      <w:proofErr w:type="spellEnd"/>
      <w:r w:rsidRPr="00D43986">
        <w:t xml:space="preserve"> apmērā par katru konstatēto gadījumu. </w:t>
      </w:r>
    </w:p>
    <w:p w:rsidR="006E4ACF" w:rsidRPr="004C10CE" w:rsidRDefault="00254910" w:rsidP="005005AB">
      <w:pPr>
        <w:pStyle w:val="BodyText"/>
        <w:numPr>
          <w:ilvl w:val="1"/>
          <w:numId w:val="4"/>
        </w:numPr>
        <w:tabs>
          <w:tab w:val="num" w:pos="567"/>
        </w:tabs>
        <w:suppressAutoHyphens/>
        <w:spacing w:after="0"/>
        <w:ind w:left="567" w:right="26" w:hanging="567"/>
        <w:jc w:val="both"/>
      </w:pPr>
      <w:bookmarkStart w:id="0" w:name="_GoBack"/>
      <w:bookmarkEnd w:id="0"/>
      <w:r w:rsidRPr="004C10CE">
        <w:t xml:space="preserve"> </w:t>
      </w:r>
      <w:r w:rsidR="006E4ACF" w:rsidRPr="004C10CE">
        <w:t>Ja kāda no Pusēm ir tiesīga un vēlas prasīt no otras Puses līgumsoda samaksu, tā iesniedz otrai Pusei attiecīgu rēķinu par līgumsoda summu, kas apmaksājams 10 (desmit) darba dienu l</w:t>
      </w:r>
      <w:r w:rsidR="00031C9D">
        <w:t>aikā pēc rēķina saņemšanas. Ja Izpildītājs</w:t>
      </w:r>
      <w:r w:rsidR="006E4ACF" w:rsidRPr="004C10CE">
        <w:t xml:space="preserve"> neapmaksā rēķinu iepriekš minētajā termiņā, Pasūtītājs var brīvi pēc saviem ieskatiem samazināt </w:t>
      </w:r>
      <w:r w:rsidR="00031C9D">
        <w:t>Izpildītājam</w:t>
      </w:r>
      <w:r w:rsidR="006E4ACF" w:rsidRPr="004C10CE">
        <w:t xml:space="preserve"> izmaksājamo naudas summu no jebkādiem maksājumiem, kas saistībā ar šī </w:t>
      </w:r>
      <w:smartTag w:uri="schemas-tilde-lv/tildestengine" w:element="veidnes">
        <w:smartTagPr>
          <w:attr w:name="text" w:val="līguma"/>
          <w:attr w:name="id" w:val="-1"/>
          <w:attr w:name="baseform" w:val="līgum|s"/>
        </w:smartTagPr>
        <w:r w:rsidR="006E4ACF" w:rsidRPr="004C10CE">
          <w:t>Līguma</w:t>
        </w:r>
      </w:smartTag>
      <w:r w:rsidR="006E4ACF" w:rsidRPr="004C10CE">
        <w:t xml:space="preserve"> izpildi Pasūtītājam jāveic par labu otrai Pusei, līgumsoda apmērā, par to izrakstot kredītrēķinu.</w:t>
      </w:r>
    </w:p>
    <w:p w:rsidR="000D214D" w:rsidRPr="004C10CE" w:rsidRDefault="00254910" w:rsidP="005005AB">
      <w:pPr>
        <w:numPr>
          <w:ilvl w:val="1"/>
          <w:numId w:val="4"/>
        </w:numPr>
        <w:tabs>
          <w:tab w:val="num" w:pos="567"/>
        </w:tabs>
        <w:ind w:left="567" w:hanging="567"/>
        <w:jc w:val="both"/>
      </w:pPr>
      <w:r w:rsidRPr="004C10CE">
        <w:t xml:space="preserve"> </w:t>
      </w:r>
      <w:r w:rsidR="000D214D" w:rsidRPr="004C10CE">
        <w:t xml:space="preserve">Gadījumā, ja </w:t>
      </w:r>
      <w:r w:rsidR="00031C9D">
        <w:t xml:space="preserve">Izpildītājs </w:t>
      </w:r>
      <w:r w:rsidR="000D214D" w:rsidRPr="004C10CE">
        <w:t xml:space="preserve">vienpusēji nepamatoti izbeidz Līgumu vai Līgums tiek izbeigts </w:t>
      </w:r>
      <w:r w:rsidR="00031C9D">
        <w:t>Izpildītāja</w:t>
      </w:r>
      <w:r w:rsidR="000D214D" w:rsidRPr="004C10CE">
        <w:t xml:space="preserve"> vainas dēļ, </w:t>
      </w:r>
      <w:r w:rsidR="00031C9D">
        <w:t>Izpildītājs</w:t>
      </w:r>
      <w:r w:rsidR="000D214D" w:rsidRPr="004C10CE">
        <w:t xml:space="preserve"> maksā Pasūtītājam līgumsodu par saistību neizpildi 10% apmērā no Līguma summas.</w:t>
      </w:r>
    </w:p>
    <w:p w:rsidR="006E4ACF" w:rsidRPr="004C10CE" w:rsidRDefault="006E4ACF" w:rsidP="006E4ACF">
      <w:pPr>
        <w:pStyle w:val="BodyText"/>
        <w:spacing w:after="0"/>
        <w:ind w:left="425" w:right="26"/>
        <w:jc w:val="both"/>
      </w:pPr>
    </w:p>
    <w:p w:rsidR="006E4ACF" w:rsidRPr="004C10CE" w:rsidRDefault="006E4ACF" w:rsidP="005005AB">
      <w:pPr>
        <w:numPr>
          <w:ilvl w:val="0"/>
          <w:numId w:val="4"/>
        </w:numPr>
        <w:suppressAutoHyphens/>
        <w:ind w:left="142"/>
        <w:jc w:val="center"/>
        <w:rPr>
          <w:b/>
        </w:rPr>
      </w:pPr>
      <w:r w:rsidRPr="004C10CE">
        <w:rPr>
          <w:b/>
        </w:rPr>
        <w:t>Nepārvarama vara</w:t>
      </w:r>
    </w:p>
    <w:p w:rsidR="006E4ACF" w:rsidRPr="004C10CE" w:rsidRDefault="006E4ACF" w:rsidP="005005AB">
      <w:pPr>
        <w:numPr>
          <w:ilvl w:val="1"/>
          <w:numId w:val="4"/>
        </w:numPr>
        <w:tabs>
          <w:tab w:val="left" w:pos="426"/>
        </w:tabs>
        <w:suppressAutoHyphens/>
        <w:ind w:left="425" w:hanging="425"/>
        <w:jc w:val="both"/>
      </w:pPr>
      <w:r w:rsidRPr="004C10CE">
        <w:t xml:space="preserve">Puses tiek atbrīvotas no atbildības par </w:t>
      </w:r>
      <w:smartTag w:uri="schemas-tilde-lv/tildestengine" w:element="veidnes">
        <w:smartTagPr>
          <w:attr w:name="baseform" w:val="līgum|s"/>
          <w:attr w:name="id" w:val="-1"/>
          <w:attr w:name="text" w:val="līguma"/>
        </w:smartTagPr>
        <w:r w:rsidRPr="004C10CE">
          <w:t>Līguma</w:t>
        </w:r>
      </w:smartTag>
      <w:r w:rsidRPr="004C10CE">
        <w:t xml:space="preserve"> pilnīgu vai daļēju neizpildi, ja šāda neizpilde radusies nepārvaramas varas rezultātā, kuras darbība sākusies pēc </w:t>
      </w:r>
      <w:smartTag w:uri="schemas-tilde-lv/tildestengine" w:element="veidnes">
        <w:smartTagPr>
          <w:attr w:name="baseform" w:val="līgum|s"/>
          <w:attr w:name="id" w:val="-1"/>
          <w:attr w:name="text" w:val="līguma"/>
        </w:smartTagPr>
        <w:r w:rsidRPr="004C10CE">
          <w:t>Līguma</w:t>
        </w:r>
      </w:smartTag>
      <w:r w:rsidRPr="004C10CE">
        <w:t xml:space="preserve"> noslēgšanas, un kuru nevarēja ne iepriekš paredzēt, ne novērst. Pie nepārvaramas varas apstākļiem ir pieskaitāmi: stihiskas nelaimes, epidēmijas, kara darbības, blokādes, varas un pārvaldes institūciju no jauna pieņemti normatīvie akti. </w:t>
      </w:r>
      <w:smartTag w:uri="schemas-tilde-lv/tildestengine" w:element="veidnes">
        <w:smartTagPr>
          <w:attr w:name="baseform" w:val="līgum|s"/>
          <w:attr w:name="id" w:val="-1"/>
          <w:attr w:name="text" w:val="līguma"/>
        </w:smartTagPr>
        <w:r w:rsidRPr="004C10CE">
          <w:t>Līguma</w:t>
        </w:r>
      </w:smartTag>
      <w:r w:rsidRPr="004C10CE">
        <w:t xml:space="preserve"> pusei, kas atsaucas uz nepārvaramas varas apstākļu darbību, nekavējoties pēc nepārvaramas varas apstākļu iestāšanās rakstiski jāpaziņo otrai pusei.</w:t>
      </w:r>
    </w:p>
    <w:p w:rsidR="006E4ACF" w:rsidRDefault="006E4ACF" w:rsidP="005005AB">
      <w:pPr>
        <w:numPr>
          <w:ilvl w:val="1"/>
          <w:numId w:val="4"/>
        </w:numPr>
        <w:tabs>
          <w:tab w:val="left" w:pos="426"/>
        </w:tabs>
        <w:suppressAutoHyphens/>
        <w:ind w:left="425" w:hanging="425"/>
        <w:jc w:val="both"/>
      </w:pPr>
      <w:r w:rsidRPr="004C10CE">
        <w:t xml:space="preserve">Gadījumā, ja šie apstākļi ilgst ilgāk par 2 (divām) nedēļām, tad jebkurai </w:t>
      </w:r>
      <w:smartTag w:uri="schemas-tilde-lv/tildestengine" w:element="veidnes">
        <w:smartTagPr>
          <w:attr w:name="baseform" w:val="līgum|s"/>
          <w:attr w:name="id" w:val="-1"/>
          <w:attr w:name="text" w:val="līguma"/>
        </w:smartTagPr>
        <w:r w:rsidRPr="004C10CE">
          <w:t>Līguma</w:t>
        </w:r>
      </w:smartTag>
      <w:r w:rsidRPr="004C10CE">
        <w:t xml:space="preserve"> slēdzējai Pusei ir tiesības vienpusīgā kārtā pārtraukt </w:t>
      </w:r>
      <w:r w:rsidR="00484EED" w:rsidRPr="004C10CE">
        <w:t>L</w:t>
      </w:r>
      <w:r w:rsidRPr="004C10CE">
        <w:t xml:space="preserve">īgumu. </w:t>
      </w:r>
    </w:p>
    <w:p w:rsidR="00204890" w:rsidRPr="00536643" w:rsidRDefault="006E4ACF" w:rsidP="006E4ACF">
      <w:pPr>
        <w:numPr>
          <w:ilvl w:val="1"/>
          <w:numId w:val="4"/>
        </w:numPr>
        <w:tabs>
          <w:tab w:val="left" w:pos="426"/>
        </w:tabs>
        <w:suppressAutoHyphens/>
        <w:ind w:left="425" w:hanging="425"/>
        <w:jc w:val="both"/>
      </w:pPr>
      <w:r w:rsidRPr="004C10CE">
        <w:t xml:space="preserve"> Pusei, kurai kļuvis neiespējami izpildīt saistības minēto apstākļu dēļ, 5 (piecu) dienu laikā jāpaziņo otrai Pusei par šādu apstākļu rašanos vai izbeigšanos.</w:t>
      </w:r>
    </w:p>
    <w:p w:rsidR="006E4ACF" w:rsidRPr="004C10CE" w:rsidRDefault="006E4ACF" w:rsidP="005005AB">
      <w:pPr>
        <w:numPr>
          <w:ilvl w:val="0"/>
          <w:numId w:val="4"/>
        </w:numPr>
        <w:suppressAutoHyphens/>
        <w:jc w:val="center"/>
        <w:rPr>
          <w:b/>
          <w:bCs/>
        </w:rPr>
      </w:pPr>
      <w:r w:rsidRPr="004C10CE">
        <w:rPr>
          <w:b/>
          <w:bCs/>
        </w:rPr>
        <w:t>Garantijas</w:t>
      </w:r>
    </w:p>
    <w:p w:rsidR="00BC61C5" w:rsidRDefault="00031C9D" w:rsidP="005005AB">
      <w:pPr>
        <w:numPr>
          <w:ilvl w:val="1"/>
          <w:numId w:val="4"/>
        </w:numPr>
        <w:suppressAutoHyphens/>
        <w:ind w:hanging="502"/>
        <w:jc w:val="both"/>
        <w:rPr>
          <w:bCs/>
        </w:rPr>
      </w:pPr>
      <w:r>
        <w:rPr>
          <w:bCs/>
        </w:rPr>
        <w:t>Izpildītājs</w:t>
      </w:r>
      <w:r w:rsidR="000177EE" w:rsidRPr="004C10CE">
        <w:rPr>
          <w:bCs/>
        </w:rPr>
        <w:t xml:space="preserve"> ar šo apliecina un garantē, ka tam ir attiecīgās </w:t>
      </w:r>
      <w:smartTag w:uri="schemas-tilde-lv/tildestengine" w:element="veidnes">
        <w:smartTagPr>
          <w:attr w:name="baseform" w:val="pilnvar|a"/>
          <w:attr w:name="id" w:val="-1"/>
          <w:attr w:name="text" w:val="pilnvaras"/>
        </w:smartTagPr>
        <w:r w:rsidR="000177EE" w:rsidRPr="004C10CE">
          <w:rPr>
            <w:bCs/>
          </w:rPr>
          <w:t>pilnvaras</w:t>
        </w:r>
      </w:smartTag>
      <w:r w:rsidR="000177EE" w:rsidRPr="004C10CE">
        <w:rPr>
          <w:bCs/>
        </w:rPr>
        <w:t xml:space="preserve"> un tiesības, lai slēgtu šo </w:t>
      </w:r>
      <w:smartTag w:uri="schemas-tilde-lv/tildestengine" w:element="veidnes">
        <w:smartTagPr>
          <w:attr w:name="baseform" w:val="līgum|s"/>
          <w:attr w:name="id" w:val="-1"/>
          <w:attr w:name="text" w:val="līgumu"/>
        </w:smartTagPr>
        <w:r w:rsidR="000177EE" w:rsidRPr="004C10CE">
          <w:rPr>
            <w:bCs/>
          </w:rPr>
          <w:t>Līgumu</w:t>
        </w:r>
      </w:smartTag>
      <w:r w:rsidR="000177EE" w:rsidRPr="004C10CE">
        <w:rPr>
          <w:bCs/>
        </w:rPr>
        <w:t xml:space="preserve"> un uzņemtos šajā </w:t>
      </w:r>
      <w:smartTag w:uri="schemas-tilde-lv/tildestengine" w:element="veidnes">
        <w:smartTagPr>
          <w:attr w:name="baseform" w:val="līgum|s"/>
          <w:attr w:name="id" w:val="-1"/>
          <w:attr w:name="text" w:val="Līgumā"/>
        </w:smartTagPr>
        <w:r w:rsidR="000177EE" w:rsidRPr="004C10CE">
          <w:rPr>
            <w:bCs/>
          </w:rPr>
          <w:t>Līgumā</w:t>
        </w:r>
      </w:smartTag>
      <w:r w:rsidR="000177EE" w:rsidRPr="004C10CE">
        <w:rPr>
          <w:bCs/>
        </w:rPr>
        <w:t xml:space="preserve"> paredzētās saistības.</w:t>
      </w:r>
    </w:p>
    <w:p w:rsidR="00956A28" w:rsidRDefault="00956A28" w:rsidP="005005AB">
      <w:pPr>
        <w:numPr>
          <w:ilvl w:val="1"/>
          <w:numId w:val="4"/>
        </w:numPr>
        <w:suppressAutoHyphens/>
        <w:ind w:hanging="502"/>
        <w:jc w:val="both"/>
        <w:rPr>
          <w:bCs/>
        </w:rPr>
      </w:pPr>
      <w:r>
        <w:rPr>
          <w:bCs/>
        </w:rPr>
        <w:t xml:space="preserve">Izpildītājs garantē, ka </w:t>
      </w:r>
      <w:r w:rsidR="002D19F3">
        <w:rPr>
          <w:bCs/>
        </w:rPr>
        <w:t xml:space="preserve">tā </w:t>
      </w:r>
      <w:r>
        <w:rPr>
          <w:bCs/>
        </w:rPr>
        <w:t>piesaistītais būvuzraugs nav interešu konfliktā ar būvuzņēmēju.</w:t>
      </w:r>
    </w:p>
    <w:p w:rsidR="00BC61C5" w:rsidRPr="00BC61C5" w:rsidRDefault="00031C9D" w:rsidP="005005AB">
      <w:pPr>
        <w:numPr>
          <w:ilvl w:val="1"/>
          <w:numId w:val="4"/>
        </w:numPr>
        <w:suppressAutoHyphens/>
        <w:ind w:hanging="502"/>
        <w:jc w:val="both"/>
        <w:rPr>
          <w:bCs/>
        </w:rPr>
      </w:pPr>
      <w:r w:rsidRPr="00BC61C5">
        <w:rPr>
          <w:bCs/>
        </w:rPr>
        <w:t>Izpildītājs</w:t>
      </w:r>
      <w:r w:rsidR="000177EE" w:rsidRPr="00BC61C5">
        <w:rPr>
          <w:bCs/>
        </w:rPr>
        <w:t xml:space="preserve"> ar šo apliecina un garantē, ka tam ir nepieciešamā pieredze un zināšanas, lai veiktu šajā </w:t>
      </w:r>
      <w:smartTag w:uri="schemas-tilde-lv/tildestengine" w:element="veidnes">
        <w:smartTagPr>
          <w:attr w:name="text" w:val="Līgumā"/>
          <w:attr w:name="id" w:val="-1"/>
          <w:attr w:name="baseform" w:val="līgum|s"/>
        </w:smartTagPr>
        <w:r w:rsidR="000177EE" w:rsidRPr="00BC61C5">
          <w:rPr>
            <w:bCs/>
          </w:rPr>
          <w:t>Līgumā</w:t>
        </w:r>
      </w:smartTag>
      <w:r w:rsidR="000177EE" w:rsidRPr="00BC61C5">
        <w:rPr>
          <w:bCs/>
        </w:rPr>
        <w:t xml:space="preserve"> paredzēto </w:t>
      </w:r>
      <w:r w:rsidR="0037394A">
        <w:rPr>
          <w:bCs/>
        </w:rPr>
        <w:t>Būvuzraudzību</w:t>
      </w:r>
      <w:r w:rsidR="000177EE" w:rsidRPr="00BC61C5">
        <w:rPr>
          <w:bCs/>
        </w:rPr>
        <w:t>.</w:t>
      </w:r>
      <w:r w:rsidR="00BC61C5" w:rsidRPr="00BC61C5">
        <w:rPr>
          <w:color w:val="000000"/>
        </w:rPr>
        <w:t xml:space="preserve"> </w:t>
      </w:r>
    </w:p>
    <w:p w:rsidR="00BC61C5" w:rsidRPr="00BC61C5" w:rsidRDefault="00BC61C5" w:rsidP="005005AB">
      <w:pPr>
        <w:numPr>
          <w:ilvl w:val="1"/>
          <w:numId w:val="4"/>
        </w:numPr>
        <w:suppressAutoHyphens/>
        <w:ind w:hanging="502"/>
        <w:jc w:val="both"/>
        <w:rPr>
          <w:bCs/>
        </w:rPr>
      </w:pPr>
      <w:r w:rsidRPr="00BC61C5">
        <w:rPr>
          <w:color w:val="000000"/>
        </w:rPr>
        <w:t>Izpildītāj</w:t>
      </w:r>
      <w:r w:rsidR="002D19F3">
        <w:rPr>
          <w:color w:val="000000"/>
        </w:rPr>
        <w:t>s</w:t>
      </w:r>
      <w:r w:rsidRPr="00BC61C5">
        <w:rPr>
          <w:color w:val="000000"/>
        </w:rPr>
        <w:t xml:space="preserve"> 10 (desmit) dienu laikā no Līguma abpusējas parakstīšanas brīža Pasūtītājam </w:t>
      </w:r>
      <w:r w:rsidRPr="00BC61C5">
        <w:rPr>
          <w:bCs/>
          <w:color w:val="000000"/>
        </w:rPr>
        <w:t xml:space="preserve">iesniedz (rakstveidā saskaņots) kredītiestādes neatsaucamu beznosacījumu garantiju vai apdrošināšanas sabiedrības garantiju (līguma </w:t>
      </w:r>
      <w:r w:rsidR="000A07C5">
        <w:rPr>
          <w:bCs/>
          <w:color w:val="000000"/>
        </w:rPr>
        <w:t xml:space="preserve">saistību </w:t>
      </w:r>
      <w:r w:rsidRPr="00BC61C5">
        <w:rPr>
          <w:bCs/>
          <w:color w:val="000000"/>
        </w:rPr>
        <w:t>izpildes nodrošinājumu) 5% apmērā no 3.1. punktā noteiktās Līguma summas. Garantijas beigu termiņš ir par vienu mēnesi garāks, nekā Līguma termiņš.</w:t>
      </w:r>
    </w:p>
    <w:p w:rsidR="00BC61C5" w:rsidRPr="00BC61C5" w:rsidRDefault="00BC61C5" w:rsidP="005005AB">
      <w:pPr>
        <w:numPr>
          <w:ilvl w:val="1"/>
          <w:numId w:val="4"/>
        </w:numPr>
        <w:suppressAutoHyphens/>
        <w:ind w:hanging="502"/>
        <w:jc w:val="both"/>
        <w:rPr>
          <w:bCs/>
        </w:rPr>
      </w:pPr>
      <w:r w:rsidRPr="00BC61C5">
        <w:rPr>
          <w:color w:val="000000"/>
        </w:rPr>
        <w:t xml:space="preserve">Ja </w:t>
      </w:r>
      <w:r w:rsidR="00467AB9">
        <w:rPr>
          <w:color w:val="000000"/>
        </w:rPr>
        <w:t>B</w:t>
      </w:r>
      <w:r>
        <w:rPr>
          <w:color w:val="000000"/>
        </w:rPr>
        <w:t>ūv</w:t>
      </w:r>
      <w:r w:rsidR="00467AB9">
        <w:rPr>
          <w:color w:val="000000"/>
        </w:rPr>
        <w:t>uzraudzība</w:t>
      </w:r>
      <w:r w:rsidRPr="00BC61C5">
        <w:rPr>
          <w:color w:val="000000"/>
        </w:rPr>
        <w:t xml:space="preserve"> nav izpildīt</w:t>
      </w:r>
      <w:r w:rsidR="002D19F3">
        <w:rPr>
          <w:color w:val="000000"/>
        </w:rPr>
        <w:t>a</w:t>
      </w:r>
      <w:r w:rsidRPr="00BC61C5">
        <w:rPr>
          <w:color w:val="000000"/>
        </w:rPr>
        <w:t xml:space="preserve"> 30 (trīsdesmit) dienas pirms </w:t>
      </w:r>
      <w:r w:rsidR="001C4011">
        <w:rPr>
          <w:color w:val="000000"/>
        </w:rPr>
        <w:t>Līguma 7.4</w:t>
      </w:r>
      <w:r w:rsidR="000A07C5">
        <w:rPr>
          <w:color w:val="000000"/>
        </w:rPr>
        <w:t>.punktā minētā garantijas beigu termiņa</w:t>
      </w:r>
      <w:r w:rsidRPr="00BC61C5">
        <w:rPr>
          <w:color w:val="000000"/>
        </w:rPr>
        <w:t>, tad Līguma 7.</w:t>
      </w:r>
      <w:r w:rsidR="001C4011">
        <w:rPr>
          <w:color w:val="000000"/>
        </w:rPr>
        <w:t>4</w:t>
      </w:r>
      <w:r w:rsidRPr="00BC61C5">
        <w:rPr>
          <w:color w:val="000000"/>
        </w:rPr>
        <w:t xml:space="preserve">. punktam atbilstošas kredītiestādes neatsaucamas </w:t>
      </w:r>
      <w:r w:rsidRPr="00BC61C5">
        <w:rPr>
          <w:color w:val="000000"/>
        </w:rPr>
        <w:lastRenderedPageBreak/>
        <w:t xml:space="preserve">beznosacījumu garantijas termiņš vai apdrošināšanas sabiedrības garantijas termiņš ir jāpagarina (termiņš nedrīkst būt īsāks, kā 30 (trīsdesmit) dienas pēc </w:t>
      </w:r>
      <w:r>
        <w:rPr>
          <w:color w:val="000000"/>
        </w:rPr>
        <w:t>būvdarbu</w:t>
      </w:r>
      <w:r w:rsidRPr="00BC61C5">
        <w:rPr>
          <w:color w:val="000000"/>
        </w:rPr>
        <w:t xml:space="preserve"> pabeigšanas datuma) un tas jāiesniedz </w:t>
      </w:r>
      <w:r>
        <w:rPr>
          <w:color w:val="000000"/>
        </w:rPr>
        <w:t>Pasūtītājam</w:t>
      </w:r>
      <w:r w:rsidRPr="00BC61C5">
        <w:rPr>
          <w:color w:val="000000"/>
        </w:rPr>
        <w:t xml:space="preserve"> ne vēlāk kā 14 (četrpadsmit) dienas pirms iepriekšējās </w:t>
      </w:r>
      <w:r w:rsidRPr="00BC61C5">
        <w:rPr>
          <w:bCs/>
          <w:color w:val="000000"/>
        </w:rPr>
        <w:t>kredītiestādes neatsaucamas beznosacījumu garantijas</w:t>
      </w:r>
      <w:r w:rsidRPr="00BC61C5">
        <w:rPr>
          <w:color w:val="000000"/>
        </w:rPr>
        <w:t xml:space="preserve"> termiņa beigām.</w:t>
      </w:r>
    </w:p>
    <w:p w:rsidR="006E4ACF" w:rsidRPr="004C10CE" w:rsidRDefault="006E4ACF" w:rsidP="006E4ACF">
      <w:pPr>
        <w:jc w:val="both"/>
        <w:rPr>
          <w:bCs/>
        </w:rPr>
      </w:pPr>
    </w:p>
    <w:p w:rsidR="006E4ACF" w:rsidRPr="004C10CE" w:rsidRDefault="006E4ACF" w:rsidP="0037394A">
      <w:pPr>
        <w:numPr>
          <w:ilvl w:val="0"/>
          <w:numId w:val="4"/>
        </w:numPr>
        <w:suppressAutoHyphens/>
        <w:jc w:val="center"/>
        <w:rPr>
          <w:b/>
          <w:bCs/>
        </w:rPr>
      </w:pPr>
      <w:r w:rsidRPr="004C10CE">
        <w:rPr>
          <w:b/>
          <w:bCs/>
        </w:rPr>
        <w:t>Līguma grozījumi un izbeigšana</w:t>
      </w:r>
    </w:p>
    <w:p w:rsidR="006E4ACF" w:rsidRPr="003F4108" w:rsidRDefault="006E4ACF" w:rsidP="0037394A">
      <w:pPr>
        <w:pStyle w:val="ListParagraph"/>
        <w:numPr>
          <w:ilvl w:val="1"/>
          <w:numId w:val="4"/>
        </w:numPr>
        <w:overflowPunct w:val="0"/>
        <w:autoSpaceDE w:val="0"/>
        <w:autoSpaceDN w:val="0"/>
        <w:adjustRightInd w:val="0"/>
        <w:ind w:hanging="502"/>
        <w:jc w:val="both"/>
        <w:textAlignment w:val="baseline"/>
        <w:rPr>
          <w:lang w:val="en-US"/>
        </w:rPr>
      </w:pPr>
      <w:r w:rsidRPr="004C10CE">
        <w:t xml:space="preserve">Līgumu var papildināt, grozīt vai izbeigt, </w:t>
      </w:r>
      <w:r w:rsidRPr="004C10CE">
        <w:rPr>
          <w:caps/>
        </w:rPr>
        <w:t>P</w:t>
      </w:r>
      <w:r w:rsidRPr="004C10CE">
        <w:t>usēm savstarpēji vienojoties. Jebkuras Līguma izmaiņas vai papildinājumi ir noformējami rakstveidā, un tie iegūst juridisku spēku tikai tad, ja tos ir parakstījušas abas Puses. Šādas vienošanās kļūst par Līguma pielikumiem un neatņemamām sastāvdaļām.</w:t>
      </w:r>
    </w:p>
    <w:p w:rsidR="006E4ACF" w:rsidRPr="003F4108" w:rsidRDefault="003F4108" w:rsidP="003F4108">
      <w:pPr>
        <w:pStyle w:val="ListParagraph"/>
        <w:numPr>
          <w:ilvl w:val="1"/>
          <w:numId w:val="4"/>
        </w:numPr>
        <w:overflowPunct w:val="0"/>
        <w:autoSpaceDE w:val="0"/>
        <w:autoSpaceDN w:val="0"/>
        <w:adjustRightInd w:val="0"/>
        <w:ind w:hanging="502"/>
        <w:jc w:val="both"/>
        <w:textAlignment w:val="baseline"/>
        <w:rPr>
          <w:lang w:val="en-US"/>
        </w:rPr>
      </w:pPr>
      <w:r w:rsidRPr="003F4108">
        <w:rPr>
          <w:color w:val="000000"/>
        </w:rPr>
        <w:t>Jebkuri Līguma grozījumi vai papildinājumi ir spēkā tikai tad, ja tie ir noslēgti saskaņā ar Publisko iepirkumu likuma 61. panta pirmās daļas 3. punktu un piektās daļas 2. punktu, sagatavoti rakstveidā un ir abu PUŠU parakstīti.</w:t>
      </w:r>
    </w:p>
    <w:p w:rsidR="006E4ACF" w:rsidRPr="004C10CE" w:rsidRDefault="00254910" w:rsidP="005005AB">
      <w:pPr>
        <w:numPr>
          <w:ilvl w:val="1"/>
          <w:numId w:val="4"/>
        </w:numPr>
        <w:tabs>
          <w:tab w:val="left" w:pos="426"/>
        </w:tabs>
        <w:suppressAutoHyphens/>
        <w:ind w:hanging="502"/>
        <w:jc w:val="both"/>
      </w:pPr>
      <w:r w:rsidRPr="004C10CE">
        <w:rPr>
          <w:bCs/>
        </w:rPr>
        <w:t xml:space="preserve"> </w:t>
      </w:r>
      <w:r w:rsidR="006E4ACF" w:rsidRPr="004C10CE">
        <w:rPr>
          <w:bCs/>
        </w:rPr>
        <w:t>P</w:t>
      </w:r>
      <w:r w:rsidR="006E4ACF" w:rsidRPr="004C10CE">
        <w:t xml:space="preserve">asūtītājs ir tiesīgs izbeigt </w:t>
      </w:r>
      <w:smartTag w:uri="schemas-tilde-lv/tildestengine" w:element="veidnes">
        <w:smartTagPr>
          <w:attr w:name="baseform" w:val="līgum|s"/>
          <w:attr w:name="id" w:val="-1"/>
          <w:attr w:name="text" w:val="līgumu"/>
        </w:smartTagPr>
        <w:r w:rsidR="006E4ACF" w:rsidRPr="004C10CE">
          <w:t>Līgumu</w:t>
        </w:r>
      </w:smartTag>
      <w:r w:rsidR="006E4ACF" w:rsidRPr="004C10CE">
        <w:t xml:space="preserve"> </w:t>
      </w:r>
      <w:r w:rsidR="007C1C96" w:rsidRPr="0044651C">
        <w:rPr>
          <w:bCs/>
          <w:lang w:eastAsia="ar-SA"/>
        </w:rPr>
        <w:t>3 (trīs) dienas</w:t>
      </w:r>
      <w:r w:rsidR="007C1C96" w:rsidRPr="0044651C">
        <w:rPr>
          <w:lang w:eastAsia="ar-SA"/>
        </w:rPr>
        <w:t xml:space="preserve"> iepriekš</w:t>
      </w:r>
      <w:r w:rsidR="006E4ACF" w:rsidRPr="004C10CE">
        <w:t xml:space="preserve">, iesniedzot </w:t>
      </w:r>
      <w:r w:rsidR="00031C9D">
        <w:t>Izpildītājam</w:t>
      </w:r>
      <w:r w:rsidR="006E4ACF" w:rsidRPr="004C10CE">
        <w:t xml:space="preserve"> attiecīgu rakstisku </w:t>
      </w:r>
      <w:smartTag w:uri="schemas-tilde-lv/tildestengine" w:element="veidnes">
        <w:smartTagPr>
          <w:attr w:name="baseform" w:val="paziņojum|s"/>
          <w:attr w:name="id" w:val="-1"/>
          <w:attr w:name="text" w:val="paziņojumu"/>
        </w:smartTagPr>
        <w:r w:rsidR="006E4ACF" w:rsidRPr="004C10CE">
          <w:t>paziņojumu</w:t>
        </w:r>
      </w:smartTag>
      <w:r w:rsidR="006E4ACF" w:rsidRPr="004C10CE">
        <w:t>, ja:</w:t>
      </w:r>
    </w:p>
    <w:p w:rsidR="006E4ACF" w:rsidRPr="004C10CE" w:rsidRDefault="006E4ACF" w:rsidP="005005AB">
      <w:pPr>
        <w:numPr>
          <w:ilvl w:val="2"/>
          <w:numId w:val="4"/>
        </w:numPr>
        <w:suppressAutoHyphens/>
        <w:ind w:left="567" w:hanging="567"/>
        <w:jc w:val="both"/>
      </w:pPr>
      <w:r w:rsidRPr="004C10CE">
        <w:t xml:space="preserve">kāds no termiņiem, kas noteikts attiecībā uz </w:t>
      </w:r>
      <w:r w:rsidR="00031C9D">
        <w:t>Izpildītāja</w:t>
      </w:r>
      <w:r w:rsidRPr="004C10CE">
        <w:t xml:space="preserve"> saistību izpildi, ir nokavēts vairāk nekā par </w:t>
      </w:r>
      <w:r w:rsidR="006825A8">
        <w:t>10</w:t>
      </w:r>
      <w:r w:rsidRPr="004C10CE">
        <w:t xml:space="preserve"> (</w:t>
      </w:r>
      <w:r w:rsidR="006825A8">
        <w:t>desmit</w:t>
      </w:r>
      <w:r w:rsidRPr="004C10CE">
        <w:t>)  dienām;</w:t>
      </w:r>
    </w:p>
    <w:p w:rsidR="006E4ACF" w:rsidRPr="004C10CE" w:rsidRDefault="00031C9D" w:rsidP="005005AB">
      <w:pPr>
        <w:numPr>
          <w:ilvl w:val="2"/>
          <w:numId w:val="4"/>
        </w:numPr>
        <w:suppressAutoHyphens/>
        <w:ind w:left="567" w:hanging="567"/>
        <w:jc w:val="both"/>
      </w:pPr>
      <w:r>
        <w:t>Izpildītājs</w:t>
      </w:r>
      <w:r w:rsidR="006E4ACF" w:rsidRPr="004C10CE">
        <w:t xml:space="preserve"> pārkāpj citus šī </w:t>
      </w:r>
      <w:smartTag w:uri="schemas-tilde-lv/tildestengine" w:element="veidnes">
        <w:smartTagPr>
          <w:attr w:name="baseform" w:val="līgum|s"/>
          <w:attr w:name="id" w:val="-1"/>
          <w:attr w:name="text" w:val="līguma"/>
        </w:smartTagPr>
        <w:r w:rsidR="006E4ACF" w:rsidRPr="004C10CE">
          <w:t>Līguma</w:t>
        </w:r>
      </w:smartTag>
      <w:r w:rsidR="006E4ACF" w:rsidRPr="004C10CE">
        <w:t xml:space="preserve"> noteikumus, un šāds pārkāpums nav novērsts </w:t>
      </w:r>
      <w:r w:rsidR="006825A8">
        <w:t>10</w:t>
      </w:r>
      <w:r w:rsidR="006E4ACF" w:rsidRPr="004C10CE">
        <w:t xml:space="preserve"> (</w:t>
      </w:r>
      <w:r w:rsidR="006825A8">
        <w:t>desmit</w:t>
      </w:r>
      <w:r w:rsidR="006E4ACF" w:rsidRPr="004C10CE">
        <w:t xml:space="preserve">) dienu laikā pēc attiecīga rakstiska </w:t>
      </w:r>
      <w:smartTag w:uri="schemas-tilde-lv/tildestengine" w:element="veidnes">
        <w:smartTagPr>
          <w:attr w:name="baseform" w:val="paziņojum|s"/>
          <w:attr w:name="id" w:val="-1"/>
          <w:attr w:name="text" w:val="paziņojuma"/>
        </w:smartTagPr>
        <w:r w:rsidR="006E4ACF" w:rsidRPr="004C10CE">
          <w:t>paziņojuma</w:t>
        </w:r>
      </w:smartTag>
      <w:r w:rsidR="006E4ACF" w:rsidRPr="004C10CE">
        <w:t xml:space="preserve"> saņemšanas no Pasūtītāja;</w:t>
      </w:r>
    </w:p>
    <w:p w:rsidR="006E4ACF" w:rsidRPr="004C10CE" w:rsidRDefault="006E4ACF" w:rsidP="005005AB">
      <w:pPr>
        <w:numPr>
          <w:ilvl w:val="2"/>
          <w:numId w:val="4"/>
        </w:numPr>
        <w:suppressAutoHyphens/>
        <w:ind w:left="567" w:hanging="567"/>
        <w:jc w:val="both"/>
      </w:pPr>
      <w:r w:rsidRPr="004C10CE">
        <w:t xml:space="preserve">tiek konstatēts, ka </w:t>
      </w:r>
      <w:r w:rsidR="00031C9D">
        <w:t>Izpildītājs</w:t>
      </w:r>
      <w:r w:rsidRPr="004C10CE">
        <w:t xml:space="preserve"> neziņo par Objekta būvniecības procesā pieļautajiem pārkāpumiem, ka </w:t>
      </w:r>
      <w:r w:rsidR="006825A8">
        <w:t>Būvdarbi</w:t>
      </w:r>
      <w:r w:rsidR="006825A8" w:rsidRPr="004C10CE">
        <w:t xml:space="preserve"> </w:t>
      </w:r>
      <w:r w:rsidRPr="004C10CE">
        <w:t xml:space="preserve">tiek veikti nekvalitatīvi vai neatbilstoši normatīvo </w:t>
      </w:r>
      <w:smartTag w:uri="schemas-tilde-lv/tildestengine" w:element="veidnes">
        <w:smartTagPr>
          <w:attr w:name="baseform" w:val="akt|s"/>
          <w:attr w:name="id" w:val="-1"/>
          <w:attr w:name="text" w:val="aktu"/>
        </w:smartTagPr>
        <w:r w:rsidRPr="004C10CE">
          <w:t>aktu</w:t>
        </w:r>
      </w:smartTag>
      <w:r w:rsidRPr="004C10CE">
        <w:t xml:space="preserve"> prasībām.</w:t>
      </w:r>
    </w:p>
    <w:p w:rsidR="006E4ACF" w:rsidRPr="004C10CE" w:rsidRDefault="006E4ACF" w:rsidP="005005AB">
      <w:pPr>
        <w:numPr>
          <w:ilvl w:val="1"/>
          <w:numId w:val="4"/>
        </w:numPr>
        <w:tabs>
          <w:tab w:val="left" w:pos="-2700"/>
        </w:tabs>
        <w:suppressAutoHyphens/>
        <w:ind w:hanging="502"/>
        <w:jc w:val="both"/>
      </w:pPr>
      <w:r w:rsidRPr="004C10CE">
        <w:t xml:space="preserve">Ja </w:t>
      </w:r>
      <w:smartTag w:uri="schemas-tilde-lv/tildestengine" w:element="veidnes">
        <w:smartTagPr>
          <w:attr w:name="baseform" w:val="līgum|s"/>
          <w:attr w:name="id" w:val="-1"/>
          <w:attr w:name="text" w:val="Līgums"/>
        </w:smartTagPr>
        <w:r w:rsidRPr="004C10CE">
          <w:t>Līgums</w:t>
        </w:r>
      </w:smartTag>
      <w:r w:rsidRPr="004C10CE">
        <w:t xml:space="preserve"> tiek izbeigts </w:t>
      </w:r>
      <w:r w:rsidR="00163360" w:rsidRPr="004C10CE">
        <w:t>8.</w:t>
      </w:r>
      <w:r w:rsidR="0029228C" w:rsidRPr="004C10CE">
        <w:t>3</w:t>
      </w:r>
      <w:r w:rsidR="00163360" w:rsidRPr="004C10CE">
        <w:t>.</w:t>
      </w:r>
      <w:r w:rsidRPr="004C10CE">
        <w:t xml:space="preserve">punktā paredzētos gadījumos, </w:t>
      </w:r>
      <w:r w:rsidR="00031C9D">
        <w:t>Izpildītāja</w:t>
      </w:r>
      <w:r w:rsidRPr="004C10CE">
        <w:t xml:space="preserve"> pienākums ir samaksāt Pasūtītājam līgumsodu 10% apmērā no Līguma summas, kā arī (neatkarīgi no līgumsoda samaksas) segt visus un jebkādus Pasūtītāja zaudējumus, kas tam rodas sakarā ar </w:t>
      </w:r>
      <w:smartTag w:uri="schemas-tilde-lv/tildestengine" w:element="veidnes">
        <w:smartTagPr>
          <w:attr w:name="baseform" w:val="līgum|s"/>
          <w:attr w:name="id" w:val="-1"/>
          <w:attr w:name="text" w:val="līguma"/>
        </w:smartTagPr>
        <w:r w:rsidRPr="004C10CE">
          <w:t>Līguma</w:t>
        </w:r>
      </w:smartTag>
      <w:r w:rsidRPr="004C10CE">
        <w:t xml:space="preserve"> izbeigšanu </w:t>
      </w:r>
      <w:r w:rsidR="00031C9D">
        <w:t>Izpildītāj</w:t>
      </w:r>
      <w:r w:rsidRPr="004C10CE">
        <w:t>a vainas dēļ.</w:t>
      </w:r>
    </w:p>
    <w:p w:rsidR="006E4ACF" w:rsidRPr="004C10CE" w:rsidRDefault="006E4ACF" w:rsidP="005005AB">
      <w:pPr>
        <w:numPr>
          <w:ilvl w:val="1"/>
          <w:numId w:val="4"/>
        </w:numPr>
        <w:tabs>
          <w:tab w:val="left" w:pos="-2700"/>
          <w:tab w:val="left" w:pos="426"/>
        </w:tabs>
        <w:suppressAutoHyphens/>
        <w:ind w:hanging="502"/>
        <w:jc w:val="both"/>
      </w:pPr>
      <w:r w:rsidRPr="004C10CE">
        <w:t xml:space="preserve"> </w:t>
      </w:r>
      <w:smartTag w:uri="schemas-tilde-lv/tildestengine" w:element="veidnes">
        <w:smartTagPr>
          <w:attr w:name="baseform" w:val="paziņojum|s"/>
          <w:attr w:name="id" w:val="-1"/>
          <w:attr w:name="text" w:val="paziņojuma"/>
        </w:smartTagPr>
        <w:r w:rsidRPr="004C10CE">
          <w:t>Paziņojuma</w:t>
        </w:r>
      </w:smartTag>
      <w:r w:rsidRPr="004C10CE">
        <w:t xml:space="preserve"> par </w:t>
      </w:r>
      <w:smartTag w:uri="schemas-tilde-lv/tildestengine" w:element="veidnes">
        <w:smartTagPr>
          <w:attr w:name="baseform" w:val="līgum|s"/>
          <w:attr w:name="id" w:val="-1"/>
          <w:attr w:name="text" w:val="līguma"/>
        </w:smartTagPr>
        <w:r w:rsidRPr="004C10CE">
          <w:t>Līguma</w:t>
        </w:r>
      </w:smartTag>
      <w:r w:rsidRPr="004C10CE">
        <w:t xml:space="preserve"> izbeigšanu iesniegšana neatbrīvo Puses no to savstarpējo saistību izpildes saskaņā ar šo </w:t>
      </w:r>
      <w:smartTag w:uri="schemas-tilde-lv/tildestengine" w:element="veidnes">
        <w:smartTagPr>
          <w:attr w:name="baseform" w:val="līgum|s"/>
          <w:attr w:name="id" w:val="-1"/>
          <w:attr w:name="text" w:val="līgumu"/>
        </w:smartTagPr>
        <w:r w:rsidRPr="004C10CE">
          <w:t>Līgumu</w:t>
        </w:r>
      </w:smartTag>
      <w:r w:rsidRPr="004C10CE">
        <w:t xml:space="preserve"> līdz </w:t>
      </w:r>
      <w:smartTag w:uri="schemas-tilde-lv/tildestengine" w:element="veidnes">
        <w:smartTagPr>
          <w:attr w:name="baseform" w:val="līgum|s"/>
          <w:attr w:name="id" w:val="-1"/>
          <w:attr w:name="text" w:val="līguma"/>
        </w:smartTagPr>
        <w:r w:rsidRPr="004C10CE">
          <w:t>Līguma</w:t>
        </w:r>
      </w:smartTag>
      <w:r w:rsidRPr="004C10CE">
        <w:t xml:space="preserve"> izbeigšanas dienai. Atlīdzības maksājumi veicami tikai par laiku līdz </w:t>
      </w:r>
      <w:smartTag w:uri="schemas-tilde-lv/tildestengine" w:element="veidnes">
        <w:smartTagPr>
          <w:attr w:name="baseform" w:val="līgum|s"/>
          <w:attr w:name="id" w:val="-1"/>
          <w:attr w:name="text" w:val="līguma"/>
        </w:smartTagPr>
        <w:r w:rsidRPr="004C10CE">
          <w:t>Līguma</w:t>
        </w:r>
      </w:smartTag>
      <w:r w:rsidRPr="004C10CE">
        <w:t xml:space="preserve"> izbeigšanas dienai.</w:t>
      </w:r>
    </w:p>
    <w:p w:rsidR="008202C5" w:rsidRPr="006825A8" w:rsidRDefault="008202C5" w:rsidP="001C4011">
      <w:pPr>
        <w:tabs>
          <w:tab w:val="left" w:pos="-2700"/>
          <w:tab w:val="left" w:pos="426"/>
        </w:tabs>
        <w:suppressAutoHyphens/>
        <w:ind w:left="502"/>
        <w:jc w:val="both"/>
        <w:rPr>
          <w:b/>
          <w:bCs/>
        </w:rPr>
      </w:pPr>
    </w:p>
    <w:p w:rsidR="006E4ACF" w:rsidRPr="004C10CE" w:rsidRDefault="006E4ACF" w:rsidP="005005AB">
      <w:pPr>
        <w:numPr>
          <w:ilvl w:val="0"/>
          <w:numId w:val="4"/>
        </w:numPr>
        <w:suppressAutoHyphens/>
        <w:jc w:val="center"/>
        <w:rPr>
          <w:b/>
          <w:bCs/>
        </w:rPr>
      </w:pPr>
      <w:r w:rsidRPr="004C10CE">
        <w:rPr>
          <w:b/>
          <w:bCs/>
        </w:rPr>
        <w:t>Pārējie noteikumi</w:t>
      </w:r>
    </w:p>
    <w:p w:rsidR="006E4ACF" w:rsidRPr="004C10CE" w:rsidRDefault="006E4ACF" w:rsidP="005005AB">
      <w:pPr>
        <w:pStyle w:val="BodyText"/>
        <w:numPr>
          <w:ilvl w:val="1"/>
          <w:numId w:val="4"/>
        </w:numPr>
        <w:suppressAutoHyphens/>
        <w:spacing w:after="0"/>
        <w:ind w:left="425" w:hanging="425"/>
        <w:jc w:val="both"/>
        <w:rPr>
          <w:bCs/>
        </w:rPr>
      </w:pPr>
      <w:r w:rsidRPr="004C10CE">
        <w:rPr>
          <w:bCs/>
        </w:rPr>
        <w:t xml:space="preserve">Visi strīdi un domstarpības, </w:t>
      </w:r>
      <w:r w:rsidR="006825A8">
        <w:rPr>
          <w:bCs/>
        </w:rPr>
        <w:t xml:space="preserve">kas </w:t>
      </w:r>
      <w:r w:rsidRPr="004C10CE">
        <w:rPr>
          <w:bCs/>
        </w:rPr>
        <w:t xml:space="preserve">saistītas ar </w:t>
      </w:r>
      <w:r w:rsidR="00952DD2" w:rsidRPr="004C10CE">
        <w:rPr>
          <w:bCs/>
        </w:rPr>
        <w:t>L</w:t>
      </w:r>
      <w:r w:rsidRPr="004C10CE">
        <w:rPr>
          <w:bCs/>
        </w:rPr>
        <w:t xml:space="preserve">īguma izpildīšanu, tiek noregulētas, Pusēm savstarpēji vienojoties. Gadījumā, ja Puses nevienojas, strīds tiek izskatīts Latvijas Republikas tiesā saskaņā ar Latvijas Republikā spēkā esošajiem normatīvajiem aktiem. </w:t>
      </w:r>
    </w:p>
    <w:p w:rsidR="006E4ACF" w:rsidRPr="004C10CE" w:rsidRDefault="006E4ACF" w:rsidP="005005AB">
      <w:pPr>
        <w:pStyle w:val="BodyText"/>
        <w:numPr>
          <w:ilvl w:val="1"/>
          <w:numId w:val="4"/>
        </w:numPr>
        <w:suppressAutoHyphens/>
        <w:spacing w:after="0"/>
        <w:ind w:left="425" w:hanging="425"/>
        <w:jc w:val="both"/>
      </w:pPr>
      <w:smartTag w:uri="schemas-tilde-lv/tildestengine" w:element="veidnes">
        <w:smartTagPr>
          <w:attr w:name="baseform" w:val="līgum|s"/>
          <w:attr w:name="id" w:val="-1"/>
          <w:attr w:name="text" w:val="līguma"/>
        </w:smartTagPr>
        <w:r w:rsidRPr="004C10CE">
          <w:t>Līguma</w:t>
        </w:r>
      </w:smartTag>
      <w:r w:rsidRPr="004C10CE">
        <w:t xml:space="preserve"> grozījumi un papildinājumi ir uzskatāmi par spēkā esošiem tikai pēc tam, kad tie noformēti rakstveidā un abpusēji parakstīti.</w:t>
      </w:r>
    </w:p>
    <w:p w:rsidR="006E4ACF" w:rsidRPr="004C10CE" w:rsidRDefault="006E4ACF" w:rsidP="005005AB">
      <w:pPr>
        <w:numPr>
          <w:ilvl w:val="1"/>
          <w:numId w:val="4"/>
        </w:numPr>
        <w:suppressAutoHyphens/>
        <w:ind w:left="425" w:hanging="425"/>
        <w:jc w:val="both"/>
        <w:rPr>
          <w:bCs/>
        </w:rPr>
      </w:pPr>
      <w:r w:rsidRPr="004C10CE">
        <w:rPr>
          <w:bCs/>
        </w:rPr>
        <w:t xml:space="preserve">Par šī </w:t>
      </w:r>
      <w:smartTag w:uri="schemas-tilde-lv/tildestengine" w:element="veidnes">
        <w:smartTagPr>
          <w:attr w:name="baseform" w:val="līgum|s"/>
          <w:attr w:name="id" w:val="-1"/>
          <w:attr w:name="text" w:val="līguma"/>
        </w:smartTagPr>
        <w:r w:rsidRPr="004C10CE">
          <w:rPr>
            <w:bCs/>
          </w:rPr>
          <w:t>Līguma</w:t>
        </w:r>
      </w:smartTag>
      <w:r w:rsidRPr="004C10CE">
        <w:rPr>
          <w:bCs/>
        </w:rPr>
        <w:t xml:space="preserve"> saistību nepildīšanu vai nepienācīgu pildīšanu Puses atbild saskaņā ar </w:t>
      </w:r>
      <w:smartTag w:uri="schemas-tilde-lv/tildestengine" w:element="veidnes">
        <w:smartTagPr>
          <w:attr w:name="baseform" w:val="līgum|s"/>
          <w:attr w:name="id" w:val="-1"/>
          <w:attr w:name="text" w:val="līgumu"/>
        </w:smartTagPr>
        <w:r w:rsidRPr="004C10CE">
          <w:rPr>
            <w:bCs/>
          </w:rPr>
          <w:t>Līgumu</w:t>
        </w:r>
      </w:smartTag>
      <w:r w:rsidRPr="004C10CE">
        <w:rPr>
          <w:bCs/>
        </w:rPr>
        <w:t xml:space="preserve"> un spēkā esošiem </w:t>
      </w:r>
      <w:r w:rsidR="001370A4" w:rsidRPr="004C10CE">
        <w:rPr>
          <w:bCs/>
        </w:rPr>
        <w:t>normatīvajiem</w:t>
      </w:r>
      <w:r w:rsidRPr="004C10CE">
        <w:rPr>
          <w:bCs/>
        </w:rPr>
        <w:t xml:space="preserve"> aktiem. </w:t>
      </w:r>
    </w:p>
    <w:p w:rsidR="006E4ACF" w:rsidRPr="004C10CE" w:rsidRDefault="006E4ACF" w:rsidP="005005AB">
      <w:pPr>
        <w:pStyle w:val="Saraksts21"/>
        <w:numPr>
          <w:ilvl w:val="1"/>
          <w:numId w:val="4"/>
        </w:numPr>
        <w:ind w:left="425" w:hanging="425"/>
        <w:jc w:val="both"/>
        <w:rPr>
          <w:lang w:val="lv-LV"/>
        </w:rPr>
      </w:pPr>
      <w:r w:rsidRPr="004C10CE">
        <w:rPr>
          <w:bCs/>
          <w:lang w:val="lv-LV"/>
        </w:rPr>
        <w:t>Jebkādi</w:t>
      </w:r>
      <w:r w:rsidR="006825A8">
        <w:rPr>
          <w:bCs/>
          <w:lang w:val="lv-LV"/>
        </w:rPr>
        <w:t>,</w:t>
      </w:r>
      <w:r w:rsidRPr="004C10CE">
        <w:rPr>
          <w:bCs/>
          <w:lang w:val="lv-LV"/>
        </w:rPr>
        <w:t xml:space="preserve"> saskaņā ar šo </w:t>
      </w:r>
      <w:smartTag w:uri="schemas-tilde-lv/tildestengine" w:element="veidnes">
        <w:smartTagPr>
          <w:attr w:name="baseform" w:val="līgum|s"/>
          <w:attr w:name="id" w:val="-1"/>
          <w:attr w:name="text" w:val="līgumu"/>
        </w:smartTagPr>
        <w:r w:rsidRPr="004C10CE">
          <w:rPr>
            <w:bCs/>
            <w:lang w:val="lv-LV"/>
          </w:rPr>
          <w:t>Līgumu</w:t>
        </w:r>
        <w:r w:rsidR="006825A8">
          <w:rPr>
            <w:bCs/>
            <w:lang w:val="lv-LV"/>
          </w:rPr>
          <w:t>,</w:t>
        </w:r>
      </w:smartTag>
      <w:r w:rsidRPr="004C10CE">
        <w:rPr>
          <w:bCs/>
          <w:lang w:val="lv-LV"/>
        </w:rPr>
        <w:t xml:space="preserve"> sniedzami Pušu savstarpējie </w:t>
      </w:r>
      <w:smartTag w:uri="schemas-tilde-lv/tildestengine" w:element="veidnes">
        <w:smartTagPr>
          <w:attr w:name="baseform" w:val="paziņojum|s"/>
          <w:attr w:name="id" w:val="-1"/>
          <w:attr w:name="text" w:val="paziņojumi"/>
        </w:smartTagPr>
        <w:r w:rsidRPr="004C10CE">
          <w:rPr>
            <w:bCs/>
            <w:lang w:val="lv-LV"/>
          </w:rPr>
          <w:t>paziņojumi</w:t>
        </w:r>
      </w:smartTag>
      <w:r w:rsidRPr="004C10CE">
        <w:rPr>
          <w:bCs/>
          <w:lang w:val="lv-LV"/>
        </w:rPr>
        <w:t xml:space="preserve">, brīdinājumi, </w:t>
      </w:r>
      <w:smartTag w:uri="schemas-tilde-lv/tildestengine" w:element="veidnes">
        <w:smartTagPr>
          <w:attr w:name="baseform" w:val="pretenzij|a"/>
          <w:attr w:name="id" w:val="-1"/>
          <w:attr w:name="text" w:val="pretenzijas"/>
        </w:smartTagPr>
        <w:r w:rsidRPr="004C10CE">
          <w:rPr>
            <w:bCs/>
            <w:lang w:val="lv-LV"/>
          </w:rPr>
          <w:t>pretenzijas</w:t>
        </w:r>
      </w:smartTag>
      <w:r w:rsidRPr="004C10CE">
        <w:rPr>
          <w:bCs/>
          <w:lang w:val="lv-LV"/>
        </w:rPr>
        <w:t xml:space="preserve"> un cita veida saziņa (turpmāk – </w:t>
      </w:r>
      <w:smartTag w:uri="schemas-tilde-lv/tildestengine" w:element="veidnes">
        <w:smartTagPr>
          <w:attr w:name="baseform" w:val="paziņojum|s"/>
          <w:attr w:name="id" w:val="-1"/>
          <w:attr w:name="text" w:val="paziņojumi"/>
        </w:smartTagPr>
        <w:r w:rsidRPr="004C10CE">
          <w:rPr>
            <w:bCs/>
            <w:lang w:val="lv-LV"/>
          </w:rPr>
          <w:t>Paziņojumi</w:t>
        </w:r>
      </w:smartTag>
      <w:r w:rsidRPr="004C10CE">
        <w:rPr>
          <w:bCs/>
          <w:lang w:val="lv-LV"/>
        </w:rPr>
        <w:t xml:space="preserve">) ir veicami rakstveidā un ir nododami personīgi, vai nosūtāmi ar kurjerpastu, vai ierakstītā </w:t>
      </w:r>
      <w:smartTag w:uri="schemas-tilde-lv/tildestengine" w:element="veidnes">
        <w:smartTagPr>
          <w:attr w:name="baseform" w:val="vēstul|e"/>
          <w:attr w:name="id" w:val="-1"/>
          <w:attr w:name="text" w:val="vēstulē"/>
        </w:smartTagPr>
        <w:r w:rsidRPr="004C10CE">
          <w:rPr>
            <w:bCs/>
            <w:lang w:val="lv-LV"/>
          </w:rPr>
          <w:t>vēstulē</w:t>
        </w:r>
      </w:smartTag>
      <w:r w:rsidR="006E3A52">
        <w:rPr>
          <w:bCs/>
          <w:lang w:val="lv-LV"/>
        </w:rPr>
        <w:t>, vai ar e-pasta</w:t>
      </w:r>
      <w:r w:rsidRPr="004C10CE">
        <w:rPr>
          <w:bCs/>
          <w:lang w:val="lv-LV"/>
        </w:rPr>
        <w:t xml:space="preserve"> starpniecību uz šī </w:t>
      </w:r>
      <w:smartTag w:uri="schemas-tilde-lv/tildestengine" w:element="veidnes">
        <w:smartTagPr>
          <w:attr w:name="baseform" w:val="līgum|s"/>
          <w:attr w:name="id" w:val="-1"/>
          <w:attr w:name="text" w:val="līguma"/>
        </w:smartTagPr>
        <w:r w:rsidRPr="004C10CE">
          <w:rPr>
            <w:bCs/>
            <w:lang w:val="lv-LV"/>
          </w:rPr>
          <w:t>Līguma</w:t>
        </w:r>
      </w:smartTag>
      <w:r w:rsidRPr="004C10CE">
        <w:rPr>
          <w:bCs/>
          <w:lang w:val="lv-LV"/>
        </w:rPr>
        <w:t xml:space="preserve"> norādītajām Pušu adresēm un </w:t>
      </w:r>
      <w:r w:rsidR="00E02B83" w:rsidRPr="004C10CE">
        <w:rPr>
          <w:bCs/>
          <w:lang w:val="lv-LV"/>
        </w:rPr>
        <w:t>atbildīg</w:t>
      </w:r>
      <w:r w:rsidR="00952DD2" w:rsidRPr="004C10CE">
        <w:rPr>
          <w:bCs/>
          <w:lang w:val="lv-LV"/>
        </w:rPr>
        <w:t>ie</w:t>
      </w:r>
      <w:r w:rsidR="00E02B83" w:rsidRPr="004C10CE">
        <w:rPr>
          <w:bCs/>
          <w:lang w:val="lv-LV"/>
        </w:rPr>
        <w:t>m</w:t>
      </w:r>
      <w:r w:rsidRPr="004C10CE">
        <w:rPr>
          <w:bCs/>
          <w:lang w:val="lv-LV"/>
        </w:rPr>
        <w:t xml:space="preserve"> </w:t>
      </w:r>
      <w:r w:rsidRPr="004C10CE">
        <w:rPr>
          <w:lang w:val="lv-LV"/>
        </w:rPr>
        <w:t>p</w:t>
      </w:r>
      <w:r w:rsidR="00952DD2" w:rsidRPr="004C10CE">
        <w:rPr>
          <w:lang w:val="lv-LV"/>
        </w:rPr>
        <w:t>ārstāvjiem</w:t>
      </w:r>
      <w:r w:rsidRPr="004C10CE">
        <w:rPr>
          <w:lang w:val="lv-LV"/>
        </w:rPr>
        <w:t xml:space="preserve"> </w:t>
      </w:r>
      <w:smartTag w:uri="schemas-tilde-lv/tildestengine" w:element="veidnes">
        <w:smartTagPr>
          <w:attr w:name="baseform" w:val="līgum|s"/>
          <w:attr w:name="id" w:val="-1"/>
          <w:attr w:name="text" w:val="līguma"/>
        </w:smartTagPr>
        <w:r w:rsidRPr="004C10CE">
          <w:rPr>
            <w:lang w:val="lv-LV"/>
          </w:rPr>
          <w:t>Līguma</w:t>
        </w:r>
      </w:smartTag>
      <w:r w:rsidRPr="004C10CE">
        <w:rPr>
          <w:lang w:val="lv-LV"/>
        </w:rPr>
        <w:t xml:space="preserve"> saistību izpildei:</w:t>
      </w:r>
    </w:p>
    <w:p w:rsidR="00277819" w:rsidRPr="004C10CE" w:rsidRDefault="00A8354A" w:rsidP="00725FE0">
      <w:pPr>
        <w:pStyle w:val="Saraksts21"/>
        <w:ind w:left="426" w:hanging="426"/>
        <w:jc w:val="both"/>
        <w:rPr>
          <w:lang w:val="lv-LV"/>
        </w:rPr>
      </w:pPr>
      <w:r w:rsidRPr="004C10CE">
        <w:rPr>
          <w:lang w:val="lv-LV"/>
        </w:rPr>
        <w:t>9.4.1.</w:t>
      </w:r>
      <w:r w:rsidR="00506B2F" w:rsidRPr="004C10CE">
        <w:rPr>
          <w:lang w:val="lv-LV"/>
        </w:rPr>
        <w:t xml:space="preserve">no </w:t>
      </w:r>
      <w:r w:rsidR="001A542F">
        <w:rPr>
          <w:lang w:val="lv-LV"/>
        </w:rPr>
        <w:t>Izpildītāja</w:t>
      </w:r>
      <w:r w:rsidR="00506B2F" w:rsidRPr="004C10CE">
        <w:rPr>
          <w:lang w:val="lv-LV"/>
        </w:rPr>
        <w:t xml:space="preserve"> puses</w:t>
      </w:r>
      <w:r w:rsidR="006E4ACF" w:rsidRPr="004C10CE">
        <w:rPr>
          <w:lang w:val="lv-LV"/>
        </w:rPr>
        <w:t xml:space="preserve">: </w:t>
      </w:r>
      <w:r w:rsidR="001A542F">
        <w:rPr>
          <w:lang w:val="lv-LV"/>
        </w:rPr>
        <w:t>_______________</w:t>
      </w:r>
      <w:r w:rsidR="00277819" w:rsidRPr="004C10CE">
        <w:rPr>
          <w:lang w:val="lv-LV"/>
        </w:rPr>
        <w:t xml:space="preserve">, tālr. </w:t>
      </w:r>
      <w:r w:rsidR="001A542F">
        <w:rPr>
          <w:lang w:val="lv-LV"/>
        </w:rPr>
        <w:t>____________</w:t>
      </w:r>
      <w:r w:rsidR="00277819" w:rsidRPr="004C10CE">
        <w:rPr>
          <w:lang w:val="lv-LV"/>
        </w:rPr>
        <w:t xml:space="preserve"> e-pasts:</w:t>
      </w:r>
      <w:r w:rsidR="00277819" w:rsidRPr="004C10CE">
        <w:rPr>
          <w:lang w:val="lv-LV"/>
        </w:rPr>
        <w:softHyphen/>
      </w:r>
      <w:r w:rsidR="00277819" w:rsidRPr="004C10CE">
        <w:rPr>
          <w:lang w:val="lv-LV"/>
        </w:rPr>
        <w:softHyphen/>
        <w:t xml:space="preserve"> </w:t>
      </w:r>
      <w:r w:rsidR="001A542F">
        <w:rPr>
          <w:color w:val="0000FF"/>
          <w:u w:val="single"/>
          <w:lang w:val="lv-LV"/>
        </w:rPr>
        <w:t>_________________</w:t>
      </w:r>
      <w:r w:rsidR="00277819" w:rsidRPr="004C10CE">
        <w:rPr>
          <w:lang w:val="lv-LV"/>
        </w:rPr>
        <w:t>;</w:t>
      </w:r>
    </w:p>
    <w:p w:rsidR="00A923C1" w:rsidRPr="004C10CE" w:rsidRDefault="008202C5" w:rsidP="00725FE0">
      <w:pPr>
        <w:pStyle w:val="Saraksts21"/>
        <w:tabs>
          <w:tab w:val="left" w:pos="1134"/>
        </w:tabs>
        <w:ind w:left="426" w:hanging="426"/>
        <w:jc w:val="both"/>
        <w:rPr>
          <w:lang w:val="lv-LV"/>
        </w:rPr>
      </w:pPr>
      <w:r w:rsidRPr="004C10CE">
        <w:rPr>
          <w:lang w:val="lv-LV"/>
        </w:rPr>
        <w:t>9.4.</w:t>
      </w:r>
      <w:r w:rsidR="00A8354A" w:rsidRPr="004C10CE">
        <w:rPr>
          <w:lang w:val="lv-LV"/>
        </w:rPr>
        <w:t>2</w:t>
      </w:r>
      <w:r w:rsidRPr="004C10CE">
        <w:rPr>
          <w:lang w:val="lv-LV"/>
        </w:rPr>
        <w:t xml:space="preserve">. </w:t>
      </w:r>
      <w:r w:rsidR="006E4ACF" w:rsidRPr="004C10CE">
        <w:rPr>
          <w:lang w:val="lv-LV"/>
        </w:rPr>
        <w:t xml:space="preserve">no </w:t>
      </w:r>
      <w:r w:rsidR="005C52AE" w:rsidRPr="004C10CE">
        <w:rPr>
          <w:lang w:val="lv-LV"/>
        </w:rPr>
        <w:t>Pasūtītāja</w:t>
      </w:r>
      <w:r w:rsidR="006E4ACF" w:rsidRPr="004C10CE">
        <w:rPr>
          <w:lang w:val="lv-LV"/>
        </w:rPr>
        <w:t xml:space="preserve"> puses: </w:t>
      </w:r>
      <w:r w:rsidR="00A923C1" w:rsidRPr="004C10CE">
        <w:rPr>
          <w:color w:val="000000"/>
          <w:lang w:val="lv-LV"/>
        </w:rPr>
        <w:t xml:space="preserve">Saulkrastu novada pašvaldības izpilddirektora vietnieks Aivars Gavars, tālruņa Nr. </w:t>
      </w:r>
      <w:r w:rsidR="00A923C1" w:rsidRPr="004C10CE">
        <w:rPr>
          <w:lang w:val="lv-LV"/>
        </w:rPr>
        <w:t>22008416</w:t>
      </w:r>
      <w:r w:rsidR="00A923C1" w:rsidRPr="004C10CE">
        <w:rPr>
          <w:color w:val="000000"/>
          <w:lang w:val="lv-LV"/>
        </w:rPr>
        <w:t xml:space="preserve">, e-pasts: </w:t>
      </w:r>
      <w:hyperlink r:id="rId11" w:history="1">
        <w:r w:rsidR="00793A65" w:rsidRPr="004C10CE">
          <w:rPr>
            <w:rStyle w:val="Hyperlink"/>
            <w:lang w:val="lv-LV"/>
          </w:rPr>
          <w:t>aivars.gavars@saulkrasti.lv</w:t>
        </w:r>
      </w:hyperlink>
      <w:r w:rsidR="00A923C1" w:rsidRPr="004C10CE">
        <w:rPr>
          <w:rStyle w:val="Hyperlink"/>
          <w:lang w:val="lv-LV"/>
        </w:rPr>
        <w:t>.</w:t>
      </w:r>
    </w:p>
    <w:p w:rsidR="006E3A52" w:rsidRPr="00C30ED8" w:rsidRDefault="006E3A52" w:rsidP="006E3A52">
      <w:pPr>
        <w:pStyle w:val="ListParagraph"/>
        <w:numPr>
          <w:ilvl w:val="1"/>
          <w:numId w:val="4"/>
        </w:numPr>
        <w:tabs>
          <w:tab w:val="clear" w:pos="502"/>
        </w:tabs>
        <w:ind w:left="426" w:hanging="426"/>
        <w:jc w:val="both"/>
        <w:rPr>
          <w:rFonts w:eastAsia="Calibri"/>
          <w:sz w:val="22"/>
          <w:szCs w:val="22"/>
        </w:rPr>
      </w:pPr>
      <w:r w:rsidRPr="00C30ED8">
        <w:rPr>
          <w:color w:val="000000"/>
        </w:rPr>
        <w:t>P</w:t>
      </w:r>
      <w:r>
        <w:rPr>
          <w:color w:val="000000"/>
        </w:rPr>
        <w:t>asūtītāja</w:t>
      </w:r>
      <w:r w:rsidRPr="00C30ED8">
        <w:rPr>
          <w:color w:val="000000"/>
        </w:rPr>
        <w:t xml:space="preserve"> atbildīgā persona pilnībā pārzina O</w:t>
      </w:r>
      <w:r>
        <w:rPr>
          <w:color w:val="000000"/>
        </w:rPr>
        <w:t>bjektu</w:t>
      </w:r>
      <w:r w:rsidRPr="00C30ED8">
        <w:rPr>
          <w:color w:val="000000"/>
        </w:rPr>
        <w:t xml:space="preserve"> un Līguma noteikumus, un tā, nepārkāpjot Līguma un Publisko iepirkumu likuma nosacījumus, ir atbildīga par Līguma saistību izpildes nodrošināšanu un </w:t>
      </w:r>
      <w:r w:rsidR="000A07C5">
        <w:rPr>
          <w:color w:val="000000"/>
        </w:rPr>
        <w:t>L</w:t>
      </w:r>
      <w:r w:rsidRPr="00C30ED8">
        <w:rPr>
          <w:color w:val="000000"/>
        </w:rPr>
        <w:t>īguma izpildei nepieciešamo dokumentu sagatavošanu</w:t>
      </w:r>
      <w:r w:rsidRPr="00C30ED8">
        <w:rPr>
          <w:rFonts w:eastAsia="Calibri"/>
        </w:rPr>
        <w:t>/administrēšanu, pieņemšanas – nodošanas aktu saskaņošanu un</w:t>
      </w:r>
      <w:r w:rsidRPr="00C30ED8">
        <w:rPr>
          <w:color w:val="000000"/>
        </w:rPr>
        <w:t xml:space="preserve"> veic citas </w:t>
      </w:r>
      <w:r w:rsidRPr="00C30ED8">
        <w:rPr>
          <w:color w:val="000000"/>
        </w:rPr>
        <w:lastRenderedPageBreak/>
        <w:t xml:space="preserve">darbības, kas saistītas ar pienācīgu Līgumā paredzēto saistību izpildi, bet tā nav pilnvarota izdarīt grozījumus un papildinājumus Līgumā, ieskaitot, grozīt Līguma summas un/vai </w:t>
      </w:r>
      <w:r>
        <w:rPr>
          <w:color w:val="000000"/>
        </w:rPr>
        <w:t>b</w:t>
      </w:r>
      <w:r w:rsidRPr="00C30ED8">
        <w:rPr>
          <w:color w:val="000000"/>
        </w:rPr>
        <w:t>ūv</w:t>
      </w:r>
      <w:r>
        <w:rPr>
          <w:color w:val="000000"/>
        </w:rPr>
        <w:t>uzraudzības</w:t>
      </w:r>
      <w:r w:rsidRPr="00C30ED8">
        <w:rPr>
          <w:color w:val="000000"/>
        </w:rPr>
        <w:t xml:space="preserve"> izpildes termiņus vai </w:t>
      </w:r>
      <w:r>
        <w:rPr>
          <w:color w:val="000000"/>
        </w:rPr>
        <w:t>b</w:t>
      </w:r>
      <w:r w:rsidRPr="00C30ED8">
        <w:rPr>
          <w:color w:val="000000"/>
        </w:rPr>
        <w:t>ūv</w:t>
      </w:r>
      <w:r>
        <w:rPr>
          <w:color w:val="000000"/>
        </w:rPr>
        <w:t>uzraudzības</w:t>
      </w:r>
      <w:r w:rsidRPr="00C30ED8">
        <w:rPr>
          <w:color w:val="000000"/>
        </w:rPr>
        <w:t xml:space="preserve"> apjomus.</w:t>
      </w:r>
    </w:p>
    <w:p w:rsidR="00A8354A" w:rsidRPr="001A542F" w:rsidRDefault="001B3674" w:rsidP="005005AB">
      <w:pPr>
        <w:pStyle w:val="ParastaisTaisnots"/>
        <w:numPr>
          <w:ilvl w:val="1"/>
          <w:numId w:val="4"/>
        </w:numPr>
        <w:tabs>
          <w:tab w:val="clear" w:pos="8493"/>
        </w:tabs>
        <w:suppressAutoHyphens/>
        <w:ind w:left="425" w:hanging="425"/>
        <w:jc w:val="both"/>
        <w:rPr>
          <w:bCs/>
          <w:lang w:val="lv-LV"/>
        </w:rPr>
      </w:pPr>
      <w:r w:rsidRPr="004C10CE">
        <w:rPr>
          <w:lang w:val="lv-LV"/>
        </w:rPr>
        <w:t xml:space="preserve">Parakstot Līgumu, </w:t>
      </w:r>
      <w:r w:rsidR="00256A9C">
        <w:rPr>
          <w:lang w:val="lv-LV"/>
        </w:rPr>
        <w:t>Izpildītājs</w:t>
      </w:r>
      <w:r w:rsidRPr="004C10CE">
        <w:rPr>
          <w:lang w:val="lv-LV"/>
        </w:rPr>
        <w:t xml:space="preserve"> apliecina, ka atbilstoši Latvijas Republikā spēkā esošo normatīvo aktu prasībām </w:t>
      </w:r>
      <w:r w:rsidR="006825A8">
        <w:rPr>
          <w:lang w:val="lv-LV"/>
        </w:rPr>
        <w:t xml:space="preserve">tas </w:t>
      </w:r>
      <w:r w:rsidRPr="004C10CE">
        <w:rPr>
          <w:lang w:val="lv-LV"/>
        </w:rPr>
        <w:t xml:space="preserve">ir tiesīgs veikt Pakalpojumu, tam ir Pakalpojuma veikšanai nepieciešamā kvalifikācija un zināšanas, tas ir reģistrēts </w:t>
      </w:r>
      <w:proofErr w:type="spellStart"/>
      <w:r w:rsidRPr="004C10CE">
        <w:rPr>
          <w:lang w:val="lv-LV"/>
        </w:rPr>
        <w:t>Būvkomersantu</w:t>
      </w:r>
      <w:proofErr w:type="spellEnd"/>
      <w:r w:rsidRPr="004C10CE">
        <w:rPr>
          <w:lang w:val="lv-LV"/>
        </w:rPr>
        <w:t xml:space="preserve"> reģistrā ar Nr. </w:t>
      </w:r>
      <w:r w:rsidR="001A542F">
        <w:rPr>
          <w:lang w:val="lv-LV"/>
        </w:rPr>
        <w:t>_____________</w:t>
      </w:r>
      <w:r w:rsidRPr="004C10CE">
        <w:rPr>
          <w:lang w:val="lv-LV"/>
        </w:rPr>
        <w:t xml:space="preserve">. </w:t>
      </w:r>
      <w:r w:rsidRPr="001A542F">
        <w:rPr>
          <w:lang w:val="lv-LV"/>
        </w:rPr>
        <w:t>Atbildīgā persona</w:t>
      </w:r>
      <w:r w:rsidR="00506B2F" w:rsidRPr="001A542F">
        <w:rPr>
          <w:lang w:val="lv-LV"/>
        </w:rPr>
        <w:t xml:space="preserve"> no </w:t>
      </w:r>
      <w:r w:rsidR="001C4011">
        <w:rPr>
          <w:lang w:val="lv-LV"/>
        </w:rPr>
        <w:t>Izpildītāj</w:t>
      </w:r>
      <w:r w:rsidR="00506B2F" w:rsidRPr="001A542F">
        <w:rPr>
          <w:lang w:val="lv-LV"/>
        </w:rPr>
        <w:t>a puses</w:t>
      </w:r>
      <w:r w:rsidRPr="001A542F">
        <w:rPr>
          <w:lang w:val="lv-LV"/>
        </w:rPr>
        <w:t xml:space="preserve">, kura parakstīs saistību rakstu un veiks būvuzraudzību, ir </w:t>
      </w:r>
      <w:r w:rsidR="001A542F">
        <w:rPr>
          <w:lang w:val="lv-LV"/>
        </w:rPr>
        <w:t>______</w:t>
      </w:r>
      <w:r w:rsidR="00A8354A" w:rsidRPr="001A542F">
        <w:rPr>
          <w:lang w:val="lv-LV"/>
        </w:rPr>
        <w:t xml:space="preserve">, tālr. </w:t>
      </w:r>
      <w:r w:rsidR="001A542F">
        <w:rPr>
          <w:lang w:val="lv-LV"/>
        </w:rPr>
        <w:t>______________</w:t>
      </w:r>
      <w:r w:rsidR="00A8354A" w:rsidRPr="001A542F">
        <w:rPr>
          <w:lang w:val="lv-LV"/>
        </w:rPr>
        <w:t>, e-pasts:</w:t>
      </w:r>
      <w:r w:rsidR="00A8354A" w:rsidRPr="001A542F">
        <w:rPr>
          <w:lang w:val="lv-LV"/>
        </w:rPr>
        <w:softHyphen/>
      </w:r>
      <w:r w:rsidR="00A8354A" w:rsidRPr="001A542F">
        <w:rPr>
          <w:lang w:val="lv-LV"/>
        </w:rPr>
        <w:softHyphen/>
        <w:t xml:space="preserve"> </w:t>
      </w:r>
      <w:hyperlink r:id="rId12" w:history="1">
        <w:r w:rsidR="001A542F">
          <w:rPr>
            <w:rStyle w:val="Hyperlink"/>
            <w:lang w:val="lv-LV"/>
          </w:rPr>
          <w:t>________________</w:t>
        </w:r>
      </w:hyperlink>
      <w:r w:rsidRPr="001A542F">
        <w:rPr>
          <w:lang w:val="lv-LV"/>
        </w:rPr>
        <w:t>, būvprakses sertifikāts Nr.</w:t>
      </w:r>
      <w:r w:rsidR="001A542F">
        <w:rPr>
          <w:lang w:val="lv-LV"/>
        </w:rPr>
        <w:t>__________</w:t>
      </w:r>
      <w:r w:rsidR="00374D67">
        <w:rPr>
          <w:lang w:val="lv-LV"/>
        </w:rPr>
        <w:t xml:space="preserve"> (</w:t>
      </w:r>
      <w:r w:rsidR="001B49FD" w:rsidRPr="001A542F">
        <w:rPr>
          <w:lang w:val="lv-LV"/>
        </w:rPr>
        <w:t>1.pielikums)</w:t>
      </w:r>
      <w:r w:rsidRPr="001A542F">
        <w:rPr>
          <w:lang w:val="lv-LV"/>
        </w:rPr>
        <w:t>.</w:t>
      </w:r>
    </w:p>
    <w:p w:rsidR="006E4ACF" w:rsidRPr="004C10CE" w:rsidRDefault="006E4ACF" w:rsidP="005005AB">
      <w:pPr>
        <w:pStyle w:val="ParastaisTaisnots"/>
        <w:numPr>
          <w:ilvl w:val="1"/>
          <w:numId w:val="4"/>
        </w:numPr>
        <w:tabs>
          <w:tab w:val="clear" w:pos="8493"/>
        </w:tabs>
        <w:suppressAutoHyphens/>
        <w:ind w:left="425" w:hanging="425"/>
        <w:jc w:val="both"/>
        <w:rPr>
          <w:bCs/>
          <w:lang w:val="lv-LV"/>
        </w:rPr>
      </w:pPr>
      <w:smartTag w:uri="schemas-tilde-lv/tildestengine" w:element="veidnes">
        <w:smartTagPr>
          <w:attr w:name="baseform" w:val="līgum|s"/>
          <w:attr w:name="id" w:val="-1"/>
          <w:attr w:name="text" w:val="Līgums"/>
        </w:smartTagPr>
        <w:r w:rsidRPr="004C10CE">
          <w:rPr>
            <w:lang w:val="lv-LV"/>
          </w:rPr>
          <w:t>Līgums</w:t>
        </w:r>
      </w:smartTag>
      <w:r w:rsidRPr="004C10CE">
        <w:rPr>
          <w:lang w:val="lv-LV"/>
        </w:rPr>
        <w:t xml:space="preserve"> sastādīts 2 (divos) eksemplāros uz</w:t>
      </w:r>
      <w:r w:rsidR="009347BC" w:rsidRPr="004C10CE">
        <w:rPr>
          <w:lang w:val="lv-LV"/>
        </w:rPr>
        <w:t xml:space="preserve"> </w:t>
      </w:r>
      <w:r w:rsidR="004D190D">
        <w:rPr>
          <w:lang w:val="lv-LV"/>
        </w:rPr>
        <w:t>10</w:t>
      </w:r>
      <w:r w:rsidRPr="004C10CE">
        <w:rPr>
          <w:lang w:val="lv-LV"/>
        </w:rPr>
        <w:t xml:space="preserve"> (</w:t>
      </w:r>
      <w:r w:rsidR="00374D67">
        <w:rPr>
          <w:lang w:val="lv-LV"/>
        </w:rPr>
        <w:t>de</w:t>
      </w:r>
      <w:r w:rsidR="004D190D">
        <w:rPr>
          <w:lang w:val="lv-LV"/>
        </w:rPr>
        <w:t>smit</w:t>
      </w:r>
      <w:r w:rsidRPr="004C10CE">
        <w:rPr>
          <w:lang w:val="lv-LV"/>
        </w:rPr>
        <w:t>) lapām</w:t>
      </w:r>
      <w:r w:rsidR="00AD2959" w:rsidRPr="004C10CE">
        <w:rPr>
          <w:lang w:val="lv-LV"/>
        </w:rPr>
        <w:t xml:space="preserve"> ar </w:t>
      </w:r>
      <w:r w:rsidR="00C467FF" w:rsidRPr="004C10CE">
        <w:rPr>
          <w:lang w:val="lv-LV"/>
        </w:rPr>
        <w:t xml:space="preserve">1.pielikumu uz </w:t>
      </w:r>
      <w:r w:rsidR="00071610" w:rsidRPr="004C10CE">
        <w:rPr>
          <w:lang w:val="lv-LV"/>
        </w:rPr>
        <w:t>1 (</w:t>
      </w:r>
      <w:r w:rsidR="00C467FF" w:rsidRPr="004C10CE">
        <w:rPr>
          <w:lang w:val="lv-LV"/>
        </w:rPr>
        <w:t>vienas</w:t>
      </w:r>
      <w:r w:rsidR="00071610" w:rsidRPr="004C10CE">
        <w:rPr>
          <w:lang w:val="lv-LV"/>
        </w:rPr>
        <w:t>)</w:t>
      </w:r>
      <w:r w:rsidR="00C467FF" w:rsidRPr="004C10CE">
        <w:rPr>
          <w:lang w:val="lv-LV"/>
        </w:rPr>
        <w:t xml:space="preserve"> lapas,</w:t>
      </w:r>
      <w:r w:rsidR="00AD2959" w:rsidRPr="004C10CE">
        <w:rPr>
          <w:lang w:val="lv-LV"/>
        </w:rPr>
        <w:t xml:space="preserve"> </w:t>
      </w:r>
      <w:r w:rsidR="001C4011">
        <w:rPr>
          <w:lang w:val="lv-LV"/>
        </w:rPr>
        <w:t>no kuriem viens tiek nodots Izpildītājam</w:t>
      </w:r>
      <w:r w:rsidRPr="004C10CE">
        <w:rPr>
          <w:lang w:val="lv-LV"/>
        </w:rPr>
        <w:t xml:space="preserve">, bet otrs – Pasūtītājam. Abiem </w:t>
      </w:r>
      <w:smartTag w:uri="schemas-tilde-lv/tildestengine" w:element="veidnes">
        <w:smartTagPr>
          <w:attr w:name="baseform" w:val="līgum|s"/>
          <w:attr w:name="id" w:val="-1"/>
          <w:attr w:name="text" w:val="līguma"/>
        </w:smartTagPr>
        <w:r w:rsidRPr="004C10CE">
          <w:rPr>
            <w:lang w:val="lv-LV"/>
          </w:rPr>
          <w:t>Līguma</w:t>
        </w:r>
      </w:smartTag>
      <w:r w:rsidRPr="004C10CE">
        <w:rPr>
          <w:lang w:val="lv-LV"/>
        </w:rPr>
        <w:t xml:space="preserve"> eksemplāriem ir</w:t>
      </w:r>
      <w:r w:rsidRPr="00374D67">
        <w:rPr>
          <w:lang w:val="lv-LV"/>
        </w:rPr>
        <w:t xml:space="preserve"> vienāds juridisks spēks. </w:t>
      </w:r>
    </w:p>
    <w:p w:rsidR="00573B8F" w:rsidRPr="0037394A" w:rsidRDefault="00573B8F" w:rsidP="00573B8F">
      <w:pPr>
        <w:suppressAutoHyphens/>
        <w:ind w:left="425"/>
        <w:jc w:val="both"/>
        <w:rPr>
          <w:sz w:val="20"/>
          <w:szCs w:val="20"/>
        </w:rPr>
      </w:pPr>
    </w:p>
    <w:p w:rsidR="006E4ACF" w:rsidRPr="004C10CE" w:rsidRDefault="0037394A" w:rsidP="0037394A">
      <w:pPr>
        <w:suppressAutoHyphens/>
        <w:jc w:val="center"/>
        <w:rPr>
          <w:b/>
          <w:bCs/>
        </w:rPr>
      </w:pPr>
      <w:r>
        <w:rPr>
          <w:b/>
          <w:bCs/>
        </w:rPr>
        <w:t xml:space="preserve">10. </w:t>
      </w:r>
      <w:r w:rsidR="006E4ACF" w:rsidRPr="004C10CE">
        <w:rPr>
          <w:b/>
          <w:bCs/>
        </w:rPr>
        <w:t>Pušu paraksti un rekvizīti</w:t>
      </w:r>
    </w:p>
    <w:p w:rsidR="006E4ACF" w:rsidRPr="0037394A" w:rsidRDefault="006E4ACF" w:rsidP="006E4ACF">
      <w:pPr>
        <w:pStyle w:val="List"/>
        <w:rPr>
          <w:b/>
          <w:bCs/>
          <w:lang w:val="lv-LV"/>
        </w:rPr>
      </w:pPr>
    </w:p>
    <w:tbl>
      <w:tblPr>
        <w:tblW w:w="0" w:type="auto"/>
        <w:tblLook w:val="01E0" w:firstRow="1" w:lastRow="1" w:firstColumn="1" w:lastColumn="1" w:noHBand="0" w:noVBand="0"/>
      </w:tblPr>
      <w:tblGrid>
        <w:gridCol w:w="4219"/>
        <w:gridCol w:w="4361"/>
      </w:tblGrid>
      <w:tr w:rsidR="000B74C7" w:rsidRPr="004C10CE" w:rsidTr="00164744">
        <w:tc>
          <w:tcPr>
            <w:tcW w:w="4219" w:type="dxa"/>
            <w:shd w:val="clear" w:color="auto" w:fill="auto"/>
          </w:tcPr>
          <w:p w:rsidR="006E4ACF" w:rsidRPr="0037394A" w:rsidRDefault="0037394A" w:rsidP="00164744">
            <w:pPr>
              <w:tabs>
                <w:tab w:val="right" w:pos="8505"/>
              </w:tabs>
              <w:overflowPunct w:val="0"/>
              <w:autoSpaceDE w:val="0"/>
              <w:autoSpaceDN w:val="0"/>
              <w:adjustRightInd w:val="0"/>
              <w:jc w:val="both"/>
              <w:textAlignment w:val="baseline"/>
              <w:rPr>
                <w:rFonts w:eastAsia="Calibri"/>
                <w:b/>
                <w:color w:val="000000"/>
              </w:rPr>
            </w:pPr>
            <w:r w:rsidRPr="0037394A">
              <w:rPr>
                <w:rFonts w:eastAsia="Calibri"/>
                <w:b/>
                <w:color w:val="000000"/>
              </w:rPr>
              <w:t>PASŪTĪTĀJS</w:t>
            </w:r>
          </w:p>
        </w:tc>
        <w:tc>
          <w:tcPr>
            <w:tcW w:w="4361" w:type="dxa"/>
            <w:shd w:val="clear" w:color="auto" w:fill="auto"/>
          </w:tcPr>
          <w:p w:rsidR="006E4ACF" w:rsidRPr="0037394A" w:rsidRDefault="00256A9C" w:rsidP="00346FD7">
            <w:pPr>
              <w:tabs>
                <w:tab w:val="right" w:pos="8505"/>
              </w:tabs>
              <w:overflowPunct w:val="0"/>
              <w:autoSpaceDE w:val="0"/>
              <w:autoSpaceDN w:val="0"/>
              <w:adjustRightInd w:val="0"/>
              <w:jc w:val="both"/>
              <w:textAlignment w:val="baseline"/>
              <w:rPr>
                <w:rFonts w:eastAsia="Calibri"/>
                <w:b/>
                <w:color w:val="000000"/>
              </w:rPr>
            </w:pPr>
            <w:r w:rsidRPr="0037394A">
              <w:rPr>
                <w:rFonts w:eastAsia="Calibri"/>
                <w:b/>
                <w:color w:val="000000"/>
              </w:rPr>
              <w:t>IZPILDĪTĀJS</w:t>
            </w:r>
          </w:p>
        </w:tc>
      </w:tr>
      <w:tr w:rsidR="000B74C7" w:rsidRPr="004C10CE" w:rsidTr="00164744">
        <w:tc>
          <w:tcPr>
            <w:tcW w:w="4219" w:type="dxa"/>
            <w:shd w:val="clear" w:color="auto" w:fill="auto"/>
          </w:tcPr>
          <w:p w:rsidR="006E4ACF" w:rsidRPr="004C10CE" w:rsidRDefault="006E4ACF" w:rsidP="00164744">
            <w:pPr>
              <w:ind w:right="-334"/>
              <w:rPr>
                <w:rFonts w:eastAsia="Calibri"/>
                <w:color w:val="000000"/>
              </w:rPr>
            </w:pPr>
            <w:r w:rsidRPr="004C10CE">
              <w:rPr>
                <w:rFonts w:eastAsia="Calibri"/>
                <w:color w:val="000000"/>
              </w:rPr>
              <w:t xml:space="preserve">Saulkrastu novada dome </w:t>
            </w:r>
          </w:p>
          <w:p w:rsidR="006E4ACF" w:rsidRPr="004C10CE" w:rsidRDefault="006E4ACF" w:rsidP="00164744">
            <w:pPr>
              <w:ind w:right="-334"/>
              <w:rPr>
                <w:rFonts w:eastAsia="Calibri"/>
                <w:color w:val="000000"/>
              </w:rPr>
            </w:pPr>
            <w:r w:rsidRPr="004C10CE">
              <w:rPr>
                <w:rFonts w:eastAsia="Calibri"/>
                <w:color w:val="000000"/>
              </w:rPr>
              <w:t>Reģistrācijas Nr.</w:t>
            </w:r>
            <w:r w:rsidR="00945765" w:rsidRPr="004C10CE">
              <w:rPr>
                <w:rFonts w:eastAsia="Calibri"/>
                <w:color w:val="000000"/>
              </w:rPr>
              <w:t>LV</w:t>
            </w:r>
            <w:r w:rsidRPr="004C10CE">
              <w:rPr>
                <w:rFonts w:eastAsia="Calibri"/>
                <w:color w:val="000000"/>
              </w:rPr>
              <w:t>90000068680</w:t>
            </w:r>
          </w:p>
          <w:p w:rsidR="006E4ACF" w:rsidRPr="004C10CE" w:rsidRDefault="006E4ACF" w:rsidP="00164744">
            <w:pPr>
              <w:ind w:right="-334"/>
              <w:rPr>
                <w:rFonts w:eastAsia="Calibri"/>
                <w:color w:val="000000"/>
              </w:rPr>
            </w:pPr>
            <w:r w:rsidRPr="004C10CE">
              <w:rPr>
                <w:rFonts w:eastAsia="Calibri"/>
                <w:color w:val="000000"/>
              </w:rPr>
              <w:t xml:space="preserve">Raiņa iela 8, Saulkrasti, </w:t>
            </w:r>
          </w:p>
          <w:p w:rsidR="006E4ACF" w:rsidRPr="004C10CE" w:rsidRDefault="006E4ACF" w:rsidP="00164744">
            <w:pPr>
              <w:ind w:right="-334"/>
              <w:rPr>
                <w:rFonts w:eastAsia="Calibri"/>
                <w:color w:val="000000"/>
              </w:rPr>
            </w:pPr>
            <w:r w:rsidRPr="004C10CE">
              <w:rPr>
                <w:rFonts w:eastAsia="Calibri"/>
                <w:color w:val="000000"/>
              </w:rPr>
              <w:t>Saulkrastu novads, LV-2160,</w:t>
            </w:r>
          </w:p>
          <w:p w:rsidR="006E4ACF" w:rsidRPr="004C10CE" w:rsidRDefault="006E4ACF" w:rsidP="00164744">
            <w:pPr>
              <w:ind w:left="425" w:hanging="425"/>
              <w:jc w:val="both"/>
              <w:rPr>
                <w:rFonts w:eastAsia="Calibri"/>
                <w:lang w:eastAsia="en-US"/>
              </w:rPr>
            </w:pPr>
            <w:r w:rsidRPr="004C10CE">
              <w:rPr>
                <w:rFonts w:eastAsia="Calibri"/>
                <w:lang w:eastAsia="en-US"/>
              </w:rPr>
              <w:t>Konts:  LV</w:t>
            </w:r>
            <w:r w:rsidR="003A6A6E">
              <w:rPr>
                <w:rFonts w:eastAsia="Calibri"/>
                <w:lang w:eastAsia="en-US"/>
              </w:rPr>
              <w:t>54TREL9802415007000</w:t>
            </w:r>
          </w:p>
          <w:p w:rsidR="006E4ACF" w:rsidRPr="004C10CE" w:rsidRDefault="0066780D" w:rsidP="00164744">
            <w:pPr>
              <w:tabs>
                <w:tab w:val="right" w:pos="8505"/>
              </w:tabs>
              <w:overflowPunct w:val="0"/>
              <w:autoSpaceDE w:val="0"/>
              <w:autoSpaceDN w:val="0"/>
              <w:adjustRightInd w:val="0"/>
              <w:ind w:left="425" w:hanging="425"/>
              <w:jc w:val="both"/>
              <w:textAlignment w:val="baseline"/>
              <w:rPr>
                <w:rFonts w:eastAsia="Calibri"/>
                <w:lang w:eastAsia="en-US"/>
              </w:rPr>
            </w:pPr>
            <w:r>
              <w:rPr>
                <w:rFonts w:eastAsia="Calibri"/>
                <w:lang w:eastAsia="en-US"/>
              </w:rPr>
              <w:t>Valsts kase</w:t>
            </w:r>
            <w:r w:rsidR="006E4ACF" w:rsidRPr="004C10CE">
              <w:rPr>
                <w:rFonts w:eastAsia="Calibri"/>
                <w:lang w:eastAsia="en-US"/>
              </w:rPr>
              <w:t xml:space="preserve"> </w:t>
            </w:r>
          </w:p>
          <w:p w:rsidR="00F04F6F" w:rsidRPr="004C10CE" w:rsidRDefault="00F04F6F" w:rsidP="00164744">
            <w:pPr>
              <w:tabs>
                <w:tab w:val="right" w:pos="8505"/>
              </w:tabs>
              <w:overflowPunct w:val="0"/>
              <w:autoSpaceDE w:val="0"/>
              <w:autoSpaceDN w:val="0"/>
              <w:adjustRightInd w:val="0"/>
              <w:textAlignment w:val="baseline"/>
              <w:rPr>
                <w:rFonts w:eastAsia="Calibri"/>
                <w:color w:val="000000"/>
              </w:rPr>
            </w:pPr>
          </w:p>
        </w:tc>
        <w:tc>
          <w:tcPr>
            <w:tcW w:w="4361" w:type="dxa"/>
            <w:shd w:val="clear" w:color="auto" w:fill="auto"/>
          </w:tcPr>
          <w:p w:rsidR="00277819" w:rsidRPr="004C10CE" w:rsidRDefault="001A542F" w:rsidP="00277819">
            <w:pPr>
              <w:tabs>
                <w:tab w:val="right" w:pos="8505"/>
              </w:tabs>
              <w:overflowPunct w:val="0"/>
              <w:autoSpaceDE w:val="0"/>
              <w:autoSpaceDN w:val="0"/>
              <w:adjustRightInd w:val="0"/>
              <w:jc w:val="both"/>
              <w:textAlignment w:val="baseline"/>
              <w:rPr>
                <w:rFonts w:eastAsia="Calibri"/>
                <w:color w:val="000000"/>
              </w:rPr>
            </w:pPr>
            <w:r>
              <w:rPr>
                <w:rFonts w:eastAsia="Calibri"/>
                <w:color w:val="000000"/>
              </w:rPr>
              <w:t>__________________________</w:t>
            </w:r>
          </w:p>
          <w:p w:rsidR="00277819" w:rsidRPr="004C10CE" w:rsidRDefault="00945765" w:rsidP="00277819">
            <w:pPr>
              <w:tabs>
                <w:tab w:val="right" w:pos="8505"/>
              </w:tabs>
              <w:overflowPunct w:val="0"/>
              <w:autoSpaceDE w:val="0"/>
              <w:autoSpaceDN w:val="0"/>
              <w:adjustRightInd w:val="0"/>
              <w:jc w:val="both"/>
              <w:textAlignment w:val="baseline"/>
              <w:rPr>
                <w:rFonts w:eastAsia="Calibri"/>
                <w:color w:val="000000"/>
              </w:rPr>
            </w:pPr>
            <w:r w:rsidRPr="004C10CE">
              <w:rPr>
                <w:rFonts w:eastAsia="Calibri"/>
                <w:color w:val="000000"/>
              </w:rPr>
              <w:t xml:space="preserve">Reģistrācijas Nr. </w:t>
            </w:r>
            <w:r w:rsidR="001A542F">
              <w:rPr>
                <w:rFonts w:eastAsia="Calibri"/>
                <w:color w:val="000000"/>
              </w:rPr>
              <w:t>______________</w:t>
            </w:r>
          </w:p>
          <w:p w:rsidR="00277819" w:rsidRPr="004C10CE" w:rsidRDefault="001A542F" w:rsidP="00277819">
            <w:pPr>
              <w:tabs>
                <w:tab w:val="right" w:pos="8505"/>
              </w:tabs>
              <w:overflowPunct w:val="0"/>
              <w:autoSpaceDE w:val="0"/>
              <w:autoSpaceDN w:val="0"/>
              <w:adjustRightInd w:val="0"/>
              <w:jc w:val="both"/>
              <w:textAlignment w:val="baseline"/>
              <w:rPr>
                <w:rFonts w:eastAsia="Calibri"/>
                <w:color w:val="000000"/>
              </w:rPr>
            </w:pPr>
            <w:r>
              <w:rPr>
                <w:rFonts w:eastAsia="Calibri"/>
                <w:color w:val="000000"/>
              </w:rPr>
              <w:t>____________________________</w:t>
            </w:r>
            <w:r w:rsidR="00B44411" w:rsidRPr="004C10CE">
              <w:rPr>
                <w:rFonts w:eastAsia="Calibri"/>
                <w:color w:val="000000"/>
              </w:rPr>
              <w:t>,</w:t>
            </w:r>
          </w:p>
          <w:p w:rsidR="00277819" w:rsidRPr="004C10CE" w:rsidRDefault="001A542F" w:rsidP="00277819">
            <w:pPr>
              <w:tabs>
                <w:tab w:val="right" w:pos="8505"/>
              </w:tabs>
              <w:overflowPunct w:val="0"/>
              <w:autoSpaceDE w:val="0"/>
              <w:autoSpaceDN w:val="0"/>
              <w:adjustRightInd w:val="0"/>
              <w:jc w:val="both"/>
              <w:textAlignment w:val="baseline"/>
              <w:rPr>
                <w:rFonts w:eastAsia="Calibri"/>
                <w:color w:val="000000"/>
              </w:rPr>
            </w:pPr>
            <w:r>
              <w:rPr>
                <w:rFonts w:eastAsia="Calibri"/>
                <w:color w:val="000000"/>
              </w:rPr>
              <w:t>____________________________</w:t>
            </w:r>
          </w:p>
          <w:p w:rsidR="0091667C" w:rsidRPr="004C10CE" w:rsidRDefault="00277819" w:rsidP="00277819">
            <w:pPr>
              <w:tabs>
                <w:tab w:val="right" w:pos="8505"/>
              </w:tabs>
              <w:overflowPunct w:val="0"/>
              <w:autoSpaceDE w:val="0"/>
              <w:autoSpaceDN w:val="0"/>
              <w:adjustRightInd w:val="0"/>
              <w:jc w:val="both"/>
              <w:textAlignment w:val="baseline"/>
            </w:pPr>
            <w:r w:rsidRPr="004C10CE">
              <w:rPr>
                <w:rFonts w:eastAsia="Calibri"/>
                <w:color w:val="000000"/>
              </w:rPr>
              <w:t xml:space="preserve">Konts: </w:t>
            </w:r>
            <w:r w:rsidR="001A542F">
              <w:t>______________________</w:t>
            </w:r>
          </w:p>
          <w:p w:rsidR="00277819" w:rsidRPr="004C10CE" w:rsidRDefault="00277819" w:rsidP="00277819">
            <w:pPr>
              <w:tabs>
                <w:tab w:val="right" w:pos="8505"/>
              </w:tabs>
              <w:overflowPunct w:val="0"/>
              <w:autoSpaceDE w:val="0"/>
              <w:autoSpaceDN w:val="0"/>
              <w:adjustRightInd w:val="0"/>
              <w:jc w:val="both"/>
              <w:textAlignment w:val="baseline"/>
              <w:rPr>
                <w:rFonts w:eastAsia="Calibri"/>
                <w:color w:val="000000"/>
              </w:rPr>
            </w:pPr>
            <w:r w:rsidRPr="004C10CE">
              <w:rPr>
                <w:rFonts w:eastAsia="Calibri"/>
                <w:color w:val="000000"/>
              </w:rPr>
              <w:t xml:space="preserve">Banka: </w:t>
            </w:r>
            <w:r w:rsidR="001A542F">
              <w:rPr>
                <w:rFonts w:eastAsia="Calibri"/>
                <w:color w:val="000000"/>
              </w:rPr>
              <w:t>______________________</w:t>
            </w:r>
          </w:p>
          <w:p w:rsidR="006E4ACF" w:rsidRPr="004C10CE" w:rsidRDefault="006E4ACF" w:rsidP="00277819">
            <w:pPr>
              <w:tabs>
                <w:tab w:val="right" w:pos="8505"/>
              </w:tabs>
              <w:overflowPunct w:val="0"/>
              <w:autoSpaceDE w:val="0"/>
              <w:autoSpaceDN w:val="0"/>
              <w:adjustRightInd w:val="0"/>
              <w:ind w:left="425" w:hanging="425"/>
              <w:jc w:val="both"/>
              <w:textAlignment w:val="baseline"/>
              <w:rPr>
                <w:rFonts w:eastAsia="Calibri"/>
                <w:color w:val="000000"/>
              </w:rPr>
            </w:pPr>
          </w:p>
        </w:tc>
      </w:tr>
      <w:tr w:rsidR="000B74C7" w:rsidRPr="004C10CE" w:rsidTr="00164744">
        <w:tc>
          <w:tcPr>
            <w:tcW w:w="4219" w:type="dxa"/>
            <w:shd w:val="clear" w:color="auto" w:fill="auto"/>
          </w:tcPr>
          <w:p w:rsidR="00F04F6F" w:rsidRPr="004C10CE" w:rsidRDefault="006E4ACF" w:rsidP="00164744">
            <w:pPr>
              <w:ind w:right="-334"/>
              <w:rPr>
                <w:rFonts w:eastAsia="Calibri"/>
                <w:color w:val="000000"/>
              </w:rPr>
            </w:pPr>
            <w:r w:rsidRPr="004C10CE">
              <w:rPr>
                <w:rFonts w:eastAsia="Calibri"/>
                <w:color w:val="000000"/>
              </w:rPr>
              <w:t>_______________________</w:t>
            </w:r>
            <w:r w:rsidR="00780E07" w:rsidRPr="004C10CE">
              <w:rPr>
                <w:rFonts w:eastAsia="Calibri"/>
                <w:color w:val="000000"/>
              </w:rPr>
              <w:t>A.</w:t>
            </w:r>
            <w:r w:rsidR="00220D69" w:rsidRPr="004C10CE">
              <w:rPr>
                <w:rFonts w:eastAsia="Calibri"/>
                <w:color w:val="000000"/>
              </w:rPr>
              <w:t>Arnis</w:t>
            </w:r>
          </w:p>
          <w:p w:rsidR="006E4ACF" w:rsidRPr="004C10CE" w:rsidRDefault="006E4ACF" w:rsidP="00164744">
            <w:pPr>
              <w:ind w:right="-334"/>
              <w:rPr>
                <w:rFonts w:eastAsia="Calibri"/>
                <w:color w:val="000000"/>
              </w:rPr>
            </w:pPr>
            <w:r w:rsidRPr="004C10CE">
              <w:rPr>
                <w:rFonts w:eastAsia="Calibri"/>
                <w:color w:val="000000"/>
              </w:rPr>
              <w:t xml:space="preserve">                </w:t>
            </w:r>
          </w:p>
          <w:p w:rsidR="006E4ACF" w:rsidRPr="004C10CE" w:rsidRDefault="006E4ACF" w:rsidP="0037394A">
            <w:pPr>
              <w:ind w:right="-334"/>
              <w:rPr>
                <w:rFonts w:eastAsia="Calibri"/>
                <w:color w:val="000000"/>
              </w:rPr>
            </w:pPr>
            <w:r w:rsidRPr="004C10CE">
              <w:rPr>
                <w:rFonts w:eastAsia="Calibri"/>
                <w:color w:val="000000"/>
              </w:rPr>
              <w:t>201</w:t>
            </w:r>
            <w:r w:rsidR="0037394A">
              <w:rPr>
                <w:rFonts w:eastAsia="Calibri"/>
                <w:color w:val="000000"/>
              </w:rPr>
              <w:t>8</w:t>
            </w:r>
            <w:r w:rsidRPr="004C10CE">
              <w:rPr>
                <w:rFonts w:eastAsia="Calibri"/>
                <w:color w:val="000000"/>
              </w:rPr>
              <w:t xml:space="preserve">.gada </w:t>
            </w:r>
            <w:r w:rsidR="00220D69" w:rsidRPr="004C10CE">
              <w:rPr>
                <w:rFonts w:eastAsia="Calibri"/>
                <w:color w:val="000000"/>
              </w:rPr>
              <w:t>____</w:t>
            </w:r>
            <w:r w:rsidRPr="004C10CE">
              <w:rPr>
                <w:rFonts w:eastAsia="Calibri"/>
                <w:color w:val="000000"/>
              </w:rPr>
              <w:t>.</w:t>
            </w:r>
            <w:r w:rsidR="00965D64" w:rsidRPr="004C10CE">
              <w:rPr>
                <w:rFonts w:eastAsia="Calibri"/>
                <w:color w:val="000000"/>
              </w:rPr>
              <w:t xml:space="preserve"> </w:t>
            </w:r>
            <w:r w:rsidR="001A542F">
              <w:rPr>
                <w:rFonts w:eastAsia="Calibri"/>
                <w:color w:val="000000"/>
              </w:rPr>
              <w:t>_________________</w:t>
            </w:r>
          </w:p>
        </w:tc>
        <w:tc>
          <w:tcPr>
            <w:tcW w:w="4361" w:type="dxa"/>
            <w:shd w:val="clear" w:color="auto" w:fill="auto"/>
          </w:tcPr>
          <w:p w:rsidR="00277819" w:rsidRPr="004C10CE" w:rsidRDefault="006E4ACF" w:rsidP="00277819">
            <w:pPr>
              <w:ind w:right="-334"/>
              <w:rPr>
                <w:rFonts w:eastAsia="Calibri"/>
                <w:color w:val="000000"/>
              </w:rPr>
            </w:pPr>
            <w:r w:rsidRPr="004C10CE">
              <w:rPr>
                <w:rFonts w:eastAsia="Calibri"/>
                <w:color w:val="000000"/>
              </w:rPr>
              <w:t>__________________________</w:t>
            </w:r>
            <w:r w:rsidR="00277819" w:rsidRPr="004C10CE">
              <w:rPr>
                <w:rFonts w:eastAsia="Calibri"/>
                <w:color w:val="000000"/>
              </w:rPr>
              <w:t xml:space="preserve"> </w:t>
            </w:r>
          </w:p>
          <w:p w:rsidR="00F04F6F" w:rsidRPr="004C10CE" w:rsidRDefault="006E4ACF" w:rsidP="00F04F6F">
            <w:pPr>
              <w:tabs>
                <w:tab w:val="right" w:pos="8505"/>
              </w:tabs>
              <w:overflowPunct w:val="0"/>
              <w:autoSpaceDE w:val="0"/>
              <w:autoSpaceDN w:val="0"/>
              <w:adjustRightInd w:val="0"/>
              <w:jc w:val="both"/>
              <w:textAlignment w:val="baseline"/>
              <w:rPr>
                <w:rFonts w:eastAsia="Calibri"/>
                <w:color w:val="000000"/>
              </w:rPr>
            </w:pPr>
            <w:r w:rsidRPr="004C10CE">
              <w:rPr>
                <w:rFonts w:eastAsia="Calibri"/>
                <w:color w:val="000000"/>
              </w:rPr>
              <w:t xml:space="preserve">                </w:t>
            </w:r>
          </w:p>
          <w:p w:rsidR="006E4ACF" w:rsidRPr="004C10CE" w:rsidRDefault="006E4ACF" w:rsidP="0037394A">
            <w:pPr>
              <w:tabs>
                <w:tab w:val="right" w:pos="8505"/>
              </w:tabs>
              <w:overflowPunct w:val="0"/>
              <w:autoSpaceDE w:val="0"/>
              <w:autoSpaceDN w:val="0"/>
              <w:adjustRightInd w:val="0"/>
              <w:jc w:val="both"/>
              <w:textAlignment w:val="baseline"/>
              <w:rPr>
                <w:rFonts w:eastAsia="Calibri"/>
                <w:color w:val="000000"/>
              </w:rPr>
            </w:pPr>
            <w:r w:rsidRPr="004C10CE">
              <w:rPr>
                <w:rFonts w:eastAsia="Calibri"/>
                <w:color w:val="000000"/>
              </w:rPr>
              <w:t>201</w:t>
            </w:r>
            <w:r w:rsidR="0037394A">
              <w:rPr>
                <w:rFonts w:eastAsia="Calibri"/>
                <w:color w:val="000000"/>
              </w:rPr>
              <w:t>8</w:t>
            </w:r>
            <w:r w:rsidR="00E62351" w:rsidRPr="004C10CE">
              <w:rPr>
                <w:rFonts w:eastAsia="Calibri"/>
                <w:color w:val="000000"/>
              </w:rPr>
              <w:t xml:space="preserve">.gada </w:t>
            </w:r>
            <w:r w:rsidR="00220D69" w:rsidRPr="004C10CE">
              <w:rPr>
                <w:rFonts w:eastAsia="Calibri"/>
                <w:color w:val="000000"/>
              </w:rPr>
              <w:t>___</w:t>
            </w:r>
            <w:r w:rsidRPr="004C10CE">
              <w:rPr>
                <w:rFonts w:eastAsia="Calibri"/>
                <w:color w:val="000000"/>
              </w:rPr>
              <w:t>.</w:t>
            </w:r>
            <w:r w:rsidR="00A342A0" w:rsidRPr="004C10CE">
              <w:rPr>
                <w:rFonts w:eastAsia="Calibri"/>
                <w:color w:val="000000"/>
              </w:rPr>
              <w:t xml:space="preserve"> </w:t>
            </w:r>
            <w:r w:rsidR="001A542F">
              <w:rPr>
                <w:rFonts w:eastAsia="Calibri"/>
                <w:color w:val="000000"/>
              </w:rPr>
              <w:t>_____________________</w:t>
            </w:r>
          </w:p>
        </w:tc>
      </w:tr>
    </w:tbl>
    <w:p w:rsidR="00B14CE6" w:rsidRPr="004C10CE" w:rsidRDefault="00B14CE6" w:rsidP="0037394A"/>
    <w:sectPr w:rsidR="00B14CE6" w:rsidRPr="004C10CE" w:rsidSect="00E325BB">
      <w:footerReference w:type="default" r:id="rId13"/>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46" w:rsidRDefault="000D1046" w:rsidP="00C80E7B">
      <w:r>
        <w:separator/>
      </w:r>
    </w:p>
  </w:endnote>
  <w:endnote w:type="continuationSeparator" w:id="0">
    <w:p w:rsidR="000D1046" w:rsidRDefault="000D1046" w:rsidP="00C8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wiss TL">
    <w:panose1 w:val="020B0504020202020204"/>
    <w:charset w:val="BA"/>
    <w:family w:val="swiss"/>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7965"/>
      <w:docPartObj>
        <w:docPartGallery w:val="Page Numbers (Bottom of Page)"/>
        <w:docPartUnique/>
      </w:docPartObj>
    </w:sdtPr>
    <w:sdtEndPr>
      <w:rPr>
        <w:noProof/>
      </w:rPr>
    </w:sdtEndPr>
    <w:sdtContent>
      <w:p w:rsidR="00C9283F" w:rsidRDefault="00C9283F">
        <w:pPr>
          <w:pStyle w:val="Footer"/>
          <w:jc w:val="center"/>
        </w:pPr>
        <w:r>
          <w:fldChar w:fldCharType="begin"/>
        </w:r>
        <w:r>
          <w:instrText xml:space="preserve"> PAGE   \* MERGEFORMAT </w:instrText>
        </w:r>
        <w:r>
          <w:fldChar w:fldCharType="separate"/>
        </w:r>
        <w:r w:rsidR="00D43986">
          <w:rPr>
            <w:noProof/>
          </w:rPr>
          <w:t>2</w:t>
        </w:r>
        <w:r>
          <w:rPr>
            <w:noProof/>
          </w:rPr>
          <w:fldChar w:fldCharType="end"/>
        </w:r>
      </w:p>
    </w:sdtContent>
  </w:sdt>
  <w:p w:rsidR="00C9283F" w:rsidRDefault="00C92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46" w:rsidRDefault="000D1046" w:rsidP="00C80E7B">
      <w:r>
        <w:separator/>
      </w:r>
    </w:p>
  </w:footnote>
  <w:footnote w:type="continuationSeparator" w:id="0">
    <w:p w:rsidR="000D1046" w:rsidRDefault="000D1046" w:rsidP="00C80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suff w:val="nothing"/>
      <w:lvlText w:val="%1."/>
      <w:lvlJc w:val="left"/>
      <w:pPr>
        <w:tabs>
          <w:tab w:val="num" w:pos="0"/>
        </w:tabs>
        <w:ind w:left="0" w:firstLine="0"/>
      </w:pPr>
      <w:rPr>
        <w:rFonts w:ascii="Times New Roman" w:hAnsi="Times New Roman"/>
      </w:rPr>
    </w:lvl>
    <w:lvl w:ilvl="1">
      <w:start w:val="2"/>
      <w:numFmt w:val="decimal"/>
      <w:suff w:val="nothing"/>
      <w:lvlText w:val="%1.%2."/>
      <w:lvlJc w:val="left"/>
      <w:pPr>
        <w:tabs>
          <w:tab w:val="num" w:pos="0"/>
        </w:tabs>
        <w:ind w:left="0" w:firstLine="0"/>
      </w:pPr>
      <w:rPr>
        <w:b w:val="0"/>
      </w:rPr>
    </w:lvl>
    <w:lvl w:ilvl="2">
      <w:start w:val="1"/>
      <w:numFmt w:val="decimal"/>
      <w:suff w:val="nothing"/>
      <w:lvlText w:val="%1.%2.%3."/>
      <w:lvlJc w:val="left"/>
      <w:pPr>
        <w:tabs>
          <w:tab w:val="num" w:pos="0"/>
        </w:tabs>
        <w:ind w:left="0" w:firstLine="0"/>
      </w:pPr>
      <w:rPr>
        <w:b w:val="0"/>
      </w:rPr>
    </w:lvl>
    <w:lvl w:ilvl="3">
      <w:start w:val="1"/>
      <w:numFmt w:val="decimal"/>
      <w:suff w:val="nothing"/>
      <w:lvlText w:val="%1.%2.%3.%4."/>
      <w:lvlJc w:val="left"/>
      <w:pPr>
        <w:tabs>
          <w:tab w:val="num" w:pos="0"/>
        </w:tabs>
        <w:ind w:left="0" w:firstLine="0"/>
      </w:pPr>
      <w:rPr>
        <w:b w:val="0"/>
      </w:rPr>
    </w:lvl>
    <w:lvl w:ilvl="4">
      <w:start w:val="1"/>
      <w:numFmt w:val="decimal"/>
      <w:suff w:val="nothing"/>
      <w:lvlText w:val="%1.%2.%3.%4.%5."/>
      <w:lvlJc w:val="left"/>
      <w:pPr>
        <w:tabs>
          <w:tab w:val="num" w:pos="0"/>
        </w:tabs>
        <w:ind w:left="0" w:firstLine="0"/>
      </w:pPr>
      <w:rPr>
        <w:b w:val="0"/>
      </w:rPr>
    </w:lvl>
    <w:lvl w:ilvl="5">
      <w:start w:val="1"/>
      <w:numFmt w:val="decimal"/>
      <w:suff w:val="nothing"/>
      <w:lvlText w:val="%1.%2.%3.%4.%5.%6."/>
      <w:lvlJc w:val="left"/>
      <w:pPr>
        <w:tabs>
          <w:tab w:val="num" w:pos="0"/>
        </w:tabs>
        <w:ind w:left="0" w:firstLine="0"/>
      </w:pPr>
      <w:rPr>
        <w:b w:val="0"/>
      </w:rPr>
    </w:lvl>
    <w:lvl w:ilvl="6">
      <w:start w:val="1"/>
      <w:numFmt w:val="decimal"/>
      <w:suff w:val="nothing"/>
      <w:lvlText w:val="%1.%2.%3.%4.%5.%6.%7."/>
      <w:lvlJc w:val="left"/>
      <w:pPr>
        <w:tabs>
          <w:tab w:val="num" w:pos="0"/>
        </w:tabs>
        <w:ind w:left="0" w:firstLine="0"/>
      </w:pPr>
      <w:rPr>
        <w:b w:val="0"/>
      </w:rPr>
    </w:lvl>
    <w:lvl w:ilvl="7">
      <w:start w:val="1"/>
      <w:numFmt w:val="decimal"/>
      <w:suff w:val="nothing"/>
      <w:lvlText w:val="%1.%2.%3.%4.%5.%6.%7.%8."/>
      <w:lvlJc w:val="left"/>
      <w:pPr>
        <w:tabs>
          <w:tab w:val="num" w:pos="0"/>
        </w:tabs>
        <w:ind w:left="0" w:firstLine="0"/>
      </w:pPr>
      <w:rPr>
        <w:b w:val="0"/>
      </w:rPr>
    </w:lvl>
    <w:lvl w:ilvl="8">
      <w:start w:val="1"/>
      <w:numFmt w:val="decimal"/>
      <w:suff w:val="nothing"/>
      <w:lvlText w:val="%1.%2.%3.%4.%5.%6.%7.%8.%9."/>
      <w:lvlJc w:val="left"/>
      <w:pPr>
        <w:tabs>
          <w:tab w:val="num" w:pos="0"/>
        </w:tabs>
        <w:ind w:left="0" w:firstLine="0"/>
      </w:pPr>
      <w:rPr>
        <w:b w:val="0"/>
      </w:rPr>
    </w:lvl>
  </w:abstractNum>
  <w:abstractNum w:abstractNumId="1">
    <w:nsid w:val="00000003"/>
    <w:multiLevelType w:val="multilevel"/>
    <w:tmpl w:val="AC6E8C12"/>
    <w:name w:val="WW8Num3"/>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1.%2."/>
      <w:lvlJc w:val="left"/>
      <w:pPr>
        <w:tabs>
          <w:tab w:val="num" w:pos="0"/>
        </w:tabs>
        <w:ind w:left="0" w:firstLine="0"/>
      </w:pPr>
      <w:rPr>
        <w:b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4"/>
    <w:multiLevelType w:val="multilevel"/>
    <w:tmpl w:val="E5A21940"/>
    <w:lvl w:ilvl="0">
      <w:start w:val="2"/>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1AE6DCD"/>
    <w:multiLevelType w:val="hybridMultilevel"/>
    <w:tmpl w:val="5B1A466C"/>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nsid w:val="16754886"/>
    <w:multiLevelType w:val="multilevel"/>
    <w:tmpl w:val="ECE0CE0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7705863"/>
    <w:multiLevelType w:val="multilevel"/>
    <w:tmpl w:val="B106DFC2"/>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DB39F4"/>
    <w:multiLevelType w:val="multilevel"/>
    <w:tmpl w:val="92B6E5E8"/>
    <w:lvl w:ilvl="0">
      <w:start w:val="2"/>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CF92669"/>
    <w:multiLevelType w:val="multilevel"/>
    <w:tmpl w:val="936C098A"/>
    <w:lvl w:ilvl="0">
      <w:start w:val="4"/>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27"/>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B93CDA"/>
    <w:multiLevelType w:val="multilevel"/>
    <w:tmpl w:val="3A8A2EA6"/>
    <w:lvl w:ilvl="0">
      <w:start w:val="4"/>
      <w:numFmt w:val="decimal"/>
      <w:lvlText w:val="%1."/>
      <w:lvlJc w:val="left"/>
      <w:pPr>
        <w:ind w:left="360" w:hanging="360"/>
      </w:pPr>
      <w:rPr>
        <w:rFonts w:hint="default"/>
      </w:rPr>
    </w:lvl>
    <w:lvl w:ilvl="1">
      <w:start w:val="1"/>
      <w:numFmt w:val="decimal"/>
      <w:lvlText w:val="%1.%2."/>
      <w:lvlJc w:val="left"/>
      <w:pPr>
        <w:ind w:left="284" w:hanging="36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492" w:hanging="72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908" w:hanging="1440"/>
      </w:pPr>
      <w:rPr>
        <w:rFonts w:hint="default"/>
      </w:rPr>
    </w:lvl>
    <w:lvl w:ilvl="8">
      <w:start w:val="1"/>
      <w:numFmt w:val="decimal"/>
      <w:lvlText w:val="%1.%2.%3.%4.%5.%6.%7.%8.%9."/>
      <w:lvlJc w:val="left"/>
      <w:pPr>
        <w:ind w:left="1192" w:hanging="1800"/>
      </w:pPr>
      <w:rPr>
        <w:rFonts w:hint="default"/>
      </w:rPr>
    </w:lvl>
  </w:abstractNum>
  <w:abstractNum w:abstractNumId="9">
    <w:nsid w:val="29AF5F89"/>
    <w:multiLevelType w:val="multilevel"/>
    <w:tmpl w:val="12300482"/>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5D5E07"/>
    <w:multiLevelType w:val="multilevel"/>
    <w:tmpl w:val="1DC6B2EE"/>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C14BCE"/>
    <w:multiLevelType w:val="hybridMultilevel"/>
    <w:tmpl w:val="B78CEF7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nsid w:val="3C80353D"/>
    <w:multiLevelType w:val="multilevel"/>
    <w:tmpl w:val="6EB8005E"/>
    <w:lvl w:ilvl="0">
      <w:start w:val="10"/>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3AA19BF"/>
    <w:multiLevelType w:val="multilevel"/>
    <w:tmpl w:val="28908AE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14">
    <w:nsid w:val="522B710A"/>
    <w:multiLevelType w:val="multilevel"/>
    <w:tmpl w:val="9FFC356E"/>
    <w:lvl w:ilvl="0">
      <w:start w:val="6"/>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60C64E5"/>
    <w:multiLevelType w:val="hybridMultilevel"/>
    <w:tmpl w:val="08ECC23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nsid w:val="5B866DE3"/>
    <w:multiLevelType w:val="multilevel"/>
    <w:tmpl w:val="E738F83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720" w:hanging="360"/>
      </w:pPr>
      <w:rPr>
        <w:rFonts w:ascii="Times New Roman" w:hAnsi="Times New Roman" w:cs="Times New Roman" w:hint="default"/>
        <w:b w:val="0"/>
        <w:strike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E2B5E63"/>
    <w:multiLevelType w:val="multilevel"/>
    <w:tmpl w:val="92B6E5E8"/>
    <w:lvl w:ilvl="0">
      <w:start w:val="2"/>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613D3D6B"/>
    <w:multiLevelType w:val="multilevel"/>
    <w:tmpl w:val="DF3C8B3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C64415"/>
    <w:multiLevelType w:val="multilevel"/>
    <w:tmpl w:val="1E5871B4"/>
    <w:lvl w:ilvl="0">
      <w:start w:val="4"/>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27"/>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3F52AE"/>
    <w:multiLevelType w:val="hybridMultilevel"/>
    <w:tmpl w:val="4B94BF8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1">
    <w:nsid w:val="6B3A4C1F"/>
    <w:multiLevelType w:val="multilevel"/>
    <w:tmpl w:val="92B6E5E8"/>
    <w:lvl w:ilvl="0">
      <w:start w:val="2"/>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6B6E2240"/>
    <w:multiLevelType w:val="hybridMultilevel"/>
    <w:tmpl w:val="52EEE5D0"/>
    <w:lvl w:ilvl="0" w:tplc="E0F48C64">
      <w:start w:val="1"/>
      <w:numFmt w:val="decimal"/>
      <w:lvlText w:val="5.%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FF14BA8"/>
    <w:multiLevelType w:val="multilevel"/>
    <w:tmpl w:val="DD9080D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97"/>
        </w:tabs>
        <w:ind w:left="1497" w:hanging="504"/>
      </w:pPr>
      <w:rPr>
        <w:rFonts w:cs="Times New Roman"/>
        <w:b w:val="0"/>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70FB2C9F"/>
    <w:multiLevelType w:val="multilevel"/>
    <w:tmpl w:val="92B6E5E8"/>
    <w:lvl w:ilvl="0">
      <w:start w:val="2"/>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724E6887"/>
    <w:multiLevelType w:val="multilevel"/>
    <w:tmpl w:val="92B6E5E8"/>
    <w:lvl w:ilvl="0">
      <w:start w:val="2"/>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51E4E08"/>
    <w:multiLevelType w:val="multilevel"/>
    <w:tmpl w:val="C14889F2"/>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7"/>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CED66BA"/>
    <w:multiLevelType w:val="hybridMultilevel"/>
    <w:tmpl w:val="92A2EC5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13"/>
  </w:num>
  <w:num w:numId="6">
    <w:abstractNumId w:val="25"/>
  </w:num>
  <w:num w:numId="7">
    <w:abstractNumId w:val="4"/>
  </w:num>
  <w:num w:numId="8">
    <w:abstractNumId w:val="7"/>
  </w:num>
  <w:num w:numId="9">
    <w:abstractNumId w:val="18"/>
  </w:num>
  <w:num w:numId="10">
    <w:abstractNumId w:val="19"/>
  </w:num>
  <w:num w:numId="11">
    <w:abstractNumId w:val="27"/>
  </w:num>
  <w:num w:numId="12">
    <w:abstractNumId w:val="9"/>
  </w:num>
  <w:num w:numId="13">
    <w:abstractNumId w:val="12"/>
  </w:num>
  <w:num w:numId="14">
    <w:abstractNumId w:val="5"/>
  </w:num>
  <w:num w:numId="15">
    <w:abstractNumId w:val="24"/>
  </w:num>
  <w:num w:numId="16">
    <w:abstractNumId w:val="6"/>
  </w:num>
  <w:num w:numId="17">
    <w:abstractNumId w:val="23"/>
  </w:num>
  <w:num w:numId="18">
    <w:abstractNumId w:val="20"/>
  </w:num>
  <w:num w:numId="19">
    <w:abstractNumId w:val="21"/>
  </w:num>
  <w:num w:numId="20">
    <w:abstractNumId w:val="22"/>
  </w:num>
  <w:num w:numId="21">
    <w:abstractNumId w:val="8"/>
  </w:num>
  <w:num w:numId="22">
    <w:abstractNumId w:val="15"/>
  </w:num>
  <w:num w:numId="23">
    <w:abstractNumId w:val="16"/>
  </w:num>
  <w:num w:numId="24">
    <w:abstractNumId w:val="28"/>
  </w:num>
  <w:num w:numId="25">
    <w:abstractNumId w:val="3"/>
  </w:num>
  <w:num w:numId="26">
    <w:abstractNumId w:val="11"/>
  </w:num>
  <w:num w:numId="27">
    <w:abstractNumId w:val="17"/>
  </w:num>
  <w:num w:numId="28">
    <w:abstractNumId w:val="10"/>
  </w:num>
  <w:num w:numId="2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w15:presenceInfo w15:providerId="None" w15:userId="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CF"/>
    <w:rsid w:val="00010B1D"/>
    <w:rsid w:val="00015A72"/>
    <w:rsid w:val="000177EE"/>
    <w:rsid w:val="000273D3"/>
    <w:rsid w:val="00031C9D"/>
    <w:rsid w:val="00032374"/>
    <w:rsid w:val="000340D9"/>
    <w:rsid w:val="00035643"/>
    <w:rsid w:val="000377A6"/>
    <w:rsid w:val="00041081"/>
    <w:rsid w:val="00041B58"/>
    <w:rsid w:val="000470D1"/>
    <w:rsid w:val="0004788E"/>
    <w:rsid w:val="00047D20"/>
    <w:rsid w:val="0005771A"/>
    <w:rsid w:val="00071610"/>
    <w:rsid w:val="00076912"/>
    <w:rsid w:val="00084822"/>
    <w:rsid w:val="0009052A"/>
    <w:rsid w:val="000953B9"/>
    <w:rsid w:val="000977F7"/>
    <w:rsid w:val="000A07C5"/>
    <w:rsid w:val="000A160F"/>
    <w:rsid w:val="000A380A"/>
    <w:rsid w:val="000A47CA"/>
    <w:rsid w:val="000A6313"/>
    <w:rsid w:val="000A6D93"/>
    <w:rsid w:val="000A7DE4"/>
    <w:rsid w:val="000B1580"/>
    <w:rsid w:val="000B1730"/>
    <w:rsid w:val="000B3D01"/>
    <w:rsid w:val="000B63FC"/>
    <w:rsid w:val="000B674F"/>
    <w:rsid w:val="000B74C7"/>
    <w:rsid w:val="000B7DE3"/>
    <w:rsid w:val="000C1154"/>
    <w:rsid w:val="000D1046"/>
    <w:rsid w:val="000D214D"/>
    <w:rsid w:val="000D6A64"/>
    <w:rsid w:val="000E55FF"/>
    <w:rsid w:val="000F7C8F"/>
    <w:rsid w:val="00104B0C"/>
    <w:rsid w:val="00110780"/>
    <w:rsid w:val="00113C2B"/>
    <w:rsid w:val="001235A9"/>
    <w:rsid w:val="00126FD6"/>
    <w:rsid w:val="001309A4"/>
    <w:rsid w:val="00132652"/>
    <w:rsid w:val="0013666D"/>
    <w:rsid w:val="001370A4"/>
    <w:rsid w:val="00142F70"/>
    <w:rsid w:val="00143CD6"/>
    <w:rsid w:val="00151228"/>
    <w:rsid w:val="00151D89"/>
    <w:rsid w:val="00151EDB"/>
    <w:rsid w:val="00153385"/>
    <w:rsid w:val="00154C36"/>
    <w:rsid w:val="00163360"/>
    <w:rsid w:val="00164744"/>
    <w:rsid w:val="00170615"/>
    <w:rsid w:val="00173565"/>
    <w:rsid w:val="00175319"/>
    <w:rsid w:val="0018176E"/>
    <w:rsid w:val="0019013C"/>
    <w:rsid w:val="001952EB"/>
    <w:rsid w:val="001A0F45"/>
    <w:rsid w:val="001A11FE"/>
    <w:rsid w:val="001A1D3D"/>
    <w:rsid w:val="001A4EF6"/>
    <w:rsid w:val="001A542F"/>
    <w:rsid w:val="001A55FD"/>
    <w:rsid w:val="001A75CD"/>
    <w:rsid w:val="001A7827"/>
    <w:rsid w:val="001B3674"/>
    <w:rsid w:val="001B49FD"/>
    <w:rsid w:val="001C4011"/>
    <w:rsid w:val="001C4358"/>
    <w:rsid w:val="001D459D"/>
    <w:rsid w:val="001E0D29"/>
    <w:rsid w:val="001E2BEE"/>
    <w:rsid w:val="001E7AC6"/>
    <w:rsid w:val="001E7CC1"/>
    <w:rsid w:val="001F342D"/>
    <w:rsid w:val="00204890"/>
    <w:rsid w:val="00205BE9"/>
    <w:rsid w:val="00207BB2"/>
    <w:rsid w:val="0021292B"/>
    <w:rsid w:val="00216B9F"/>
    <w:rsid w:val="00220D69"/>
    <w:rsid w:val="002233A0"/>
    <w:rsid w:val="002268B4"/>
    <w:rsid w:val="00234D67"/>
    <w:rsid w:val="00237472"/>
    <w:rsid w:val="002515FF"/>
    <w:rsid w:val="00254910"/>
    <w:rsid w:val="00256A9C"/>
    <w:rsid w:val="00257A3F"/>
    <w:rsid w:val="002701A5"/>
    <w:rsid w:val="00271A89"/>
    <w:rsid w:val="00274A1E"/>
    <w:rsid w:val="00275144"/>
    <w:rsid w:val="00276538"/>
    <w:rsid w:val="00277819"/>
    <w:rsid w:val="002807B5"/>
    <w:rsid w:val="00284392"/>
    <w:rsid w:val="002854C4"/>
    <w:rsid w:val="002877ED"/>
    <w:rsid w:val="00291A81"/>
    <w:rsid w:val="0029228C"/>
    <w:rsid w:val="002A0ADC"/>
    <w:rsid w:val="002A2C81"/>
    <w:rsid w:val="002B2BBC"/>
    <w:rsid w:val="002B3ABB"/>
    <w:rsid w:val="002D19F3"/>
    <w:rsid w:val="002D4C7B"/>
    <w:rsid w:val="002D5D87"/>
    <w:rsid w:val="002E1394"/>
    <w:rsid w:val="002E1ACC"/>
    <w:rsid w:val="002E3AF4"/>
    <w:rsid w:val="002E60EB"/>
    <w:rsid w:val="002F0F76"/>
    <w:rsid w:val="002F157D"/>
    <w:rsid w:val="002F228F"/>
    <w:rsid w:val="00303643"/>
    <w:rsid w:val="0031259A"/>
    <w:rsid w:val="00312B83"/>
    <w:rsid w:val="003246D3"/>
    <w:rsid w:val="003262F2"/>
    <w:rsid w:val="003264C7"/>
    <w:rsid w:val="0033040C"/>
    <w:rsid w:val="00332805"/>
    <w:rsid w:val="00334A6E"/>
    <w:rsid w:val="00336B29"/>
    <w:rsid w:val="00344CFF"/>
    <w:rsid w:val="00346FD7"/>
    <w:rsid w:val="00356C86"/>
    <w:rsid w:val="00361F7C"/>
    <w:rsid w:val="003701B2"/>
    <w:rsid w:val="0037194A"/>
    <w:rsid w:val="0037394A"/>
    <w:rsid w:val="0037399F"/>
    <w:rsid w:val="003748C2"/>
    <w:rsid w:val="00374D67"/>
    <w:rsid w:val="0038133F"/>
    <w:rsid w:val="003847CD"/>
    <w:rsid w:val="003913D0"/>
    <w:rsid w:val="00395987"/>
    <w:rsid w:val="00395AD9"/>
    <w:rsid w:val="003A04AF"/>
    <w:rsid w:val="003A21E1"/>
    <w:rsid w:val="003A3D2D"/>
    <w:rsid w:val="003A6A6E"/>
    <w:rsid w:val="003B03AF"/>
    <w:rsid w:val="003C3B64"/>
    <w:rsid w:val="003E14C6"/>
    <w:rsid w:val="003E22C9"/>
    <w:rsid w:val="003F0E1E"/>
    <w:rsid w:val="003F4108"/>
    <w:rsid w:val="003F748E"/>
    <w:rsid w:val="0040288F"/>
    <w:rsid w:val="0040490B"/>
    <w:rsid w:val="00404D75"/>
    <w:rsid w:val="00405DA5"/>
    <w:rsid w:val="00410B98"/>
    <w:rsid w:val="0041280F"/>
    <w:rsid w:val="00427E5A"/>
    <w:rsid w:val="004301CC"/>
    <w:rsid w:val="00442827"/>
    <w:rsid w:val="00445F10"/>
    <w:rsid w:val="004526FF"/>
    <w:rsid w:val="00461D6E"/>
    <w:rsid w:val="00465247"/>
    <w:rsid w:val="00467AB9"/>
    <w:rsid w:val="004712B3"/>
    <w:rsid w:val="00477EB4"/>
    <w:rsid w:val="00481376"/>
    <w:rsid w:val="00483889"/>
    <w:rsid w:val="00484EED"/>
    <w:rsid w:val="0048779A"/>
    <w:rsid w:val="00490442"/>
    <w:rsid w:val="004954FE"/>
    <w:rsid w:val="004A2A06"/>
    <w:rsid w:val="004A4B6C"/>
    <w:rsid w:val="004B125A"/>
    <w:rsid w:val="004B3E0A"/>
    <w:rsid w:val="004C0E31"/>
    <w:rsid w:val="004C10CE"/>
    <w:rsid w:val="004C405C"/>
    <w:rsid w:val="004C5C13"/>
    <w:rsid w:val="004D0660"/>
    <w:rsid w:val="004D17BB"/>
    <w:rsid w:val="004D190D"/>
    <w:rsid w:val="004D24D8"/>
    <w:rsid w:val="004D77E9"/>
    <w:rsid w:val="004E32FD"/>
    <w:rsid w:val="004E5293"/>
    <w:rsid w:val="004E5DA0"/>
    <w:rsid w:val="004E6065"/>
    <w:rsid w:val="004E7ADB"/>
    <w:rsid w:val="004F450F"/>
    <w:rsid w:val="005005AB"/>
    <w:rsid w:val="00505CFE"/>
    <w:rsid w:val="00505D44"/>
    <w:rsid w:val="00506B2F"/>
    <w:rsid w:val="005152D9"/>
    <w:rsid w:val="00520725"/>
    <w:rsid w:val="00521AA6"/>
    <w:rsid w:val="0052311E"/>
    <w:rsid w:val="005251EE"/>
    <w:rsid w:val="0053314E"/>
    <w:rsid w:val="00535890"/>
    <w:rsid w:val="0053649A"/>
    <w:rsid w:val="00536643"/>
    <w:rsid w:val="0054049F"/>
    <w:rsid w:val="005457C7"/>
    <w:rsid w:val="00551C37"/>
    <w:rsid w:val="00554586"/>
    <w:rsid w:val="00556B67"/>
    <w:rsid w:val="00564189"/>
    <w:rsid w:val="005654FE"/>
    <w:rsid w:val="00565C7B"/>
    <w:rsid w:val="005728DB"/>
    <w:rsid w:val="00573B8F"/>
    <w:rsid w:val="0058475A"/>
    <w:rsid w:val="00587094"/>
    <w:rsid w:val="0058790B"/>
    <w:rsid w:val="005B1906"/>
    <w:rsid w:val="005C52AE"/>
    <w:rsid w:val="005D11FB"/>
    <w:rsid w:val="005D37DD"/>
    <w:rsid w:val="005E4C51"/>
    <w:rsid w:val="005F68FE"/>
    <w:rsid w:val="006010BD"/>
    <w:rsid w:val="006031E8"/>
    <w:rsid w:val="006158EE"/>
    <w:rsid w:val="006166E7"/>
    <w:rsid w:val="00616EE8"/>
    <w:rsid w:val="00627155"/>
    <w:rsid w:val="00630DC4"/>
    <w:rsid w:val="00632FC2"/>
    <w:rsid w:val="006343C5"/>
    <w:rsid w:val="00635675"/>
    <w:rsid w:val="006370DB"/>
    <w:rsid w:val="006421C5"/>
    <w:rsid w:val="006452AC"/>
    <w:rsid w:val="006601B0"/>
    <w:rsid w:val="006625CC"/>
    <w:rsid w:val="0066780D"/>
    <w:rsid w:val="006730C6"/>
    <w:rsid w:val="006825A8"/>
    <w:rsid w:val="00684AA8"/>
    <w:rsid w:val="00684C80"/>
    <w:rsid w:val="006946F7"/>
    <w:rsid w:val="006B2C42"/>
    <w:rsid w:val="006C31AB"/>
    <w:rsid w:val="006C45C6"/>
    <w:rsid w:val="006C5547"/>
    <w:rsid w:val="006C5A3A"/>
    <w:rsid w:val="006C6104"/>
    <w:rsid w:val="006D172C"/>
    <w:rsid w:val="006D7C88"/>
    <w:rsid w:val="006E2A3B"/>
    <w:rsid w:val="006E3A52"/>
    <w:rsid w:val="006E4ACF"/>
    <w:rsid w:val="006E74C7"/>
    <w:rsid w:val="007071EA"/>
    <w:rsid w:val="00707E91"/>
    <w:rsid w:val="00711FE4"/>
    <w:rsid w:val="00717367"/>
    <w:rsid w:val="00725FE0"/>
    <w:rsid w:val="00726F3A"/>
    <w:rsid w:val="007270F7"/>
    <w:rsid w:val="00737554"/>
    <w:rsid w:val="0074108A"/>
    <w:rsid w:val="00752F42"/>
    <w:rsid w:val="007673C2"/>
    <w:rsid w:val="007739D4"/>
    <w:rsid w:val="00773F98"/>
    <w:rsid w:val="0077621E"/>
    <w:rsid w:val="007767DD"/>
    <w:rsid w:val="00780E07"/>
    <w:rsid w:val="00783205"/>
    <w:rsid w:val="00785F56"/>
    <w:rsid w:val="00786353"/>
    <w:rsid w:val="00792C98"/>
    <w:rsid w:val="00793A65"/>
    <w:rsid w:val="007A0F0C"/>
    <w:rsid w:val="007A16A5"/>
    <w:rsid w:val="007A2D59"/>
    <w:rsid w:val="007A679D"/>
    <w:rsid w:val="007A6AA8"/>
    <w:rsid w:val="007B3938"/>
    <w:rsid w:val="007B3CF7"/>
    <w:rsid w:val="007B5EB6"/>
    <w:rsid w:val="007C1C96"/>
    <w:rsid w:val="007C3857"/>
    <w:rsid w:val="007C4C7B"/>
    <w:rsid w:val="007C5696"/>
    <w:rsid w:val="007E523F"/>
    <w:rsid w:val="007F36B0"/>
    <w:rsid w:val="007F379C"/>
    <w:rsid w:val="00801579"/>
    <w:rsid w:val="00801F0A"/>
    <w:rsid w:val="00803E28"/>
    <w:rsid w:val="00807646"/>
    <w:rsid w:val="0081167B"/>
    <w:rsid w:val="00812C97"/>
    <w:rsid w:val="008202C5"/>
    <w:rsid w:val="00827491"/>
    <w:rsid w:val="00827BCF"/>
    <w:rsid w:val="00836B39"/>
    <w:rsid w:val="008372DB"/>
    <w:rsid w:val="00840540"/>
    <w:rsid w:val="0084297B"/>
    <w:rsid w:val="00852C41"/>
    <w:rsid w:val="008718E5"/>
    <w:rsid w:val="00881C27"/>
    <w:rsid w:val="00887F66"/>
    <w:rsid w:val="00890696"/>
    <w:rsid w:val="0089347A"/>
    <w:rsid w:val="008A11F9"/>
    <w:rsid w:val="008B1888"/>
    <w:rsid w:val="008B43BE"/>
    <w:rsid w:val="008B61BA"/>
    <w:rsid w:val="008C437E"/>
    <w:rsid w:val="008C7C93"/>
    <w:rsid w:val="008D2BB8"/>
    <w:rsid w:val="008F0A7D"/>
    <w:rsid w:val="008F2D19"/>
    <w:rsid w:val="008F515A"/>
    <w:rsid w:val="008F5539"/>
    <w:rsid w:val="009117B6"/>
    <w:rsid w:val="00913B7F"/>
    <w:rsid w:val="00914B0B"/>
    <w:rsid w:val="0091667C"/>
    <w:rsid w:val="00922EB4"/>
    <w:rsid w:val="00933548"/>
    <w:rsid w:val="009347BC"/>
    <w:rsid w:val="00936C09"/>
    <w:rsid w:val="00941A79"/>
    <w:rsid w:val="00943D8B"/>
    <w:rsid w:val="00945765"/>
    <w:rsid w:val="00952DD2"/>
    <w:rsid w:val="00956A28"/>
    <w:rsid w:val="0096090E"/>
    <w:rsid w:val="009611A7"/>
    <w:rsid w:val="00965241"/>
    <w:rsid w:val="00965D64"/>
    <w:rsid w:val="00966482"/>
    <w:rsid w:val="009679ED"/>
    <w:rsid w:val="009704E3"/>
    <w:rsid w:val="00971723"/>
    <w:rsid w:val="00983D24"/>
    <w:rsid w:val="00984984"/>
    <w:rsid w:val="009852C4"/>
    <w:rsid w:val="009A18C4"/>
    <w:rsid w:val="009A41B7"/>
    <w:rsid w:val="009C6EAE"/>
    <w:rsid w:val="009E14A7"/>
    <w:rsid w:val="009E29CF"/>
    <w:rsid w:val="009E32B9"/>
    <w:rsid w:val="009E3F10"/>
    <w:rsid w:val="009E523D"/>
    <w:rsid w:val="009F1BF6"/>
    <w:rsid w:val="009F2104"/>
    <w:rsid w:val="009F5753"/>
    <w:rsid w:val="00A007BA"/>
    <w:rsid w:val="00A1345F"/>
    <w:rsid w:val="00A27258"/>
    <w:rsid w:val="00A30DBF"/>
    <w:rsid w:val="00A30E4E"/>
    <w:rsid w:val="00A311C9"/>
    <w:rsid w:val="00A342A0"/>
    <w:rsid w:val="00A363CB"/>
    <w:rsid w:val="00A402F3"/>
    <w:rsid w:val="00A508DC"/>
    <w:rsid w:val="00A53629"/>
    <w:rsid w:val="00A65C00"/>
    <w:rsid w:val="00A72B72"/>
    <w:rsid w:val="00A7353A"/>
    <w:rsid w:val="00A776C6"/>
    <w:rsid w:val="00A8182B"/>
    <w:rsid w:val="00A81EC1"/>
    <w:rsid w:val="00A8354A"/>
    <w:rsid w:val="00A840CF"/>
    <w:rsid w:val="00A90BEE"/>
    <w:rsid w:val="00A923C1"/>
    <w:rsid w:val="00A926D6"/>
    <w:rsid w:val="00AA30C1"/>
    <w:rsid w:val="00AA545F"/>
    <w:rsid w:val="00AC1366"/>
    <w:rsid w:val="00AC301D"/>
    <w:rsid w:val="00AD2959"/>
    <w:rsid w:val="00AD31FB"/>
    <w:rsid w:val="00AE3633"/>
    <w:rsid w:val="00AE674A"/>
    <w:rsid w:val="00AE79D8"/>
    <w:rsid w:val="00AF318C"/>
    <w:rsid w:val="00AF3A2B"/>
    <w:rsid w:val="00AF46A8"/>
    <w:rsid w:val="00AF717C"/>
    <w:rsid w:val="00AF7C21"/>
    <w:rsid w:val="00B022FF"/>
    <w:rsid w:val="00B03D89"/>
    <w:rsid w:val="00B045C8"/>
    <w:rsid w:val="00B06D4C"/>
    <w:rsid w:val="00B07C2C"/>
    <w:rsid w:val="00B11010"/>
    <w:rsid w:val="00B14CE6"/>
    <w:rsid w:val="00B25C8A"/>
    <w:rsid w:val="00B33289"/>
    <w:rsid w:val="00B40656"/>
    <w:rsid w:val="00B41E8B"/>
    <w:rsid w:val="00B442EC"/>
    <w:rsid w:val="00B44411"/>
    <w:rsid w:val="00B501A4"/>
    <w:rsid w:val="00B538CB"/>
    <w:rsid w:val="00B621E2"/>
    <w:rsid w:val="00B62CA0"/>
    <w:rsid w:val="00B66EAC"/>
    <w:rsid w:val="00B72E1B"/>
    <w:rsid w:val="00B82AEA"/>
    <w:rsid w:val="00BA2017"/>
    <w:rsid w:val="00BA5C4A"/>
    <w:rsid w:val="00BA616D"/>
    <w:rsid w:val="00BB4B81"/>
    <w:rsid w:val="00BC5172"/>
    <w:rsid w:val="00BC61C5"/>
    <w:rsid w:val="00BD097D"/>
    <w:rsid w:val="00BD0EEA"/>
    <w:rsid w:val="00BD349B"/>
    <w:rsid w:val="00BD63E9"/>
    <w:rsid w:val="00BE2EC7"/>
    <w:rsid w:val="00BE2FBB"/>
    <w:rsid w:val="00BE4FD1"/>
    <w:rsid w:val="00BE6500"/>
    <w:rsid w:val="00BE79AC"/>
    <w:rsid w:val="00BF3E51"/>
    <w:rsid w:val="00C03019"/>
    <w:rsid w:val="00C1067B"/>
    <w:rsid w:val="00C134B7"/>
    <w:rsid w:val="00C17930"/>
    <w:rsid w:val="00C21E4D"/>
    <w:rsid w:val="00C241FC"/>
    <w:rsid w:val="00C35D14"/>
    <w:rsid w:val="00C36B69"/>
    <w:rsid w:val="00C36FC5"/>
    <w:rsid w:val="00C373B4"/>
    <w:rsid w:val="00C409DD"/>
    <w:rsid w:val="00C45EAE"/>
    <w:rsid w:val="00C467FF"/>
    <w:rsid w:val="00C469F1"/>
    <w:rsid w:val="00C50A43"/>
    <w:rsid w:val="00C57BE8"/>
    <w:rsid w:val="00C743BA"/>
    <w:rsid w:val="00C746CD"/>
    <w:rsid w:val="00C80E7B"/>
    <w:rsid w:val="00C82454"/>
    <w:rsid w:val="00C904D6"/>
    <w:rsid w:val="00C90545"/>
    <w:rsid w:val="00C9283F"/>
    <w:rsid w:val="00C9555D"/>
    <w:rsid w:val="00C956B5"/>
    <w:rsid w:val="00C9780A"/>
    <w:rsid w:val="00CA2B17"/>
    <w:rsid w:val="00CC0291"/>
    <w:rsid w:val="00CC41D7"/>
    <w:rsid w:val="00CC53DB"/>
    <w:rsid w:val="00CD06A0"/>
    <w:rsid w:val="00CD11C1"/>
    <w:rsid w:val="00CE24AA"/>
    <w:rsid w:val="00CE639D"/>
    <w:rsid w:val="00CE6C6F"/>
    <w:rsid w:val="00CF2EE5"/>
    <w:rsid w:val="00D04CC3"/>
    <w:rsid w:val="00D20415"/>
    <w:rsid w:val="00D20467"/>
    <w:rsid w:val="00D25D23"/>
    <w:rsid w:val="00D32873"/>
    <w:rsid w:val="00D362F1"/>
    <w:rsid w:val="00D41A8C"/>
    <w:rsid w:val="00D43986"/>
    <w:rsid w:val="00D43CAF"/>
    <w:rsid w:val="00D453B5"/>
    <w:rsid w:val="00D455C9"/>
    <w:rsid w:val="00D4622B"/>
    <w:rsid w:val="00D4690E"/>
    <w:rsid w:val="00D50017"/>
    <w:rsid w:val="00D52F42"/>
    <w:rsid w:val="00D63924"/>
    <w:rsid w:val="00D666E5"/>
    <w:rsid w:val="00D676EF"/>
    <w:rsid w:val="00D75D99"/>
    <w:rsid w:val="00D97916"/>
    <w:rsid w:val="00D97BC1"/>
    <w:rsid w:val="00DA2518"/>
    <w:rsid w:val="00DA35AC"/>
    <w:rsid w:val="00DA390C"/>
    <w:rsid w:val="00DA5C28"/>
    <w:rsid w:val="00DB7030"/>
    <w:rsid w:val="00DC0BFD"/>
    <w:rsid w:val="00DC2E1C"/>
    <w:rsid w:val="00DD117A"/>
    <w:rsid w:val="00DD3298"/>
    <w:rsid w:val="00DD6231"/>
    <w:rsid w:val="00DE5EE5"/>
    <w:rsid w:val="00DF5393"/>
    <w:rsid w:val="00E013FC"/>
    <w:rsid w:val="00E02B83"/>
    <w:rsid w:val="00E04FF5"/>
    <w:rsid w:val="00E1053B"/>
    <w:rsid w:val="00E10790"/>
    <w:rsid w:val="00E20283"/>
    <w:rsid w:val="00E208B8"/>
    <w:rsid w:val="00E20BB9"/>
    <w:rsid w:val="00E27CE6"/>
    <w:rsid w:val="00E309FF"/>
    <w:rsid w:val="00E325BB"/>
    <w:rsid w:val="00E326AA"/>
    <w:rsid w:val="00E35E02"/>
    <w:rsid w:val="00E44F23"/>
    <w:rsid w:val="00E455FF"/>
    <w:rsid w:val="00E4610C"/>
    <w:rsid w:val="00E511AF"/>
    <w:rsid w:val="00E52BD0"/>
    <w:rsid w:val="00E576CE"/>
    <w:rsid w:val="00E62351"/>
    <w:rsid w:val="00E62981"/>
    <w:rsid w:val="00E63164"/>
    <w:rsid w:val="00E664BC"/>
    <w:rsid w:val="00E66B7E"/>
    <w:rsid w:val="00E71560"/>
    <w:rsid w:val="00E76650"/>
    <w:rsid w:val="00E77CD0"/>
    <w:rsid w:val="00E81CA3"/>
    <w:rsid w:val="00E923BE"/>
    <w:rsid w:val="00E93F77"/>
    <w:rsid w:val="00E96589"/>
    <w:rsid w:val="00EA073D"/>
    <w:rsid w:val="00EA1139"/>
    <w:rsid w:val="00EA2E76"/>
    <w:rsid w:val="00EB13EC"/>
    <w:rsid w:val="00EB15C3"/>
    <w:rsid w:val="00EC0FE1"/>
    <w:rsid w:val="00EC2E6A"/>
    <w:rsid w:val="00EC5E1F"/>
    <w:rsid w:val="00EC7C0D"/>
    <w:rsid w:val="00ED2734"/>
    <w:rsid w:val="00ED5483"/>
    <w:rsid w:val="00EE4F0D"/>
    <w:rsid w:val="00EE72A0"/>
    <w:rsid w:val="00EF5B2F"/>
    <w:rsid w:val="00F04347"/>
    <w:rsid w:val="00F04F6F"/>
    <w:rsid w:val="00F1048D"/>
    <w:rsid w:val="00F13EC5"/>
    <w:rsid w:val="00F212A2"/>
    <w:rsid w:val="00F323A7"/>
    <w:rsid w:val="00F356B8"/>
    <w:rsid w:val="00F43070"/>
    <w:rsid w:val="00F46129"/>
    <w:rsid w:val="00F53A0E"/>
    <w:rsid w:val="00F61DDB"/>
    <w:rsid w:val="00F63FB7"/>
    <w:rsid w:val="00F67774"/>
    <w:rsid w:val="00F679A5"/>
    <w:rsid w:val="00F766D2"/>
    <w:rsid w:val="00F83EF9"/>
    <w:rsid w:val="00F86BA0"/>
    <w:rsid w:val="00F86F37"/>
    <w:rsid w:val="00F9230F"/>
    <w:rsid w:val="00F94A65"/>
    <w:rsid w:val="00F96A75"/>
    <w:rsid w:val="00FA1C81"/>
    <w:rsid w:val="00FA35B3"/>
    <w:rsid w:val="00FA6BBC"/>
    <w:rsid w:val="00FA775C"/>
    <w:rsid w:val="00FB4F8A"/>
    <w:rsid w:val="00FB5033"/>
    <w:rsid w:val="00FB7123"/>
    <w:rsid w:val="00FC2B7F"/>
    <w:rsid w:val="00FC7F85"/>
    <w:rsid w:val="00FD6EB7"/>
    <w:rsid w:val="00FE50CF"/>
    <w:rsid w:val="00FF2002"/>
    <w:rsid w:val="00FF3885"/>
    <w:rsid w:val="00FF3D3F"/>
    <w:rsid w:val="00FF3F0F"/>
    <w:rsid w:val="00FF3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CF"/>
    <w:pPr>
      <w:spacing w:after="0" w:line="240" w:lineRule="auto"/>
    </w:pPr>
    <w:rPr>
      <w:rFonts w:ascii="Times New Roman" w:eastAsia="Times New Roman" w:hAnsi="Times New Roman" w:cs="Times New Roman"/>
      <w:sz w:val="24"/>
      <w:szCs w:val="24"/>
      <w:lang w:eastAsia="lv-LV"/>
    </w:rPr>
  </w:style>
  <w:style w:type="paragraph" w:styleId="Heading2">
    <w:name w:val="heading 2"/>
    <w:aliases w:val="Heading 21"/>
    <w:basedOn w:val="Normal"/>
    <w:next w:val="Normal"/>
    <w:link w:val="Heading2Char"/>
    <w:qFormat/>
    <w:rsid w:val="006E4AC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E4ACF"/>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6E4ACF"/>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rsid w:val="006E4ACF"/>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6E4ACF"/>
    <w:rPr>
      <w:rFonts w:ascii="Cambria" w:eastAsia="Times New Roman" w:hAnsi="Cambria" w:cs="Times New Roman"/>
      <w:b/>
      <w:bCs/>
      <w:sz w:val="26"/>
      <w:szCs w:val="26"/>
      <w:lang w:eastAsia="lv-LV"/>
    </w:rPr>
  </w:style>
  <w:style w:type="character" w:customStyle="1" w:styleId="Heading9Char">
    <w:name w:val="Heading 9 Char"/>
    <w:basedOn w:val="DefaultParagraphFont"/>
    <w:link w:val="Heading9"/>
    <w:rsid w:val="006E4ACF"/>
    <w:rPr>
      <w:rFonts w:ascii="Cambria" w:eastAsia="Times New Roman" w:hAnsi="Cambria" w:cs="Times New Roman"/>
      <w:sz w:val="24"/>
      <w:szCs w:val="24"/>
      <w:lang w:eastAsia="lv-LV"/>
    </w:rPr>
  </w:style>
  <w:style w:type="paragraph" w:styleId="ListParagraph">
    <w:name w:val="List Paragraph"/>
    <w:basedOn w:val="Normal"/>
    <w:link w:val="ListParagraphChar"/>
    <w:uiPriority w:val="34"/>
    <w:qFormat/>
    <w:rsid w:val="006E4ACF"/>
    <w:pPr>
      <w:ind w:left="720"/>
    </w:pPr>
  </w:style>
  <w:style w:type="paragraph" w:styleId="BodyText">
    <w:name w:val="Body Text"/>
    <w:aliases w:val="Body Text1"/>
    <w:basedOn w:val="Normal"/>
    <w:link w:val="BodyTextChar"/>
    <w:unhideWhenUsed/>
    <w:rsid w:val="006E4ACF"/>
    <w:pPr>
      <w:spacing w:after="120"/>
    </w:pPr>
  </w:style>
  <w:style w:type="character" w:customStyle="1" w:styleId="BodyTextChar">
    <w:name w:val="Body Text Char"/>
    <w:aliases w:val="Body Text1 Char"/>
    <w:basedOn w:val="DefaultParagraphFont"/>
    <w:link w:val="BodyText"/>
    <w:rsid w:val="006E4ACF"/>
    <w:rPr>
      <w:rFonts w:ascii="Times New Roman" w:eastAsia="Times New Roman" w:hAnsi="Times New Roman" w:cs="Times New Roman"/>
      <w:sz w:val="24"/>
      <w:szCs w:val="24"/>
      <w:lang w:eastAsia="lv-LV"/>
    </w:rPr>
  </w:style>
  <w:style w:type="paragraph" w:styleId="List">
    <w:name w:val="List"/>
    <w:basedOn w:val="Normal"/>
    <w:rsid w:val="006E4ACF"/>
    <w:pPr>
      <w:suppressAutoHyphens/>
      <w:ind w:left="283" w:hanging="283"/>
    </w:pPr>
    <w:rPr>
      <w:lang w:val="en-GB" w:eastAsia="ar-SA"/>
    </w:rPr>
  </w:style>
  <w:style w:type="paragraph" w:customStyle="1" w:styleId="Saraksts21">
    <w:name w:val="Saraksts 21"/>
    <w:basedOn w:val="Normal"/>
    <w:qFormat/>
    <w:rsid w:val="006E4ACF"/>
    <w:pPr>
      <w:suppressAutoHyphens/>
      <w:ind w:left="566" w:hanging="283"/>
    </w:pPr>
    <w:rPr>
      <w:lang w:val="en-GB" w:eastAsia="ar-SA"/>
    </w:rPr>
  </w:style>
  <w:style w:type="paragraph" w:customStyle="1" w:styleId="ParastaisTaisnots">
    <w:name w:val="Parastais + Taisnots"/>
    <w:basedOn w:val="HTMLPreformatted"/>
    <w:rsid w:val="006E4ACF"/>
    <w:pPr>
      <w:numPr>
        <w:ilvl w:val="1"/>
        <w:numId w:val="1"/>
      </w:numPr>
      <w:tabs>
        <w:tab w:val="clear" w:pos="792"/>
        <w:tab w:val="left" w:pos="-627"/>
        <w:tab w:val="num" w:pos="360"/>
        <w:tab w:val="left" w:pos="8493"/>
        <w:tab w:val="left" w:pos="9160"/>
        <w:tab w:val="left" w:pos="10992"/>
        <w:tab w:val="left" w:pos="11908"/>
        <w:tab w:val="left" w:pos="12824"/>
        <w:tab w:val="left" w:pos="13740"/>
        <w:tab w:val="left" w:pos="14656"/>
      </w:tabs>
      <w:ind w:left="0" w:firstLine="0"/>
      <w:jc w:val="center"/>
    </w:pPr>
    <w:rPr>
      <w:rFonts w:ascii="Times New Roman" w:eastAsia="Courier New" w:hAnsi="Times New Roman" w:cs="Times New Roman"/>
      <w:sz w:val="24"/>
      <w:szCs w:val="24"/>
      <w:lang w:val="en-GB" w:eastAsia="en-US"/>
    </w:rPr>
  </w:style>
  <w:style w:type="paragraph" w:customStyle="1" w:styleId="HTMLiepriekformattaisTimesNewRoman">
    <w:name w:val="HTML iepriekšformatētais + Times New Roman"/>
    <w:aliases w:val="12 pt,Treknraksts,Melna,Centrē..."/>
    <w:basedOn w:val="HTMLPreformatted"/>
    <w:rsid w:val="006E4ACF"/>
    <w:pPr>
      <w:numPr>
        <w:numId w:val="1"/>
      </w:numPr>
      <w:tabs>
        <w:tab w:val="left" w:pos="8493"/>
        <w:tab w:val="left" w:pos="9160"/>
        <w:tab w:val="left" w:pos="10992"/>
        <w:tab w:val="left" w:pos="11908"/>
        <w:tab w:val="left" w:pos="12824"/>
        <w:tab w:val="left" w:pos="13740"/>
        <w:tab w:val="left" w:pos="14656"/>
      </w:tabs>
      <w:ind w:left="0" w:firstLine="0"/>
      <w:jc w:val="center"/>
    </w:pPr>
    <w:rPr>
      <w:rFonts w:ascii="Times New Roman" w:eastAsia="Courier New" w:hAnsi="Times New Roman" w:cs="Times New Roman"/>
      <w:b/>
      <w:color w:val="000000"/>
      <w:sz w:val="24"/>
      <w:szCs w:val="24"/>
      <w:lang w:val="en-GB" w:eastAsia="en-US"/>
    </w:rPr>
  </w:style>
  <w:style w:type="character" w:customStyle="1" w:styleId="ListParagraphChar">
    <w:name w:val="List Paragraph Char"/>
    <w:link w:val="ListParagraph"/>
    <w:uiPriority w:val="34"/>
    <w:locked/>
    <w:rsid w:val="006E4ACF"/>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6E4AC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E4ACF"/>
    <w:rPr>
      <w:rFonts w:ascii="Consolas" w:eastAsia="Times New Roman" w:hAnsi="Consolas" w:cs="Consolas"/>
      <w:sz w:val="20"/>
      <w:szCs w:val="20"/>
      <w:lang w:eastAsia="lv-LV"/>
    </w:rPr>
  </w:style>
  <w:style w:type="paragraph" w:styleId="BalloonText">
    <w:name w:val="Balloon Text"/>
    <w:basedOn w:val="Normal"/>
    <w:link w:val="BalloonTextChar"/>
    <w:uiPriority w:val="99"/>
    <w:semiHidden/>
    <w:unhideWhenUsed/>
    <w:rsid w:val="003B03AF"/>
    <w:rPr>
      <w:rFonts w:ascii="Tahoma" w:hAnsi="Tahoma" w:cs="Tahoma"/>
      <w:sz w:val="16"/>
      <w:szCs w:val="16"/>
    </w:rPr>
  </w:style>
  <w:style w:type="character" w:customStyle="1" w:styleId="BalloonTextChar">
    <w:name w:val="Balloon Text Char"/>
    <w:basedOn w:val="DefaultParagraphFont"/>
    <w:link w:val="BalloonText"/>
    <w:uiPriority w:val="99"/>
    <w:semiHidden/>
    <w:rsid w:val="003B03AF"/>
    <w:rPr>
      <w:rFonts w:ascii="Tahoma" w:eastAsia="Times New Roman" w:hAnsi="Tahoma" w:cs="Tahoma"/>
      <w:sz w:val="16"/>
      <w:szCs w:val="16"/>
      <w:lang w:eastAsia="lv-LV"/>
    </w:rPr>
  </w:style>
  <w:style w:type="paragraph" w:styleId="Header">
    <w:name w:val="header"/>
    <w:basedOn w:val="Normal"/>
    <w:link w:val="HeaderChar"/>
    <w:uiPriority w:val="99"/>
    <w:unhideWhenUsed/>
    <w:rsid w:val="00C80E7B"/>
    <w:pPr>
      <w:tabs>
        <w:tab w:val="center" w:pos="4153"/>
        <w:tab w:val="right" w:pos="8306"/>
      </w:tabs>
    </w:pPr>
  </w:style>
  <w:style w:type="character" w:customStyle="1" w:styleId="HeaderChar">
    <w:name w:val="Header Char"/>
    <w:basedOn w:val="DefaultParagraphFont"/>
    <w:link w:val="Header"/>
    <w:uiPriority w:val="99"/>
    <w:rsid w:val="00C80E7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80E7B"/>
    <w:pPr>
      <w:tabs>
        <w:tab w:val="center" w:pos="4153"/>
        <w:tab w:val="right" w:pos="8306"/>
      </w:tabs>
    </w:pPr>
  </w:style>
  <w:style w:type="character" w:customStyle="1" w:styleId="FooterChar">
    <w:name w:val="Footer Char"/>
    <w:basedOn w:val="DefaultParagraphFont"/>
    <w:link w:val="Footer"/>
    <w:uiPriority w:val="99"/>
    <w:rsid w:val="00C80E7B"/>
    <w:rPr>
      <w:rFonts w:ascii="Times New Roman" w:eastAsia="Times New Roman" w:hAnsi="Times New Roman" w:cs="Times New Roman"/>
      <w:sz w:val="24"/>
      <w:szCs w:val="24"/>
      <w:lang w:eastAsia="lv-LV"/>
    </w:r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rsid w:val="004E6065"/>
    <w:pPr>
      <w:spacing w:before="120" w:after="160" w:line="240" w:lineRule="exact"/>
      <w:ind w:firstLine="720"/>
      <w:jc w:val="both"/>
    </w:pPr>
    <w:rPr>
      <w:rFonts w:ascii="Verdana" w:hAnsi="Verdana"/>
      <w:sz w:val="20"/>
      <w:szCs w:val="20"/>
      <w:lang w:val="en-US" w:eastAsia="en-US"/>
    </w:rPr>
  </w:style>
  <w:style w:type="character" w:styleId="Hyperlink">
    <w:name w:val="Hyperlink"/>
    <w:rsid w:val="00BE4FD1"/>
    <w:rPr>
      <w:color w:val="0000FF"/>
      <w:u w:val="single"/>
    </w:rPr>
  </w:style>
  <w:style w:type="paragraph" w:customStyle="1" w:styleId="appakspunkts">
    <w:name w:val="appakspunkts"/>
    <w:basedOn w:val="Normal"/>
    <w:rsid w:val="005251EE"/>
    <w:pPr>
      <w:tabs>
        <w:tab w:val="right" w:leader="dot" w:pos="4320"/>
      </w:tabs>
      <w:suppressAutoHyphens/>
      <w:ind w:right="25"/>
      <w:jc w:val="both"/>
    </w:pPr>
    <w:rPr>
      <w:rFonts w:ascii="Swiss TL" w:hAnsi="Swiss TL"/>
      <w:sz w:val="22"/>
      <w:szCs w:val="20"/>
      <w:lang w:eastAsia="ar-SA"/>
    </w:rPr>
  </w:style>
  <w:style w:type="character" w:styleId="CommentReference">
    <w:name w:val="annotation reference"/>
    <w:basedOn w:val="DefaultParagraphFont"/>
    <w:uiPriority w:val="99"/>
    <w:semiHidden/>
    <w:unhideWhenUsed/>
    <w:rsid w:val="00ED2734"/>
    <w:rPr>
      <w:sz w:val="16"/>
      <w:szCs w:val="16"/>
    </w:rPr>
  </w:style>
  <w:style w:type="paragraph" w:styleId="CommentText">
    <w:name w:val="annotation text"/>
    <w:basedOn w:val="Normal"/>
    <w:link w:val="CommentTextChar"/>
    <w:uiPriority w:val="99"/>
    <w:semiHidden/>
    <w:unhideWhenUsed/>
    <w:rsid w:val="00ED2734"/>
    <w:rPr>
      <w:sz w:val="20"/>
      <w:szCs w:val="20"/>
    </w:rPr>
  </w:style>
  <w:style w:type="character" w:customStyle="1" w:styleId="CommentTextChar">
    <w:name w:val="Comment Text Char"/>
    <w:basedOn w:val="DefaultParagraphFont"/>
    <w:link w:val="CommentText"/>
    <w:uiPriority w:val="99"/>
    <w:semiHidden/>
    <w:rsid w:val="00ED273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D2734"/>
    <w:rPr>
      <w:b/>
      <w:bCs/>
    </w:rPr>
  </w:style>
  <w:style w:type="character" w:customStyle="1" w:styleId="CommentSubjectChar">
    <w:name w:val="Comment Subject Char"/>
    <w:basedOn w:val="CommentTextChar"/>
    <w:link w:val="CommentSubject"/>
    <w:uiPriority w:val="99"/>
    <w:semiHidden/>
    <w:rsid w:val="00ED2734"/>
    <w:rPr>
      <w:rFonts w:ascii="Times New Roman" w:eastAsia="Times New Roman" w:hAnsi="Times New Roman" w:cs="Times New Roman"/>
      <w:b/>
      <w:bCs/>
      <w:sz w:val="20"/>
      <w:szCs w:val="20"/>
      <w:lang w:eastAsia="lv-LV"/>
    </w:rPr>
  </w:style>
  <w:style w:type="paragraph" w:customStyle="1" w:styleId="Saraksts31">
    <w:name w:val="Saraksts 31"/>
    <w:basedOn w:val="Normal"/>
    <w:rsid w:val="00BC61C5"/>
    <w:pPr>
      <w:suppressAutoHyphens/>
      <w:ind w:left="849" w:hanging="283"/>
    </w:pPr>
    <w:rPr>
      <w:lang w:val="en-GB" w:eastAsia="ar-SA"/>
    </w:rPr>
  </w:style>
  <w:style w:type="table" w:styleId="TableGrid">
    <w:name w:val="Table Grid"/>
    <w:basedOn w:val="TableNormal"/>
    <w:uiPriority w:val="59"/>
    <w:rsid w:val="007F3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CF"/>
    <w:pPr>
      <w:spacing w:after="0" w:line="240" w:lineRule="auto"/>
    </w:pPr>
    <w:rPr>
      <w:rFonts w:ascii="Times New Roman" w:eastAsia="Times New Roman" w:hAnsi="Times New Roman" w:cs="Times New Roman"/>
      <w:sz w:val="24"/>
      <w:szCs w:val="24"/>
      <w:lang w:eastAsia="lv-LV"/>
    </w:rPr>
  </w:style>
  <w:style w:type="paragraph" w:styleId="Heading2">
    <w:name w:val="heading 2"/>
    <w:aliases w:val="Heading 21"/>
    <w:basedOn w:val="Normal"/>
    <w:next w:val="Normal"/>
    <w:link w:val="Heading2Char"/>
    <w:qFormat/>
    <w:rsid w:val="006E4AC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E4ACF"/>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6E4ACF"/>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rsid w:val="006E4ACF"/>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6E4ACF"/>
    <w:rPr>
      <w:rFonts w:ascii="Cambria" w:eastAsia="Times New Roman" w:hAnsi="Cambria" w:cs="Times New Roman"/>
      <w:b/>
      <w:bCs/>
      <w:sz w:val="26"/>
      <w:szCs w:val="26"/>
      <w:lang w:eastAsia="lv-LV"/>
    </w:rPr>
  </w:style>
  <w:style w:type="character" w:customStyle="1" w:styleId="Heading9Char">
    <w:name w:val="Heading 9 Char"/>
    <w:basedOn w:val="DefaultParagraphFont"/>
    <w:link w:val="Heading9"/>
    <w:rsid w:val="006E4ACF"/>
    <w:rPr>
      <w:rFonts w:ascii="Cambria" w:eastAsia="Times New Roman" w:hAnsi="Cambria" w:cs="Times New Roman"/>
      <w:sz w:val="24"/>
      <w:szCs w:val="24"/>
      <w:lang w:eastAsia="lv-LV"/>
    </w:rPr>
  </w:style>
  <w:style w:type="paragraph" w:styleId="ListParagraph">
    <w:name w:val="List Paragraph"/>
    <w:basedOn w:val="Normal"/>
    <w:link w:val="ListParagraphChar"/>
    <w:uiPriority w:val="34"/>
    <w:qFormat/>
    <w:rsid w:val="006E4ACF"/>
    <w:pPr>
      <w:ind w:left="720"/>
    </w:pPr>
  </w:style>
  <w:style w:type="paragraph" w:styleId="BodyText">
    <w:name w:val="Body Text"/>
    <w:aliases w:val="Body Text1"/>
    <w:basedOn w:val="Normal"/>
    <w:link w:val="BodyTextChar"/>
    <w:unhideWhenUsed/>
    <w:rsid w:val="006E4ACF"/>
    <w:pPr>
      <w:spacing w:after="120"/>
    </w:pPr>
  </w:style>
  <w:style w:type="character" w:customStyle="1" w:styleId="BodyTextChar">
    <w:name w:val="Body Text Char"/>
    <w:aliases w:val="Body Text1 Char"/>
    <w:basedOn w:val="DefaultParagraphFont"/>
    <w:link w:val="BodyText"/>
    <w:rsid w:val="006E4ACF"/>
    <w:rPr>
      <w:rFonts w:ascii="Times New Roman" w:eastAsia="Times New Roman" w:hAnsi="Times New Roman" w:cs="Times New Roman"/>
      <w:sz w:val="24"/>
      <w:szCs w:val="24"/>
      <w:lang w:eastAsia="lv-LV"/>
    </w:rPr>
  </w:style>
  <w:style w:type="paragraph" w:styleId="List">
    <w:name w:val="List"/>
    <w:basedOn w:val="Normal"/>
    <w:rsid w:val="006E4ACF"/>
    <w:pPr>
      <w:suppressAutoHyphens/>
      <w:ind w:left="283" w:hanging="283"/>
    </w:pPr>
    <w:rPr>
      <w:lang w:val="en-GB" w:eastAsia="ar-SA"/>
    </w:rPr>
  </w:style>
  <w:style w:type="paragraph" w:customStyle="1" w:styleId="Saraksts21">
    <w:name w:val="Saraksts 21"/>
    <w:basedOn w:val="Normal"/>
    <w:qFormat/>
    <w:rsid w:val="006E4ACF"/>
    <w:pPr>
      <w:suppressAutoHyphens/>
      <w:ind w:left="566" w:hanging="283"/>
    </w:pPr>
    <w:rPr>
      <w:lang w:val="en-GB" w:eastAsia="ar-SA"/>
    </w:rPr>
  </w:style>
  <w:style w:type="paragraph" w:customStyle="1" w:styleId="ParastaisTaisnots">
    <w:name w:val="Parastais + Taisnots"/>
    <w:basedOn w:val="HTMLPreformatted"/>
    <w:rsid w:val="006E4ACF"/>
    <w:pPr>
      <w:numPr>
        <w:ilvl w:val="1"/>
        <w:numId w:val="1"/>
      </w:numPr>
      <w:tabs>
        <w:tab w:val="clear" w:pos="792"/>
        <w:tab w:val="left" w:pos="-627"/>
        <w:tab w:val="num" w:pos="360"/>
        <w:tab w:val="left" w:pos="8493"/>
        <w:tab w:val="left" w:pos="9160"/>
        <w:tab w:val="left" w:pos="10992"/>
        <w:tab w:val="left" w:pos="11908"/>
        <w:tab w:val="left" w:pos="12824"/>
        <w:tab w:val="left" w:pos="13740"/>
        <w:tab w:val="left" w:pos="14656"/>
      </w:tabs>
      <w:ind w:left="0" w:firstLine="0"/>
      <w:jc w:val="center"/>
    </w:pPr>
    <w:rPr>
      <w:rFonts w:ascii="Times New Roman" w:eastAsia="Courier New" w:hAnsi="Times New Roman" w:cs="Times New Roman"/>
      <w:sz w:val="24"/>
      <w:szCs w:val="24"/>
      <w:lang w:val="en-GB" w:eastAsia="en-US"/>
    </w:rPr>
  </w:style>
  <w:style w:type="paragraph" w:customStyle="1" w:styleId="HTMLiepriekformattaisTimesNewRoman">
    <w:name w:val="HTML iepriekšformatētais + Times New Roman"/>
    <w:aliases w:val="12 pt,Treknraksts,Melna,Centrē..."/>
    <w:basedOn w:val="HTMLPreformatted"/>
    <w:rsid w:val="006E4ACF"/>
    <w:pPr>
      <w:numPr>
        <w:numId w:val="1"/>
      </w:numPr>
      <w:tabs>
        <w:tab w:val="left" w:pos="8493"/>
        <w:tab w:val="left" w:pos="9160"/>
        <w:tab w:val="left" w:pos="10992"/>
        <w:tab w:val="left" w:pos="11908"/>
        <w:tab w:val="left" w:pos="12824"/>
        <w:tab w:val="left" w:pos="13740"/>
        <w:tab w:val="left" w:pos="14656"/>
      </w:tabs>
      <w:ind w:left="0" w:firstLine="0"/>
      <w:jc w:val="center"/>
    </w:pPr>
    <w:rPr>
      <w:rFonts w:ascii="Times New Roman" w:eastAsia="Courier New" w:hAnsi="Times New Roman" w:cs="Times New Roman"/>
      <w:b/>
      <w:color w:val="000000"/>
      <w:sz w:val="24"/>
      <w:szCs w:val="24"/>
      <w:lang w:val="en-GB" w:eastAsia="en-US"/>
    </w:rPr>
  </w:style>
  <w:style w:type="character" w:customStyle="1" w:styleId="ListParagraphChar">
    <w:name w:val="List Paragraph Char"/>
    <w:link w:val="ListParagraph"/>
    <w:uiPriority w:val="34"/>
    <w:locked/>
    <w:rsid w:val="006E4ACF"/>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6E4AC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E4ACF"/>
    <w:rPr>
      <w:rFonts w:ascii="Consolas" w:eastAsia="Times New Roman" w:hAnsi="Consolas" w:cs="Consolas"/>
      <w:sz w:val="20"/>
      <w:szCs w:val="20"/>
      <w:lang w:eastAsia="lv-LV"/>
    </w:rPr>
  </w:style>
  <w:style w:type="paragraph" w:styleId="BalloonText">
    <w:name w:val="Balloon Text"/>
    <w:basedOn w:val="Normal"/>
    <w:link w:val="BalloonTextChar"/>
    <w:uiPriority w:val="99"/>
    <w:semiHidden/>
    <w:unhideWhenUsed/>
    <w:rsid w:val="003B03AF"/>
    <w:rPr>
      <w:rFonts w:ascii="Tahoma" w:hAnsi="Tahoma" w:cs="Tahoma"/>
      <w:sz w:val="16"/>
      <w:szCs w:val="16"/>
    </w:rPr>
  </w:style>
  <w:style w:type="character" w:customStyle="1" w:styleId="BalloonTextChar">
    <w:name w:val="Balloon Text Char"/>
    <w:basedOn w:val="DefaultParagraphFont"/>
    <w:link w:val="BalloonText"/>
    <w:uiPriority w:val="99"/>
    <w:semiHidden/>
    <w:rsid w:val="003B03AF"/>
    <w:rPr>
      <w:rFonts w:ascii="Tahoma" w:eastAsia="Times New Roman" w:hAnsi="Tahoma" w:cs="Tahoma"/>
      <w:sz w:val="16"/>
      <w:szCs w:val="16"/>
      <w:lang w:eastAsia="lv-LV"/>
    </w:rPr>
  </w:style>
  <w:style w:type="paragraph" w:styleId="Header">
    <w:name w:val="header"/>
    <w:basedOn w:val="Normal"/>
    <w:link w:val="HeaderChar"/>
    <w:uiPriority w:val="99"/>
    <w:unhideWhenUsed/>
    <w:rsid w:val="00C80E7B"/>
    <w:pPr>
      <w:tabs>
        <w:tab w:val="center" w:pos="4153"/>
        <w:tab w:val="right" w:pos="8306"/>
      </w:tabs>
    </w:pPr>
  </w:style>
  <w:style w:type="character" w:customStyle="1" w:styleId="HeaderChar">
    <w:name w:val="Header Char"/>
    <w:basedOn w:val="DefaultParagraphFont"/>
    <w:link w:val="Header"/>
    <w:uiPriority w:val="99"/>
    <w:rsid w:val="00C80E7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80E7B"/>
    <w:pPr>
      <w:tabs>
        <w:tab w:val="center" w:pos="4153"/>
        <w:tab w:val="right" w:pos="8306"/>
      </w:tabs>
    </w:pPr>
  </w:style>
  <w:style w:type="character" w:customStyle="1" w:styleId="FooterChar">
    <w:name w:val="Footer Char"/>
    <w:basedOn w:val="DefaultParagraphFont"/>
    <w:link w:val="Footer"/>
    <w:uiPriority w:val="99"/>
    <w:rsid w:val="00C80E7B"/>
    <w:rPr>
      <w:rFonts w:ascii="Times New Roman" w:eastAsia="Times New Roman" w:hAnsi="Times New Roman" w:cs="Times New Roman"/>
      <w:sz w:val="24"/>
      <w:szCs w:val="24"/>
      <w:lang w:eastAsia="lv-LV"/>
    </w:r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rsid w:val="004E6065"/>
    <w:pPr>
      <w:spacing w:before="120" w:after="160" w:line="240" w:lineRule="exact"/>
      <w:ind w:firstLine="720"/>
      <w:jc w:val="both"/>
    </w:pPr>
    <w:rPr>
      <w:rFonts w:ascii="Verdana" w:hAnsi="Verdana"/>
      <w:sz w:val="20"/>
      <w:szCs w:val="20"/>
      <w:lang w:val="en-US" w:eastAsia="en-US"/>
    </w:rPr>
  </w:style>
  <w:style w:type="character" w:styleId="Hyperlink">
    <w:name w:val="Hyperlink"/>
    <w:rsid w:val="00BE4FD1"/>
    <w:rPr>
      <w:color w:val="0000FF"/>
      <w:u w:val="single"/>
    </w:rPr>
  </w:style>
  <w:style w:type="paragraph" w:customStyle="1" w:styleId="appakspunkts">
    <w:name w:val="appakspunkts"/>
    <w:basedOn w:val="Normal"/>
    <w:rsid w:val="005251EE"/>
    <w:pPr>
      <w:tabs>
        <w:tab w:val="right" w:leader="dot" w:pos="4320"/>
      </w:tabs>
      <w:suppressAutoHyphens/>
      <w:ind w:right="25"/>
      <w:jc w:val="both"/>
    </w:pPr>
    <w:rPr>
      <w:rFonts w:ascii="Swiss TL" w:hAnsi="Swiss TL"/>
      <w:sz w:val="22"/>
      <w:szCs w:val="20"/>
      <w:lang w:eastAsia="ar-SA"/>
    </w:rPr>
  </w:style>
  <w:style w:type="character" w:styleId="CommentReference">
    <w:name w:val="annotation reference"/>
    <w:basedOn w:val="DefaultParagraphFont"/>
    <w:uiPriority w:val="99"/>
    <w:semiHidden/>
    <w:unhideWhenUsed/>
    <w:rsid w:val="00ED2734"/>
    <w:rPr>
      <w:sz w:val="16"/>
      <w:szCs w:val="16"/>
    </w:rPr>
  </w:style>
  <w:style w:type="paragraph" w:styleId="CommentText">
    <w:name w:val="annotation text"/>
    <w:basedOn w:val="Normal"/>
    <w:link w:val="CommentTextChar"/>
    <w:uiPriority w:val="99"/>
    <w:semiHidden/>
    <w:unhideWhenUsed/>
    <w:rsid w:val="00ED2734"/>
    <w:rPr>
      <w:sz w:val="20"/>
      <w:szCs w:val="20"/>
    </w:rPr>
  </w:style>
  <w:style w:type="character" w:customStyle="1" w:styleId="CommentTextChar">
    <w:name w:val="Comment Text Char"/>
    <w:basedOn w:val="DefaultParagraphFont"/>
    <w:link w:val="CommentText"/>
    <w:uiPriority w:val="99"/>
    <w:semiHidden/>
    <w:rsid w:val="00ED273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D2734"/>
    <w:rPr>
      <w:b/>
      <w:bCs/>
    </w:rPr>
  </w:style>
  <w:style w:type="character" w:customStyle="1" w:styleId="CommentSubjectChar">
    <w:name w:val="Comment Subject Char"/>
    <w:basedOn w:val="CommentTextChar"/>
    <w:link w:val="CommentSubject"/>
    <w:uiPriority w:val="99"/>
    <w:semiHidden/>
    <w:rsid w:val="00ED2734"/>
    <w:rPr>
      <w:rFonts w:ascii="Times New Roman" w:eastAsia="Times New Roman" w:hAnsi="Times New Roman" w:cs="Times New Roman"/>
      <w:b/>
      <w:bCs/>
      <w:sz w:val="20"/>
      <w:szCs w:val="20"/>
      <w:lang w:eastAsia="lv-LV"/>
    </w:rPr>
  </w:style>
  <w:style w:type="paragraph" w:customStyle="1" w:styleId="Saraksts31">
    <w:name w:val="Saraksts 31"/>
    <w:basedOn w:val="Normal"/>
    <w:rsid w:val="00BC61C5"/>
    <w:pPr>
      <w:suppressAutoHyphens/>
      <w:ind w:left="849" w:hanging="283"/>
    </w:pPr>
    <w:rPr>
      <w:lang w:val="en-GB" w:eastAsia="ar-SA"/>
    </w:rPr>
  </w:style>
  <w:style w:type="table" w:styleId="TableGrid">
    <w:name w:val="Table Grid"/>
    <w:basedOn w:val="TableNormal"/>
    <w:uiPriority w:val="59"/>
    <w:rsid w:val="007F3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ts.purins@inbox.lv"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vars.gavars@saulkrasti.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2A170.FA51A7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FBF1B-CD3A-4BA8-BF11-93F0C980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20046</Words>
  <Characters>11427</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dc:creator>
  <cp:lastModifiedBy>User</cp:lastModifiedBy>
  <cp:revision>13</cp:revision>
  <cp:lastPrinted>2018-02-08T09:03:00Z</cp:lastPrinted>
  <dcterms:created xsi:type="dcterms:W3CDTF">2018-02-09T07:05:00Z</dcterms:created>
  <dcterms:modified xsi:type="dcterms:W3CDTF">2018-02-13T14:29:00Z</dcterms:modified>
</cp:coreProperties>
</file>