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A7" w:rsidRPr="00A407A8" w:rsidRDefault="000D55A7" w:rsidP="000D55A7">
      <w:pPr>
        <w:ind w:right="659"/>
        <w:jc w:val="right"/>
        <w:rPr>
          <w:b/>
          <w:sz w:val="20"/>
          <w:szCs w:val="20"/>
        </w:rPr>
      </w:pPr>
      <w:r w:rsidRPr="00A407A8">
        <w:rPr>
          <w:b/>
          <w:sz w:val="20"/>
          <w:szCs w:val="20"/>
        </w:rPr>
        <w:t>APSTIPRINĀTS</w:t>
      </w:r>
    </w:p>
    <w:p w:rsidR="000D55A7" w:rsidRPr="00A407A8" w:rsidRDefault="000D55A7" w:rsidP="000D55A7">
      <w:pPr>
        <w:ind w:right="659"/>
        <w:jc w:val="right"/>
        <w:rPr>
          <w:sz w:val="20"/>
          <w:szCs w:val="20"/>
        </w:rPr>
      </w:pPr>
      <w:r w:rsidRPr="00A407A8">
        <w:rPr>
          <w:sz w:val="20"/>
          <w:szCs w:val="20"/>
        </w:rPr>
        <w:t>2018.</w:t>
      </w:r>
      <w:r w:rsidR="002D5E17" w:rsidRPr="00A407A8">
        <w:rPr>
          <w:sz w:val="20"/>
          <w:szCs w:val="20"/>
        </w:rPr>
        <w:t>gada 28</w:t>
      </w:r>
      <w:r w:rsidRPr="00A407A8">
        <w:rPr>
          <w:sz w:val="20"/>
          <w:szCs w:val="20"/>
        </w:rPr>
        <w:t>. februāra</w:t>
      </w:r>
    </w:p>
    <w:p w:rsidR="000D55A7" w:rsidRPr="00AC4521" w:rsidRDefault="000D55A7" w:rsidP="000D55A7">
      <w:pPr>
        <w:ind w:right="659"/>
        <w:jc w:val="right"/>
        <w:rPr>
          <w:sz w:val="20"/>
          <w:szCs w:val="20"/>
        </w:rPr>
      </w:pPr>
      <w:r w:rsidRPr="00A407A8">
        <w:rPr>
          <w:sz w:val="20"/>
          <w:szCs w:val="20"/>
        </w:rPr>
        <w:t xml:space="preserve">              Iepirkumu komisijas sēdē</w:t>
      </w:r>
      <w:r w:rsidRPr="00AC4521">
        <w:rPr>
          <w:sz w:val="20"/>
          <w:szCs w:val="20"/>
        </w:rPr>
        <w:t xml:space="preserve"> </w:t>
      </w:r>
    </w:p>
    <w:p w:rsidR="000D55A7" w:rsidRPr="00AC4521" w:rsidRDefault="00F814B6" w:rsidP="000D55A7">
      <w:pPr>
        <w:ind w:right="659"/>
        <w:jc w:val="right"/>
        <w:rPr>
          <w:sz w:val="20"/>
          <w:szCs w:val="20"/>
        </w:rPr>
      </w:pPr>
      <w:r>
        <w:rPr>
          <w:sz w:val="20"/>
          <w:szCs w:val="20"/>
        </w:rPr>
        <w:t xml:space="preserve"> (protokols Nr.2</w:t>
      </w:r>
      <w:r w:rsidR="000D55A7" w:rsidRPr="00AC4521">
        <w:rPr>
          <w:sz w:val="20"/>
          <w:szCs w:val="20"/>
        </w:rPr>
        <w:t>)</w:t>
      </w:r>
    </w:p>
    <w:p w:rsidR="000D55A7" w:rsidRPr="00AC4521" w:rsidRDefault="000D55A7" w:rsidP="000D55A7">
      <w:pPr>
        <w:rPr>
          <w:sz w:val="20"/>
          <w:szCs w:val="20"/>
        </w:rPr>
      </w:pPr>
    </w:p>
    <w:p w:rsidR="000D55A7" w:rsidRDefault="000D55A7" w:rsidP="000D55A7">
      <w:pPr>
        <w:tabs>
          <w:tab w:val="left" w:pos="426"/>
        </w:tabs>
        <w:jc w:val="both"/>
        <w:rPr>
          <w:sz w:val="22"/>
          <w:szCs w:val="22"/>
        </w:rPr>
      </w:pPr>
    </w:p>
    <w:p w:rsidR="000D55A7" w:rsidRPr="00D211F5" w:rsidRDefault="000D55A7" w:rsidP="000D55A7">
      <w:pPr>
        <w:tabs>
          <w:tab w:val="left" w:pos="426"/>
        </w:tabs>
        <w:jc w:val="both"/>
        <w:rPr>
          <w:sz w:val="22"/>
          <w:szCs w:val="22"/>
        </w:rPr>
      </w:pPr>
      <w:r w:rsidRPr="00D211F5">
        <w:rPr>
          <w:sz w:val="22"/>
          <w:szCs w:val="22"/>
        </w:rPr>
        <w:t>Šis dokuments ir neatņemama atklātā konkursa „</w:t>
      </w:r>
      <w:r w:rsidR="000056D3">
        <w:rPr>
          <w:sz w:val="22"/>
          <w:szCs w:val="22"/>
        </w:rPr>
        <w:t xml:space="preserve"> Būvuzraudzības pakalpojuma nodrošināšana </w:t>
      </w:r>
      <w:r w:rsidR="000056D3">
        <w:t>s</w:t>
      </w:r>
      <w:r w:rsidRPr="00D211F5">
        <w:t>ešu ielu pārbūve</w:t>
      </w:r>
      <w:r w:rsidR="000056D3">
        <w:t>i</w:t>
      </w:r>
      <w:r w:rsidRPr="00D211F5">
        <w:t xml:space="preserve"> un divu ielu izbūve</w:t>
      </w:r>
      <w:r w:rsidR="000056D3">
        <w:t>i</w:t>
      </w:r>
      <w:r w:rsidRPr="00D211F5">
        <w:t xml:space="preserve"> </w:t>
      </w:r>
      <w:r w:rsidRPr="00D211F5">
        <w:rPr>
          <w:iCs/>
        </w:rPr>
        <w:t>Saulkrastu novadā</w:t>
      </w:r>
      <w:r w:rsidRPr="00D211F5">
        <w:rPr>
          <w:sz w:val="22"/>
          <w:szCs w:val="22"/>
        </w:rPr>
        <w:t xml:space="preserve">” ar ID </w:t>
      </w:r>
      <w:proofErr w:type="spellStart"/>
      <w:r w:rsidRPr="00D211F5">
        <w:rPr>
          <w:sz w:val="22"/>
          <w:szCs w:val="22"/>
        </w:rPr>
        <w:t>Nr.SND</w:t>
      </w:r>
      <w:proofErr w:type="spellEnd"/>
      <w:r w:rsidR="000056D3">
        <w:rPr>
          <w:sz w:val="22"/>
          <w:szCs w:val="22"/>
        </w:rPr>
        <w:t xml:space="preserve"> 2018/2</w:t>
      </w:r>
      <w:r w:rsidRPr="00D211F5">
        <w:rPr>
          <w:sz w:val="22"/>
          <w:szCs w:val="22"/>
        </w:rPr>
        <w:t>/ERAF nolikuma sastāvdaļa un jāņem vērā un attiecas uz visiem pretendentiem, kas iesniedz piedāvājumu.</w:t>
      </w:r>
    </w:p>
    <w:p w:rsidR="000D55A7" w:rsidRDefault="000D55A7" w:rsidP="000D55A7">
      <w:pPr>
        <w:ind w:right="-874"/>
        <w:jc w:val="both"/>
        <w:rPr>
          <w:b/>
          <w:i/>
          <w:iCs/>
          <w:sz w:val="22"/>
          <w:szCs w:val="22"/>
        </w:rPr>
      </w:pPr>
    </w:p>
    <w:p w:rsidR="000D55A7" w:rsidRDefault="000D55A7" w:rsidP="000D55A7">
      <w:pPr>
        <w:ind w:right="-874"/>
        <w:jc w:val="both"/>
        <w:rPr>
          <w:b/>
          <w:i/>
          <w:iCs/>
          <w:sz w:val="22"/>
          <w:szCs w:val="22"/>
        </w:rPr>
      </w:pPr>
    </w:p>
    <w:p w:rsidR="000D55A7" w:rsidRDefault="00A407A8" w:rsidP="000D55A7">
      <w:pPr>
        <w:ind w:right="-874"/>
        <w:jc w:val="both"/>
        <w:rPr>
          <w:b/>
          <w:i/>
          <w:iCs/>
          <w:sz w:val="22"/>
          <w:szCs w:val="22"/>
        </w:rPr>
      </w:pPr>
      <w:r>
        <w:rPr>
          <w:b/>
          <w:i/>
          <w:iCs/>
          <w:sz w:val="22"/>
          <w:szCs w:val="22"/>
        </w:rPr>
        <w:t>Komisija sniedz šādu skaidrojumu par atklātā konkursa nolikumu</w:t>
      </w:r>
      <w:r w:rsidR="000D55A7">
        <w:rPr>
          <w:b/>
          <w:i/>
          <w:iCs/>
          <w:sz w:val="22"/>
          <w:szCs w:val="22"/>
        </w:rPr>
        <w:t>:</w:t>
      </w:r>
    </w:p>
    <w:p w:rsidR="000D55A7" w:rsidRDefault="000D55A7" w:rsidP="000D55A7">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0D55A7" w:rsidRPr="00571F3D" w:rsidTr="00831CB6">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0D55A7" w:rsidRDefault="000D55A7" w:rsidP="00831CB6">
            <w:pPr>
              <w:pStyle w:val="naisf"/>
              <w:spacing w:before="0" w:beforeAutospacing="0" w:after="0" w:afterAutospacing="0" w:line="276" w:lineRule="auto"/>
              <w:rPr>
                <w:sz w:val="12"/>
                <w:szCs w:val="12"/>
                <w:lang w:eastAsia="lv-LV"/>
              </w:rPr>
            </w:pPr>
          </w:p>
        </w:tc>
      </w:tr>
      <w:tr w:rsidR="000D55A7" w:rsidRPr="00571F3D" w:rsidTr="00C40017">
        <w:trPr>
          <w:trHeight w:val="2555"/>
        </w:trPr>
        <w:tc>
          <w:tcPr>
            <w:tcW w:w="1668" w:type="dxa"/>
            <w:tcBorders>
              <w:top w:val="single" w:sz="4" w:space="0" w:color="auto"/>
              <w:left w:val="single" w:sz="4" w:space="0" w:color="auto"/>
              <w:bottom w:val="single" w:sz="4" w:space="0" w:color="auto"/>
              <w:right w:val="single" w:sz="4" w:space="0" w:color="auto"/>
            </w:tcBorders>
            <w:vAlign w:val="center"/>
            <w:hideMark/>
          </w:tcPr>
          <w:p w:rsidR="000D55A7" w:rsidRPr="0026447F" w:rsidRDefault="002D560E" w:rsidP="00831CB6">
            <w:pPr>
              <w:pStyle w:val="NoSpacing"/>
              <w:spacing w:before="40" w:after="40" w:line="276" w:lineRule="auto"/>
              <w:rPr>
                <w:b/>
                <w:lang w:eastAsia="en-US"/>
              </w:rPr>
            </w:pPr>
            <w:r>
              <w:rPr>
                <w:b/>
              </w:rPr>
              <w:t>J</w:t>
            </w:r>
            <w:bookmarkStart w:id="0" w:name="_GoBack"/>
            <w:bookmarkEnd w:id="0"/>
            <w:r w:rsidR="000D55A7" w:rsidRPr="0026447F">
              <w:rPr>
                <w:b/>
              </w:rPr>
              <w:t>autājums</w:t>
            </w:r>
          </w:p>
        </w:tc>
        <w:tc>
          <w:tcPr>
            <w:tcW w:w="7512" w:type="dxa"/>
            <w:tcBorders>
              <w:top w:val="single" w:sz="4" w:space="0" w:color="auto"/>
              <w:left w:val="single" w:sz="4" w:space="0" w:color="auto"/>
              <w:bottom w:val="single" w:sz="4" w:space="0" w:color="auto"/>
              <w:right w:val="single" w:sz="4" w:space="0" w:color="auto"/>
            </w:tcBorders>
          </w:tcPr>
          <w:p w:rsidR="000D55A7" w:rsidRDefault="000D55A7" w:rsidP="00831CB6">
            <w:pPr>
              <w:jc w:val="both"/>
              <w:rPr>
                <w:sz w:val="22"/>
                <w:szCs w:val="22"/>
              </w:rPr>
            </w:pPr>
          </w:p>
          <w:p w:rsidR="000D55A7" w:rsidRPr="00C40017" w:rsidRDefault="000056D3" w:rsidP="00C40017">
            <w:pPr>
              <w:pStyle w:val="BodyText1"/>
              <w:shd w:val="clear" w:color="auto" w:fill="auto"/>
              <w:spacing w:after="877"/>
              <w:ind w:left="20" w:right="20"/>
              <w:jc w:val="both"/>
              <w:rPr>
                <w:sz w:val="24"/>
                <w:szCs w:val="24"/>
              </w:rPr>
            </w:pPr>
            <w:r>
              <w:rPr>
                <w:sz w:val="24"/>
                <w:szCs w:val="24"/>
              </w:rPr>
              <w:t xml:space="preserve"> Saskaņā ar Nolikuma 1.3.5. punktu būvuzraudzība jāveic 7 (septiņos) objektos. Un saskaņā ar 2.11. punkta piebildi </w:t>
            </w:r>
            <w:r>
              <w:rPr>
                <w:rStyle w:val="BodytextSpacing-1pt"/>
                <w:sz w:val="24"/>
                <w:szCs w:val="24"/>
              </w:rPr>
              <w:t>/../</w:t>
            </w:r>
            <w:r>
              <w:rPr>
                <w:sz w:val="24"/>
                <w:szCs w:val="24"/>
              </w:rPr>
              <w:t xml:space="preserve"> </w:t>
            </w:r>
            <w:r>
              <w:rPr>
                <w:rStyle w:val="BodytextItalic"/>
                <w:sz w:val="24"/>
                <w:szCs w:val="24"/>
              </w:rPr>
              <w:t>Pretendentam jānodrošina būvuzrauga atrašanās būvobjektā visā būvdarbu izpildes laikā ne mazāk kā 40 (četrdesmit) stundas nedēļā.</w:t>
            </w:r>
            <w:r>
              <w:rPr>
                <w:sz w:val="24"/>
                <w:szCs w:val="24"/>
              </w:rPr>
              <w:t xml:space="preserve"> Lūdzam Pasūtītāju precizēt vai katram būvobjektam ir jāpiedāvā viens atbildīgais būvuzraugs, vai viens atbildīgais būvuzraugs visu 7 (septiņu)</w:t>
            </w:r>
            <w:r w:rsidR="00C40017">
              <w:rPr>
                <w:sz w:val="24"/>
                <w:szCs w:val="24"/>
              </w:rPr>
              <w:t xml:space="preserve"> būvobjektu būvuzraudzībai kopā.</w:t>
            </w:r>
          </w:p>
        </w:tc>
      </w:tr>
      <w:tr w:rsidR="000D55A7" w:rsidRPr="00571F3D" w:rsidTr="00831CB6">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0D55A7" w:rsidRPr="0026447F" w:rsidRDefault="000D55A7" w:rsidP="00831CB6">
            <w:pPr>
              <w:pStyle w:val="NoSpacing"/>
              <w:spacing w:before="40" w:after="40" w:line="276" w:lineRule="auto"/>
              <w:rPr>
                <w:b/>
                <w:lang w:eastAsia="en-US"/>
              </w:rPr>
            </w:pPr>
            <w:r>
              <w:rPr>
                <w:b/>
              </w:rPr>
              <w:t>S</w:t>
            </w:r>
            <w:r w:rsidR="008F5FBA">
              <w:rPr>
                <w:b/>
              </w:rPr>
              <w:t>kaidrojums</w:t>
            </w:r>
          </w:p>
        </w:tc>
        <w:tc>
          <w:tcPr>
            <w:tcW w:w="7512" w:type="dxa"/>
            <w:tcBorders>
              <w:top w:val="single" w:sz="4" w:space="0" w:color="auto"/>
              <w:left w:val="single" w:sz="4" w:space="0" w:color="auto"/>
              <w:bottom w:val="single" w:sz="4" w:space="0" w:color="auto"/>
              <w:right w:val="single" w:sz="4" w:space="0" w:color="auto"/>
            </w:tcBorders>
          </w:tcPr>
          <w:p w:rsidR="00613BAB" w:rsidRPr="00C40017" w:rsidRDefault="00C40017" w:rsidP="00831CB6">
            <w:pPr>
              <w:pStyle w:val="BodyText"/>
              <w:suppressAutoHyphens/>
              <w:spacing w:before="60" w:after="60"/>
              <w:jc w:val="both"/>
            </w:pPr>
            <w:r w:rsidRPr="00F5594F">
              <w:t>Pasūtītājs paskaidro, ka Pretendentam jānodrošina viens atbildīga</w:t>
            </w:r>
            <w:r w:rsidR="00073E9B">
              <w:t>i</w:t>
            </w:r>
            <w:r w:rsidRPr="00F5594F">
              <w:t>s būvuzraugs visu 7 (septiņu) Objektu būvuzraudzībai kopā.</w:t>
            </w:r>
          </w:p>
        </w:tc>
      </w:tr>
    </w:tbl>
    <w:p w:rsidR="00344092" w:rsidRDefault="00344092"/>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D"/>
    <w:rsid w:val="000056D3"/>
    <w:rsid w:val="00073E9B"/>
    <w:rsid w:val="000D55A7"/>
    <w:rsid w:val="001A1C5D"/>
    <w:rsid w:val="002D560E"/>
    <w:rsid w:val="002D5E17"/>
    <w:rsid w:val="00344092"/>
    <w:rsid w:val="00613BAB"/>
    <w:rsid w:val="008F5FBA"/>
    <w:rsid w:val="00A407A8"/>
    <w:rsid w:val="00C40017"/>
    <w:rsid w:val="00C46349"/>
    <w:rsid w:val="00F81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0D55A7"/>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0D55A7"/>
    <w:rPr>
      <w:rFonts w:ascii="Times New Roman" w:eastAsia="Times New Roman" w:hAnsi="Times New Roman" w:cs="Times New Roman"/>
      <w:sz w:val="24"/>
      <w:szCs w:val="24"/>
      <w:lang w:eastAsia="lv-LV"/>
    </w:rPr>
  </w:style>
  <w:style w:type="paragraph" w:styleId="NoSpacing">
    <w:name w:val="No Spacing"/>
    <w:basedOn w:val="Normal"/>
    <w:uiPriority w:val="1"/>
    <w:qFormat/>
    <w:rsid w:val="000D55A7"/>
  </w:style>
  <w:style w:type="paragraph" w:customStyle="1" w:styleId="naisf">
    <w:name w:val="naisf"/>
    <w:basedOn w:val="Normal"/>
    <w:uiPriority w:val="99"/>
    <w:rsid w:val="000D55A7"/>
    <w:pPr>
      <w:spacing w:before="100" w:beforeAutospacing="1" w:after="100" w:afterAutospacing="1"/>
      <w:jc w:val="both"/>
    </w:pPr>
    <w:rPr>
      <w:lang w:eastAsia="en-US"/>
    </w:rPr>
  </w:style>
  <w:style w:type="character" w:styleId="Hyperlink">
    <w:name w:val="Hyperlink"/>
    <w:rsid w:val="000D55A7"/>
    <w:rPr>
      <w:color w:val="0000FF"/>
      <w:u w:val="single"/>
    </w:rPr>
  </w:style>
  <w:style w:type="character" w:customStyle="1" w:styleId="Bodytext0">
    <w:name w:val="Body text_"/>
    <w:basedOn w:val="DefaultParagraphFont"/>
    <w:link w:val="BodyText1"/>
    <w:rsid w:val="000D55A7"/>
    <w:rPr>
      <w:rFonts w:ascii="Times New Roman" w:eastAsia="Times New Roman" w:hAnsi="Times New Roman" w:cs="Times New Roman"/>
      <w:spacing w:val="-10"/>
      <w:shd w:val="clear" w:color="auto" w:fill="FFFFFF"/>
    </w:rPr>
  </w:style>
  <w:style w:type="character" w:customStyle="1" w:styleId="Bodytext10ptSpacing0pt">
    <w:name w:val="Body text + 10 pt;Spacing 0 pt"/>
    <w:basedOn w:val="Bodytext0"/>
    <w:rsid w:val="000D55A7"/>
    <w:rPr>
      <w:rFonts w:ascii="Times New Roman" w:eastAsia="Times New Roman" w:hAnsi="Times New Roman" w:cs="Times New Roman"/>
      <w:color w:val="000000"/>
      <w:spacing w:val="0"/>
      <w:w w:val="100"/>
      <w:position w:val="0"/>
      <w:sz w:val="20"/>
      <w:szCs w:val="20"/>
      <w:u w:val="single"/>
      <w:shd w:val="clear" w:color="auto" w:fill="FFFFFF"/>
      <w:lang w:val="lv-LV" w:eastAsia="lv-LV" w:bidi="lv-LV"/>
    </w:rPr>
  </w:style>
  <w:style w:type="paragraph" w:customStyle="1" w:styleId="BodyText1">
    <w:name w:val="Body Text1"/>
    <w:basedOn w:val="Normal"/>
    <w:link w:val="Bodytext0"/>
    <w:rsid w:val="000D55A7"/>
    <w:pPr>
      <w:widowControl w:val="0"/>
      <w:shd w:val="clear" w:color="auto" w:fill="FFFFFF"/>
      <w:spacing w:before="240" w:after="540" w:line="0" w:lineRule="atLeast"/>
      <w:jc w:val="right"/>
    </w:pPr>
    <w:rPr>
      <w:spacing w:val="-10"/>
      <w:sz w:val="22"/>
      <w:szCs w:val="22"/>
      <w:lang w:eastAsia="en-US"/>
    </w:rPr>
  </w:style>
  <w:style w:type="character" w:customStyle="1" w:styleId="BodytextItalic">
    <w:name w:val="Body text + Italic"/>
    <w:rsid w:val="000056D3"/>
    <w:rPr>
      <w:i/>
      <w:iCs/>
      <w:color w:val="000000"/>
      <w:spacing w:val="0"/>
      <w:w w:val="100"/>
      <w:position w:val="0"/>
      <w:sz w:val="22"/>
      <w:szCs w:val="22"/>
      <w:shd w:val="clear" w:color="auto" w:fill="FFFFFF"/>
    </w:rPr>
  </w:style>
  <w:style w:type="character" w:customStyle="1" w:styleId="BodytextSpacing-1pt">
    <w:name w:val="Body text + Spacing -1 pt"/>
    <w:rsid w:val="000056D3"/>
    <w:rPr>
      <w:rFonts w:ascii="Garamond" w:eastAsia="Garamond" w:hAnsi="Garamond" w:cs="Garamond" w:hint="default"/>
      <w:color w:val="000000"/>
      <w:spacing w:val="-30"/>
      <w:w w:val="100"/>
      <w:position w:val="0"/>
      <w:sz w:val="22"/>
      <w:szCs w:val="22"/>
      <w:shd w:val="clear" w:color="auto" w:fill="FFFFFF"/>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0D55A7"/>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0D55A7"/>
    <w:rPr>
      <w:rFonts w:ascii="Times New Roman" w:eastAsia="Times New Roman" w:hAnsi="Times New Roman" w:cs="Times New Roman"/>
      <w:sz w:val="24"/>
      <w:szCs w:val="24"/>
      <w:lang w:eastAsia="lv-LV"/>
    </w:rPr>
  </w:style>
  <w:style w:type="paragraph" w:styleId="NoSpacing">
    <w:name w:val="No Spacing"/>
    <w:basedOn w:val="Normal"/>
    <w:uiPriority w:val="1"/>
    <w:qFormat/>
    <w:rsid w:val="000D55A7"/>
  </w:style>
  <w:style w:type="paragraph" w:customStyle="1" w:styleId="naisf">
    <w:name w:val="naisf"/>
    <w:basedOn w:val="Normal"/>
    <w:uiPriority w:val="99"/>
    <w:rsid w:val="000D55A7"/>
    <w:pPr>
      <w:spacing w:before="100" w:beforeAutospacing="1" w:after="100" w:afterAutospacing="1"/>
      <w:jc w:val="both"/>
    </w:pPr>
    <w:rPr>
      <w:lang w:eastAsia="en-US"/>
    </w:rPr>
  </w:style>
  <w:style w:type="character" w:styleId="Hyperlink">
    <w:name w:val="Hyperlink"/>
    <w:rsid w:val="000D55A7"/>
    <w:rPr>
      <w:color w:val="0000FF"/>
      <w:u w:val="single"/>
    </w:rPr>
  </w:style>
  <w:style w:type="character" w:customStyle="1" w:styleId="Bodytext0">
    <w:name w:val="Body text_"/>
    <w:basedOn w:val="DefaultParagraphFont"/>
    <w:link w:val="BodyText1"/>
    <w:rsid w:val="000D55A7"/>
    <w:rPr>
      <w:rFonts w:ascii="Times New Roman" w:eastAsia="Times New Roman" w:hAnsi="Times New Roman" w:cs="Times New Roman"/>
      <w:spacing w:val="-10"/>
      <w:shd w:val="clear" w:color="auto" w:fill="FFFFFF"/>
    </w:rPr>
  </w:style>
  <w:style w:type="character" w:customStyle="1" w:styleId="Bodytext10ptSpacing0pt">
    <w:name w:val="Body text + 10 pt;Spacing 0 pt"/>
    <w:basedOn w:val="Bodytext0"/>
    <w:rsid w:val="000D55A7"/>
    <w:rPr>
      <w:rFonts w:ascii="Times New Roman" w:eastAsia="Times New Roman" w:hAnsi="Times New Roman" w:cs="Times New Roman"/>
      <w:color w:val="000000"/>
      <w:spacing w:val="0"/>
      <w:w w:val="100"/>
      <w:position w:val="0"/>
      <w:sz w:val="20"/>
      <w:szCs w:val="20"/>
      <w:u w:val="single"/>
      <w:shd w:val="clear" w:color="auto" w:fill="FFFFFF"/>
      <w:lang w:val="lv-LV" w:eastAsia="lv-LV" w:bidi="lv-LV"/>
    </w:rPr>
  </w:style>
  <w:style w:type="paragraph" w:customStyle="1" w:styleId="BodyText1">
    <w:name w:val="Body Text1"/>
    <w:basedOn w:val="Normal"/>
    <w:link w:val="Bodytext0"/>
    <w:rsid w:val="000D55A7"/>
    <w:pPr>
      <w:widowControl w:val="0"/>
      <w:shd w:val="clear" w:color="auto" w:fill="FFFFFF"/>
      <w:spacing w:before="240" w:after="540" w:line="0" w:lineRule="atLeast"/>
      <w:jc w:val="right"/>
    </w:pPr>
    <w:rPr>
      <w:spacing w:val="-10"/>
      <w:sz w:val="22"/>
      <w:szCs w:val="22"/>
      <w:lang w:eastAsia="en-US"/>
    </w:rPr>
  </w:style>
  <w:style w:type="character" w:customStyle="1" w:styleId="BodytextItalic">
    <w:name w:val="Body text + Italic"/>
    <w:rsid w:val="000056D3"/>
    <w:rPr>
      <w:i/>
      <w:iCs/>
      <w:color w:val="000000"/>
      <w:spacing w:val="0"/>
      <w:w w:val="100"/>
      <w:position w:val="0"/>
      <w:sz w:val="22"/>
      <w:szCs w:val="22"/>
      <w:shd w:val="clear" w:color="auto" w:fill="FFFFFF"/>
    </w:rPr>
  </w:style>
  <w:style w:type="character" w:customStyle="1" w:styleId="BodytextSpacing-1pt">
    <w:name w:val="Body text + Spacing -1 pt"/>
    <w:rsid w:val="000056D3"/>
    <w:rPr>
      <w:rFonts w:ascii="Garamond" w:eastAsia="Garamond" w:hAnsi="Garamond" w:cs="Garamond" w:hint="default"/>
      <w:color w:val="000000"/>
      <w:spacing w:val="-30"/>
      <w:w w:val="100"/>
      <w:position w:val="0"/>
      <w:sz w:val="22"/>
      <w:szCs w:val="22"/>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643</Words>
  <Characters>367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2018-02-28T09:48:00Z</cp:lastPrinted>
  <dcterms:created xsi:type="dcterms:W3CDTF">2018-02-27T14:13:00Z</dcterms:created>
  <dcterms:modified xsi:type="dcterms:W3CDTF">2018-02-28T12:29:00Z</dcterms:modified>
</cp:coreProperties>
</file>