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98" w:rsidRPr="003817A7" w:rsidRDefault="00D31B98" w:rsidP="00D31B98">
      <w:pPr>
        <w:pStyle w:val="NoSpacing1"/>
        <w:jc w:val="right"/>
        <w:rPr>
          <w:sz w:val="18"/>
          <w:szCs w:val="18"/>
        </w:rPr>
      </w:pPr>
      <w:r w:rsidRPr="003817A7">
        <w:rPr>
          <w:sz w:val="18"/>
          <w:szCs w:val="18"/>
        </w:rPr>
        <w:t xml:space="preserve">Atklāta konkursa </w:t>
      </w:r>
    </w:p>
    <w:p w:rsidR="00D31B98" w:rsidRPr="003817A7" w:rsidRDefault="00D31B98" w:rsidP="00D31B98">
      <w:pPr>
        <w:jc w:val="right"/>
        <w:rPr>
          <w:sz w:val="18"/>
          <w:szCs w:val="18"/>
        </w:rPr>
      </w:pPr>
      <w:r w:rsidRPr="003817A7">
        <w:rPr>
          <w:b/>
          <w:sz w:val="18"/>
          <w:szCs w:val="18"/>
        </w:rPr>
        <w:t>„ Jaunu automašīnu piegāde Saulkrastu novada</w:t>
      </w:r>
      <w:proofErr w:type="gramStart"/>
      <w:r w:rsidRPr="003817A7">
        <w:rPr>
          <w:b/>
          <w:sz w:val="18"/>
          <w:szCs w:val="18"/>
        </w:rPr>
        <w:t xml:space="preserve">  </w:t>
      </w:r>
      <w:proofErr w:type="gramEnd"/>
      <w:r w:rsidRPr="003817A7">
        <w:rPr>
          <w:b/>
          <w:sz w:val="18"/>
          <w:szCs w:val="18"/>
        </w:rPr>
        <w:t>pašvaldības vajadzībām”</w:t>
      </w:r>
    </w:p>
    <w:p w:rsidR="00D31B98" w:rsidRPr="003817A7" w:rsidRDefault="00D31B98" w:rsidP="00D31B98">
      <w:pPr>
        <w:pStyle w:val="NoSpacing1"/>
        <w:jc w:val="right"/>
        <w:rPr>
          <w:sz w:val="18"/>
          <w:szCs w:val="18"/>
        </w:rPr>
      </w:pPr>
      <w:r w:rsidRPr="003817A7">
        <w:rPr>
          <w:sz w:val="18"/>
          <w:szCs w:val="18"/>
        </w:rPr>
        <w:t xml:space="preserve">nolikuma </w:t>
      </w:r>
      <w:r>
        <w:rPr>
          <w:b/>
          <w:sz w:val="18"/>
          <w:szCs w:val="18"/>
        </w:rPr>
        <w:t>5</w:t>
      </w:r>
      <w:r w:rsidRPr="003817A7">
        <w:rPr>
          <w:b/>
          <w:sz w:val="18"/>
          <w:szCs w:val="18"/>
        </w:rPr>
        <w:t>.pielikums</w:t>
      </w:r>
      <w:r w:rsidRPr="003817A7">
        <w:rPr>
          <w:sz w:val="18"/>
          <w:szCs w:val="18"/>
        </w:rPr>
        <w:t xml:space="preserve"> </w:t>
      </w:r>
    </w:p>
    <w:p w:rsidR="00D31B98" w:rsidRDefault="00D31B98" w:rsidP="00D31B98">
      <w:pPr>
        <w:pStyle w:val="NoSpacing1"/>
        <w:rPr>
          <w:sz w:val="20"/>
          <w:szCs w:val="20"/>
        </w:rPr>
      </w:pPr>
    </w:p>
    <w:p w:rsidR="00D31B98" w:rsidRDefault="00D31B98" w:rsidP="00DE032A">
      <w:pPr>
        <w:pStyle w:val="BodyText"/>
        <w:jc w:val="center"/>
        <w:rPr>
          <w:rFonts w:ascii="Times New Roman" w:hAnsi="Times New Roman"/>
          <w:b/>
          <w:szCs w:val="24"/>
        </w:rPr>
      </w:pPr>
      <w:bookmarkStart w:id="0" w:name="_GoBack"/>
      <w:bookmarkEnd w:id="0"/>
    </w:p>
    <w:p w:rsidR="00D31B98" w:rsidRDefault="00D31B98" w:rsidP="00DE032A">
      <w:pPr>
        <w:pStyle w:val="BodyText"/>
        <w:jc w:val="center"/>
        <w:rPr>
          <w:rFonts w:ascii="Times New Roman" w:hAnsi="Times New Roman"/>
          <w:b/>
          <w:szCs w:val="24"/>
        </w:rPr>
      </w:pPr>
    </w:p>
    <w:p w:rsidR="00D31B98" w:rsidRDefault="00D31B98" w:rsidP="00DE032A">
      <w:pPr>
        <w:pStyle w:val="BodyText"/>
        <w:jc w:val="center"/>
        <w:rPr>
          <w:rFonts w:ascii="Times New Roman" w:hAnsi="Times New Roman"/>
          <w:b/>
          <w:szCs w:val="24"/>
        </w:rPr>
      </w:pPr>
    </w:p>
    <w:p w:rsidR="00DE032A" w:rsidRPr="00CA10FE" w:rsidRDefault="00BE06DD" w:rsidP="00DE032A">
      <w:pPr>
        <w:pStyle w:val="BodyText"/>
        <w:jc w:val="center"/>
        <w:rPr>
          <w:rFonts w:ascii="Times New Roman" w:hAnsi="Times New Roman"/>
          <w:b/>
          <w:szCs w:val="24"/>
        </w:rPr>
      </w:pPr>
      <w:r w:rsidRPr="00CA10FE">
        <w:rPr>
          <w:rFonts w:ascii="Times New Roman" w:hAnsi="Times New Roman"/>
          <w:b/>
          <w:szCs w:val="24"/>
        </w:rPr>
        <w:t>LĪGUMS</w:t>
      </w:r>
    </w:p>
    <w:p w:rsidR="00DE032A" w:rsidRPr="00CA10FE" w:rsidRDefault="00BE06DD" w:rsidP="00BE06DD">
      <w:pPr>
        <w:pStyle w:val="BodyText"/>
        <w:jc w:val="center"/>
        <w:rPr>
          <w:rFonts w:ascii="Times New Roman" w:hAnsi="Times New Roman"/>
          <w:b/>
          <w:szCs w:val="24"/>
        </w:rPr>
      </w:pPr>
      <w:r w:rsidRPr="00CA10FE">
        <w:rPr>
          <w:rFonts w:ascii="Times New Roman" w:hAnsi="Times New Roman"/>
          <w:b/>
          <w:szCs w:val="24"/>
        </w:rPr>
        <w:t>Par transporta līdzekļa iegādi atklāta konkursa „</w:t>
      </w:r>
      <w:r w:rsidRPr="00CA10FE">
        <w:rPr>
          <w:rFonts w:ascii="Times New Roman" w:eastAsia="Calibri" w:hAnsi="Times New Roman"/>
          <w:b/>
          <w:color w:val="000000"/>
          <w:szCs w:val="24"/>
          <w:lang w:eastAsia="ar-SA"/>
        </w:rPr>
        <w:t xml:space="preserve">Jaunu automašīnu </w:t>
      </w:r>
      <w:r w:rsidR="00B95C48" w:rsidRPr="00CA10FE">
        <w:rPr>
          <w:rFonts w:ascii="Times New Roman" w:eastAsia="Calibri" w:hAnsi="Times New Roman"/>
          <w:b/>
          <w:color w:val="000000"/>
          <w:szCs w:val="24"/>
          <w:lang w:eastAsia="ar-SA"/>
        </w:rPr>
        <w:t>p</w:t>
      </w:r>
      <w:r w:rsidRPr="00CA10FE">
        <w:rPr>
          <w:rFonts w:ascii="Times New Roman" w:eastAsia="Calibri" w:hAnsi="Times New Roman"/>
          <w:b/>
          <w:color w:val="000000"/>
          <w:szCs w:val="24"/>
          <w:lang w:eastAsia="ar-SA"/>
        </w:rPr>
        <w:t>iegāde Saulkrastu novada pašvaldības vajadzībām</w:t>
      </w:r>
      <w:r w:rsidR="00B95C48" w:rsidRPr="00CA10FE">
        <w:rPr>
          <w:rFonts w:ascii="Times New Roman" w:hAnsi="Times New Roman"/>
          <w:b/>
          <w:szCs w:val="24"/>
        </w:rPr>
        <w:t>”, identifikācijas Nr. SND/2018</w:t>
      </w:r>
      <w:r w:rsidRPr="00CA10FE">
        <w:rPr>
          <w:rFonts w:ascii="Times New Roman" w:hAnsi="Times New Roman"/>
          <w:b/>
          <w:szCs w:val="24"/>
        </w:rPr>
        <w:t>/</w:t>
      </w:r>
      <w:r w:rsidR="00B95C48" w:rsidRPr="00CA10FE">
        <w:rPr>
          <w:rFonts w:ascii="Times New Roman" w:hAnsi="Times New Roman"/>
          <w:b/>
          <w:szCs w:val="24"/>
        </w:rPr>
        <w:t>5</w:t>
      </w:r>
      <w:r w:rsidRPr="00CA10FE">
        <w:rPr>
          <w:rFonts w:ascii="Times New Roman" w:hAnsi="Times New Roman"/>
          <w:b/>
          <w:szCs w:val="24"/>
        </w:rPr>
        <w:t>, ietvaros</w:t>
      </w:r>
    </w:p>
    <w:p w:rsidR="00BE06DD" w:rsidRPr="00CA10FE" w:rsidRDefault="00BE06DD" w:rsidP="00BE06DD">
      <w:pPr>
        <w:rPr>
          <w:bCs/>
          <w:sz w:val="24"/>
          <w:szCs w:val="24"/>
        </w:rPr>
      </w:pPr>
    </w:p>
    <w:p w:rsidR="00BE06DD" w:rsidRPr="00CA10FE" w:rsidRDefault="00DE032A" w:rsidP="00BE06DD">
      <w:pPr>
        <w:rPr>
          <w:b/>
          <w:bCs/>
          <w:sz w:val="24"/>
          <w:szCs w:val="24"/>
        </w:rPr>
      </w:pPr>
      <w:r w:rsidRPr="00CA10FE">
        <w:rPr>
          <w:bCs/>
          <w:sz w:val="24"/>
          <w:szCs w:val="24"/>
        </w:rPr>
        <w:t>Saulkrastos</w:t>
      </w:r>
      <w:r w:rsidR="00BE06DD" w:rsidRPr="00CA10FE">
        <w:rPr>
          <w:bCs/>
          <w:sz w:val="24"/>
          <w:szCs w:val="24"/>
        </w:rPr>
        <w:t>,</w:t>
      </w:r>
      <w:r w:rsidR="00BE06DD" w:rsidRPr="00CA10FE">
        <w:rPr>
          <w:b/>
          <w:bCs/>
          <w:sz w:val="24"/>
          <w:szCs w:val="24"/>
        </w:rPr>
        <w:tab/>
      </w:r>
      <w:r w:rsidR="00BE06DD" w:rsidRPr="00CA10FE">
        <w:rPr>
          <w:b/>
          <w:bCs/>
          <w:sz w:val="24"/>
          <w:szCs w:val="24"/>
        </w:rPr>
        <w:tab/>
      </w:r>
      <w:r w:rsidR="00BE06DD" w:rsidRPr="00CA10FE">
        <w:rPr>
          <w:b/>
          <w:bCs/>
          <w:sz w:val="24"/>
          <w:szCs w:val="24"/>
        </w:rPr>
        <w:tab/>
      </w:r>
      <w:r w:rsidR="00BE06DD" w:rsidRPr="00CA10FE">
        <w:rPr>
          <w:b/>
          <w:bCs/>
          <w:sz w:val="24"/>
          <w:szCs w:val="24"/>
        </w:rPr>
        <w:tab/>
      </w:r>
      <w:r w:rsidR="00BE06DD" w:rsidRPr="00CA10FE">
        <w:rPr>
          <w:b/>
          <w:bCs/>
          <w:sz w:val="24"/>
          <w:szCs w:val="24"/>
        </w:rPr>
        <w:tab/>
      </w:r>
      <w:r w:rsidR="00BE06DD" w:rsidRPr="00CA10FE">
        <w:rPr>
          <w:b/>
          <w:bCs/>
          <w:sz w:val="24"/>
          <w:szCs w:val="24"/>
        </w:rPr>
        <w:tab/>
      </w:r>
      <w:r w:rsidR="00BE06DD" w:rsidRPr="00CA10FE">
        <w:rPr>
          <w:b/>
          <w:bCs/>
          <w:sz w:val="24"/>
          <w:szCs w:val="24"/>
        </w:rPr>
        <w:tab/>
      </w:r>
      <w:r w:rsidR="00BE06DD" w:rsidRPr="00CA10FE">
        <w:rPr>
          <w:b/>
          <w:bCs/>
          <w:sz w:val="24"/>
          <w:szCs w:val="24"/>
        </w:rPr>
        <w:tab/>
      </w:r>
      <w:r w:rsidRPr="00CA10FE">
        <w:rPr>
          <w:bCs/>
          <w:sz w:val="24"/>
          <w:szCs w:val="24"/>
        </w:rPr>
        <w:t>201</w:t>
      </w:r>
      <w:r w:rsidR="00B95C48" w:rsidRPr="00CA10FE">
        <w:rPr>
          <w:bCs/>
          <w:sz w:val="24"/>
          <w:szCs w:val="24"/>
        </w:rPr>
        <w:t>8</w:t>
      </w:r>
      <w:r w:rsidRPr="00CA10FE">
        <w:rPr>
          <w:bCs/>
          <w:sz w:val="24"/>
          <w:szCs w:val="24"/>
        </w:rPr>
        <w:t>.</w:t>
      </w:r>
      <w:r w:rsidR="00B95C48" w:rsidRPr="00CA10FE">
        <w:rPr>
          <w:bCs/>
          <w:sz w:val="24"/>
          <w:szCs w:val="24"/>
        </w:rPr>
        <w:t xml:space="preserve"> </w:t>
      </w:r>
      <w:r w:rsidRPr="00CA10FE">
        <w:rPr>
          <w:bCs/>
          <w:sz w:val="24"/>
          <w:szCs w:val="24"/>
        </w:rPr>
        <w:t>gada ___.</w:t>
      </w:r>
      <w:r w:rsidR="00B95C48" w:rsidRPr="00CA10FE">
        <w:rPr>
          <w:bCs/>
          <w:sz w:val="24"/>
          <w:szCs w:val="24"/>
        </w:rPr>
        <w:t xml:space="preserve"> __________</w:t>
      </w:r>
    </w:p>
    <w:p w:rsidR="00DE032A" w:rsidRPr="00CA10FE" w:rsidRDefault="00DE032A" w:rsidP="00DE032A">
      <w:pPr>
        <w:pStyle w:val="BodyText"/>
        <w:spacing w:before="120"/>
        <w:jc w:val="both"/>
        <w:rPr>
          <w:rFonts w:ascii="Times New Roman" w:hAnsi="Times New Roman"/>
          <w:spacing w:val="-2"/>
          <w:szCs w:val="24"/>
          <w:lang w:val="x-none"/>
        </w:rPr>
      </w:pPr>
      <w:r w:rsidRPr="00CA10FE">
        <w:rPr>
          <w:rFonts w:ascii="Times New Roman" w:hAnsi="Times New Roman"/>
          <w:b/>
          <w:szCs w:val="24"/>
        </w:rPr>
        <w:t>Saulkrastu novada dome</w:t>
      </w:r>
      <w:r w:rsidRPr="00CA10FE">
        <w:rPr>
          <w:rFonts w:ascii="Times New Roman" w:hAnsi="Times New Roman"/>
          <w:bCs/>
          <w:szCs w:val="24"/>
        </w:rPr>
        <w:t>,</w:t>
      </w:r>
      <w:r w:rsidRPr="00CA10FE">
        <w:rPr>
          <w:rFonts w:ascii="Times New Roman" w:hAnsi="Times New Roman"/>
          <w:b/>
          <w:szCs w:val="24"/>
        </w:rPr>
        <w:t xml:space="preserve"> </w:t>
      </w:r>
      <w:r w:rsidRPr="00CA10FE">
        <w:rPr>
          <w:rFonts w:ascii="Times New Roman" w:hAnsi="Times New Roman"/>
          <w:szCs w:val="24"/>
        </w:rPr>
        <w:t>reģistrācijas numurs 90000068680, juridiskā adrese Raiņa iela 8, Saulkrasti, Saulkrastu novads, LV-2160, tās izpilddirektora Andreja Arņa personā, kurš rīkojas, pamatojoties uz pašvaldības nolikumu (</w:t>
      </w:r>
      <w:r w:rsidRPr="00CA10FE">
        <w:rPr>
          <w:rFonts w:ascii="Times New Roman" w:hAnsi="Times New Roman"/>
          <w:bCs/>
          <w:szCs w:val="24"/>
        </w:rPr>
        <w:t xml:space="preserve">turpmāk – </w:t>
      </w:r>
      <w:r w:rsidRPr="00CA10FE">
        <w:rPr>
          <w:rFonts w:ascii="Times New Roman" w:hAnsi="Times New Roman"/>
          <w:b/>
          <w:bCs/>
          <w:szCs w:val="24"/>
        </w:rPr>
        <w:t>Pasūtītājs</w:t>
      </w:r>
      <w:r w:rsidRPr="00CA10FE">
        <w:rPr>
          <w:rFonts w:ascii="Times New Roman" w:hAnsi="Times New Roman"/>
          <w:bCs/>
          <w:szCs w:val="24"/>
        </w:rPr>
        <w:t>),</w:t>
      </w:r>
      <w:r w:rsidRPr="00CA10FE">
        <w:rPr>
          <w:rFonts w:ascii="Times New Roman" w:hAnsi="Times New Roman"/>
          <w:szCs w:val="24"/>
        </w:rPr>
        <w:t xml:space="preserve"> no vienas puses, </w:t>
      </w:r>
      <w:r w:rsidRPr="00CA10FE">
        <w:rPr>
          <w:rFonts w:ascii="Times New Roman" w:hAnsi="Times New Roman"/>
          <w:spacing w:val="-2"/>
          <w:szCs w:val="24"/>
          <w:lang w:val="x-none"/>
        </w:rPr>
        <w:t>un</w:t>
      </w:r>
    </w:p>
    <w:p w:rsidR="00DE032A" w:rsidRPr="00CA10FE" w:rsidRDefault="00B95C48" w:rsidP="00B95C48">
      <w:pPr>
        <w:pStyle w:val="Style1"/>
        <w:adjustRightInd/>
        <w:jc w:val="both"/>
        <w:rPr>
          <w:color w:val="000000"/>
          <w:sz w:val="24"/>
          <w:szCs w:val="24"/>
          <w:lang w:eastAsia="ar-SA"/>
        </w:rPr>
      </w:pPr>
      <w:r w:rsidRPr="00CA10FE">
        <w:rPr>
          <w:rFonts w:eastAsia="Calibri"/>
          <w:b/>
          <w:color w:val="000000"/>
          <w:sz w:val="24"/>
          <w:szCs w:val="24"/>
          <w:lang w:eastAsia="ar-SA"/>
        </w:rPr>
        <w:t>________________</w:t>
      </w:r>
      <w:r w:rsidR="00DE032A" w:rsidRPr="00CA10FE">
        <w:rPr>
          <w:rFonts w:eastAsia="Calibri"/>
          <w:b/>
          <w:color w:val="000000"/>
          <w:sz w:val="24"/>
          <w:szCs w:val="24"/>
          <w:lang w:eastAsia="ar-SA"/>
        </w:rPr>
        <w:t>,</w:t>
      </w:r>
      <w:r w:rsidR="00DE032A" w:rsidRPr="00CA10FE">
        <w:rPr>
          <w:rFonts w:eastAsia="Calibri"/>
          <w:color w:val="000000"/>
          <w:sz w:val="24"/>
          <w:szCs w:val="24"/>
          <w:lang w:eastAsia="ar-SA"/>
        </w:rPr>
        <w:t xml:space="preserve"> reģistrācijas </w:t>
      </w:r>
      <w:r w:rsidR="00DE032A" w:rsidRPr="00CA10FE">
        <w:rPr>
          <w:sz w:val="24"/>
          <w:szCs w:val="24"/>
        </w:rPr>
        <w:t>numurs</w:t>
      </w:r>
      <w:r w:rsidR="00DE032A" w:rsidRPr="00CA10FE">
        <w:rPr>
          <w:rFonts w:eastAsia="Calibri"/>
          <w:color w:val="000000"/>
          <w:sz w:val="24"/>
          <w:szCs w:val="24"/>
          <w:lang w:eastAsia="ar-SA"/>
        </w:rPr>
        <w:t xml:space="preserve"> </w:t>
      </w:r>
      <w:r w:rsidRPr="00CA10FE">
        <w:rPr>
          <w:rFonts w:eastAsia="Calibri"/>
          <w:color w:val="000000"/>
          <w:sz w:val="24"/>
          <w:szCs w:val="24"/>
          <w:lang w:eastAsia="ar-SA"/>
        </w:rPr>
        <w:t>______________</w:t>
      </w:r>
      <w:r w:rsidR="00DE032A" w:rsidRPr="00CA10FE">
        <w:rPr>
          <w:rFonts w:eastAsia="Calibri"/>
          <w:color w:val="000000"/>
          <w:sz w:val="24"/>
          <w:szCs w:val="24"/>
          <w:lang w:eastAsia="ar-SA"/>
        </w:rPr>
        <w:t xml:space="preserve">, juridiskā adrese </w:t>
      </w:r>
      <w:r w:rsidRPr="00CA10FE">
        <w:rPr>
          <w:rFonts w:eastAsia="Calibri"/>
          <w:color w:val="000000"/>
          <w:sz w:val="24"/>
          <w:szCs w:val="24"/>
          <w:lang w:eastAsia="ar-SA"/>
        </w:rPr>
        <w:t>__________________</w:t>
      </w:r>
      <w:r w:rsidR="00DE032A" w:rsidRPr="00CA10FE">
        <w:rPr>
          <w:rFonts w:eastAsia="Calibri"/>
          <w:color w:val="000000"/>
          <w:sz w:val="24"/>
          <w:szCs w:val="24"/>
          <w:lang w:eastAsia="ar-SA"/>
        </w:rPr>
        <w:t xml:space="preserve"> (turpmāk – </w:t>
      </w:r>
      <w:r w:rsidR="00DE032A" w:rsidRPr="00CA10FE">
        <w:rPr>
          <w:rFonts w:eastAsia="Calibri"/>
          <w:b/>
          <w:color w:val="000000"/>
          <w:sz w:val="24"/>
          <w:szCs w:val="24"/>
          <w:lang w:eastAsia="ar-SA"/>
        </w:rPr>
        <w:t>Piegādātājs</w:t>
      </w:r>
      <w:r w:rsidR="00DE032A" w:rsidRPr="00CA10FE">
        <w:rPr>
          <w:rFonts w:eastAsia="Calibri"/>
          <w:color w:val="000000"/>
          <w:sz w:val="24"/>
          <w:szCs w:val="24"/>
          <w:lang w:eastAsia="ar-SA"/>
        </w:rPr>
        <w:t xml:space="preserve">), </w:t>
      </w:r>
      <w:r w:rsidR="00F153C5" w:rsidRPr="00CA10FE">
        <w:rPr>
          <w:color w:val="000000"/>
          <w:sz w:val="24"/>
          <w:szCs w:val="24"/>
          <w:lang w:eastAsia="ar-SA"/>
        </w:rPr>
        <w:t xml:space="preserve">kuras vārdā, pamatojoties uz </w:t>
      </w:r>
      <w:r w:rsidR="00CA10FE" w:rsidRPr="00CA10FE">
        <w:rPr>
          <w:color w:val="000000"/>
          <w:sz w:val="24"/>
          <w:szCs w:val="24"/>
          <w:lang w:eastAsia="ar-SA"/>
        </w:rPr>
        <w:t>s</w:t>
      </w:r>
      <w:r w:rsidR="00F153C5" w:rsidRPr="00CA10FE">
        <w:rPr>
          <w:color w:val="000000"/>
          <w:sz w:val="24"/>
          <w:szCs w:val="24"/>
          <w:lang w:eastAsia="ar-SA"/>
        </w:rPr>
        <w:t xml:space="preserve">tatūtiem, rīkojas tās </w:t>
      </w:r>
      <w:r w:rsidRPr="00CA10FE">
        <w:rPr>
          <w:color w:val="000000"/>
          <w:sz w:val="24"/>
          <w:szCs w:val="24"/>
          <w:lang w:eastAsia="ar-SA"/>
        </w:rPr>
        <w:t>______________________</w:t>
      </w:r>
      <w:r w:rsidR="00F153C5" w:rsidRPr="00CA10FE">
        <w:rPr>
          <w:color w:val="000000"/>
          <w:sz w:val="24"/>
          <w:szCs w:val="24"/>
          <w:lang w:eastAsia="ar-SA"/>
        </w:rPr>
        <w:t xml:space="preserve"> no otras puses, turpmāk abi kopā – Puses, </w:t>
      </w:r>
      <w:r w:rsidR="00DE032A" w:rsidRPr="00CA10FE">
        <w:rPr>
          <w:rFonts w:eastAsia="Calibri"/>
          <w:color w:val="000000"/>
          <w:sz w:val="24"/>
          <w:szCs w:val="24"/>
          <w:lang w:eastAsia="ar-SA"/>
        </w:rPr>
        <w:t xml:space="preserve">pamatojoties uz Saulkrastu novada domes rīkotā atklātā konkursa „Jaunu automašīnu </w:t>
      </w:r>
      <w:r w:rsidRPr="00CA10FE">
        <w:rPr>
          <w:rFonts w:eastAsia="Calibri"/>
          <w:color w:val="000000"/>
          <w:sz w:val="24"/>
          <w:szCs w:val="24"/>
          <w:lang w:eastAsia="ar-SA"/>
        </w:rPr>
        <w:t>p</w:t>
      </w:r>
      <w:r w:rsidR="00DE032A" w:rsidRPr="00CA10FE">
        <w:rPr>
          <w:rFonts w:eastAsia="Calibri"/>
          <w:color w:val="000000"/>
          <w:sz w:val="24"/>
          <w:szCs w:val="24"/>
          <w:lang w:eastAsia="ar-SA"/>
        </w:rPr>
        <w:t>iegāde Saulkrastu novada pašvaldības vajadzībām”, ID Nr.</w:t>
      </w:r>
      <w:r w:rsidR="00DE032A" w:rsidRPr="00CA10FE">
        <w:rPr>
          <w:sz w:val="24"/>
          <w:szCs w:val="24"/>
        </w:rPr>
        <w:t xml:space="preserve"> SND 201</w:t>
      </w:r>
      <w:r w:rsidRPr="00CA10FE">
        <w:rPr>
          <w:sz w:val="24"/>
          <w:szCs w:val="24"/>
        </w:rPr>
        <w:t>8</w:t>
      </w:r>
      <w:r w:rsidR="00DE032A" w:rsidRPr="00CA10FE">
        <w:rPr>
          <w:sz w:val="24"/>
          <w:szCs w:val="24"/>
        </w:rPr>
        <w:t>/</w:t>
      </w:r>
      <w:r w:rsidRPr="00CA10FE">
        <w:rPr>
          <w:sz w:val="24"/>
          <w:szCs w:val="24"/>
        </w:rPr>
        <w:t>5</w:t>
      </w:r>
      <w:r w:rsidR="00DE032A" w:rsidRPr="00CA10FE">
        <w:rPr>
          <w:sz w:val="24"/>
          <w:szCs w:val="24"/>
        </w:rPr>
        <w:t xml:space="preserve"> rezultātiem </w:t>
      </w:r>
      <w:r w:rsidR="00DE032A" w:rsidRPr="00CA10FE">
        <w:rPr>
          <w:rFonts w:eastAsia="Calibri"/>
          <w:color w:val="000000"/>
          <w:sz w:val="24"/>
          <w:szCs w:val="24"/>
          <w:lang w:eastAsia="ar-SA"/>
        </w:rPr>
        <w:t xml:space="preserve">un Piegādātāja konkursam iesniegto piedāvājumu, noslēdz šādu līgumu (turpmāk – Līgums): </w:t>
      </w:r>
    </w:p>
    <w:p w:rsidR="00DE032A" w:rsidRPr="00CA10FE" w:rsidRDefault="00DE032A" w:rsidP="00DE032A">
      <w:pPr>
        <w:autoSpaceDE w:val="0"/>
        <w:autoSpaceDN w:val="0"/>
        <w:adjustRightInd w:val="0"/>
        <w:ind w:firstLine="720"/>
        <w:jc w:val="both"/>
        <w:rPr>
          <w:sz w:val="24"/>
          <w:szCs w:val="24"/>
          <w:lang w:eastAsia="lv-LV"/>
        </w:rPr>
      </w:pPr>
    </w:p>
    <w:p w:rsidR="00DE032A" w:rsidRPr="00CA10FE" w:rsidRDefault="00DE032A" w:rsidP="00DE032A">
      <w:pPr>
        <w:numPr>
          <w:ilvl w:val="0"/>
          <w:numId w:val="1"/>
        </w:numPr>
        <w:jc w:val="center"/>
        <w:rPr>
          <w:b/>
          <w:sz w:val="24"/>
          <w:szCs w:val="24"/>
        </w:rPr>
      </w:pPr>
      <w:r w:rsidRPr="00CA10FE">
        <w:rPr>
          <w:b/>
          <w:sz w:val="24"/>
          <w:szCs w:val="24"/>
        </w:rPr>
        <w:t>Līguma priekšmets un īpašuma tiesības</w:t>
      </w:r>
    </w:p>
    <w:p w:rsidR="00DE032A" w:rsidRPr="00CA10FE" w:rsidRDefault="00DE032A" w:rsidP="00DE032A">
      <w:pPr>
        <w:numPr>
          <w:ilvl w:val="1"/>
          <w:numId w:val="1"/>
        </w:numPr>
        <w:tabs>
          <w:tab w:val="clear" w:pos="792"/>
        </w:tabs>
        <w:ind w:left="709" w:hanging="709"/>
        <w:jc w:val="both"/>
        <w:rPr>
          <w:sz w:val="24"/>
          <w:szCs w:val="24"/>
        </w:rPr>
      </w:pPr>
      <w:r w:rsidRPr="00CA10FE">
        <w:rPr>
          <w:sz w:val="24"/>
          <w:szCs w:val="24"/>
        </w:rPr>
        <w:t>Atbilstoši Pasūtītāja prasībām Piegādātājs piegādā Pasūtītājam šādu transporta līdzekli (turpmāk – transporta līdzeklis):</w:t>
      </w:r>
    </w:p>
    <w:p w:rsidR="00DE032A" w:rsidRPr="00CA10FE" w:rsidRDefault="00BE664F" w:rsidP="00DE032A">
      <w:pPr>
        <w:numPr>
          <w:ilvl w:val="2"/>
          <w:numId w:val="1"/>
        </w:numPr>
        <w:jc w:val="both"/>
        <w:rPr>
          <w:sz w:val="24"/>
          <w:szCs w:val="24"/>
        </w:rPr>
      </w:pPr>
      <w:r w:rsidRPr="00CA10FE">
        <w:rPr>
          <w:sz w:val="24"/>
          <w:szCs w:val="24"/>
        </w:rPr>
        <w:t xml:space="preserve"> </w:t>
      </w:r>
      <w:r w:rsidR="00155EAB" w:rsidRPr="00CA10FE">
        <w:rPr>
          <w:sz w:val="24"/>
          <w:szCs w:val="24"/>
        </w:rPr>
        <w:t xml:space="preserve">automašīnu </w:t>
      </w:r>
      <w:r w:rsidRPr="00CA10FE">
        <w:rPr>
          <w:b/>
          <w:sz w:val="24"/>
          <w:szCs w:val="24"/>
        </w:rPr>
        <w:t>_____________</w:t>
      </w:r>
      <w:r w:rsidR="00DE032A" w:rsidRPr="00CA10FE">
        <w:rPr>
          <w:b/>
          <w:sz w:val="24"/>
          <w:szCs w:val="24"/>
        </w:rPr>
        <w:t xml:space="preserve"> </w:t>
      </w:r>
      <w:r w:rsidR="00155EAB" w:rsidRPr="00CA10FE">
        <w:rPr>
          <w:b/>
          <w:sz w:val="24"/>
          <w:szCs w:val="24"/>
        </w:rPr>
        <w:t>ar pilnu aprīkojumu</w:t>
      </w:r>
      <w:r w:rsidR="00155EAB" w:rsidRPr="00CA10FE">
        <w:rPr>
          <w:sz w:val="24"/>
          <w:szCs w:val="24"/>
        </w:rPr>
        <w:t xml:space="preserve"> </w:t>
      </w:r>
      <w:r w:rsidR="00DE032A" w:rsidRPr="00CA10FE">
        <w:rPr>
          <w:sz w:val="24"/>
          <w:szCs w:val="24"/>
        </w:rPr>
        <w:t xml:space="preserve">saskaņā ar </w:t>
      </w:r>
      <w:r w:rsidR="00DE032A" w:rsidRPr="00CA10FE">
        <w:rPr>
          <w:iCs/>
          <w:color w:val="000000"/>
          <w:spacing w:val="-7"/>
          <w:sz w:val="24"/>
          <w:szCs w:val="24"/>
        </w:rPr>
        <w:t xml:space="preserve">atklāta konkursa </w:t>
      </w:r>
      <w:r w:rsidR="00DE032A" w:rsidRPr="00CA10FE">
        <w:rPr>
          <w:sz w:val="24"/>
          <w:szCs w:val="24"/>
        </w:rPr>
        <w:t>„</w:t>
      </w:r>
      <w:r w:rsidR="00DE032A" w:rsidRPr="00CA10FE">
        <w:rPr>
          <w:rFonts w:eastAsia="Calibri"/>
          <w:color w:val="000000"/>
          <w:sz w:val="24"/>
          <w:szCs w:val="24"/>
          <w:lang w:eastAsia="ar-SA"/>
        </w:rPr>
        <w:t xml:space="preserve">Jaunu automašīnu </w:t>
      </w:r>
      <w:r w:rsidRPr="00CA10FE">
        <w:rPr>
          <w:rFonts w:eastAsia="Calibri"/>
          <w:color w:val="000000"/>
          <w:sz w:val="24"/>
          <w:szCs w:val="24"/>
          <w:lang w:eastAsia="ar-SA"/>
        </w:rPr>
        <w:t>p</w:t>
      </w:r>
      <w:r w:rsidR="00DE032A" w:rsidRPr="00CA10FE">
        <w:rPr>
          <w:rFonts w:eastAsia="Calibri"/>
          <w:color w:val="000000"/>
          <w:sz w:val="24"/>
          <w:szCs w:val="24"/>
          <w:lang w:eastAsia="ar-SA"/>
        </w:rPr>
        <w:t>iegāde Saulkrastu novada pašvaldības vajadzībām</w:t>
      </w:r>
      <w:r w:rsidR="00DE032A" w:rsidRPr="00CA10FE">
        <w:rPr>
          <w:sz w:val="24"/>
          <w:szCs w:val="24"/>
        </w:rPr>
        <w:t>”, identifikācijas Nr.</w:t>
      </w:r>
      <w:r w:rsidR="00CA10FE" w:rsidRPr="00CA10FE">
        <w:rPr>
          <w:sz w:val="24"/>
          <w:szCs w:val="24"/>
        </w:rPr>
        <w:t> </w:t>
      </w:r>
      <w:r w:rsidR="00DE032A" w:rsidRPr="00CA10FE">
        <w:rPr>
          <w:sz w:val="24"/>
          <w:szCs w:val="24"/>
        </w:rPr>
        <w:t>SND/201</w:t>
      </w:r>
      <w:r w:rsidRPr="00CA10FE">
        <w:rPr>
          <w:sz w:val="24"/>
          <w:szCs w:val="24"/>
        </w:rPr>
        <w:t>8</w:t>
      </w:r>
      <w:r w:rsidR="00DE032A" w:rsidRPr="00CA10FE">
        <w:rPr>
          <w:sz w:val="24"/>
          <w:szCs w:val="24"/>
        </w:rPr>
        <w:t>/</w:t>
      </w:r>
      <w:r w:rsidRPr="00CA10FE">
        <w:rPr>
          <w:sz w:val="24"/>
          <w:szCs w:val="24"/>
        </w:rPr>
        <w:t>5</w:t>
      </w:r>
      <w:r w:rsidR="00DE032A" w:rsidRPr="00CA10FE">
        <w:rPr>
          <w:sz w:val="24"/>
          <w:szCs w:val="24"/>
        </w:rPr>
        <w:t xml:space="preserve"> nolikumā iekļautajām tehniskajām specifikācijām (turpmāk – Tehniskā specifikācija) (Līguma 1.</w:t>
      </w:r>
      <w:r w:rsidRPr="00CA10FE">
        <w:rPr>
          <w:sz w:val="24"/>
          <w:szCs w:val="24"/>
        </w:rPr>
        <w:t xml:space="preserve"> </w:t>
      </w:r>
      <w:r w:rsidR="00DE032A" w:rsidRPr="00CA10FE">
        <w:rPr>
          <w:sz w:val="24"/>
          <w:szCs w:val="24"/>
        </w:rPr>
        <w:t xml:space="preserve">pielikums) un </w:t>
      </w:r>
      <w:r w:rsidR="00BE7CF4" w:rsidRPr="00CA10FE">
        <w:rPr>
          <w:sz w:val="24"/>
          <w:szCs w:val="24"/>
        </w:rPr>
        <w:t xml:space="preserve">Piegādātāja piedāvājumu, kas ir iesniegts </w:t>
      </w:r>
      <w:r w:rsidR="00BE7CF4" w:rsidRPr="00CA10FE">
        <w:rPr>
          <w:iCs/>
          <w:color w:val="000000"/>
          <w:spacing w:val="-7"/>
          <w:sz w:val="24"/>
          <w:szCs w:val="24"/>
        </w:rPr>
        <w:t xml:space="preserve">atklāta konkursa - </w:t>
      </w:r>
      <w:r w:rsidR="00BE7CF4" w:rsidRPr="00CA10FE">
        <w:rPr>
          <w:sz w:val="24"/>
          <w:szCs w:val="24"/>
        </w:rPr>
        <w:t>„</w:t>
      </w:r>
      <w:r w:rsidR="00BE7CF4" w:rsidRPr="00CA10FE">
        <w:rPr>
          <w:rFonts w:eastAsia="Calibri"/>
          <w:color w:val="000000"/>
          <w:sz w:val="24"/>
          <w:szCs w:val="24"/>
          <w:lang w:eastAsia="ar-SA"/>
        </w:rPr>
        <w:t xml:space="preserve">Jaunu automašīnu </w:t>
      </w:r>
      <w:r w:rsidRPr="00CA10FE">
        <w:rPr>
          <w:rFonts w:eastAsia="Calibri"/>
          <w:color w:val="000000"/>
          <w:sz w:val="24"/>
          <w:szCs w:val="24"/>
          <w:lang w:eastAsia="ar-SA"/>
        </w:rPr>
        <w:t>p</w:t>
      </w:r>
      <w:r w:rsidR="00BE7CF4" w:rsidRPr="00CA10FE">
        <w:rPr>
          <w:rFonts w:eastAsia="Calibri"/>
          <w:color w:val="000000"/>
          <w:sz w:val="24"/>
          <w:szCs w:val="24"/>
          <w:lang w:eastAsia="ar-SA"/>
        </w:rPr>
        <w:t>iegāde Saulkrastu novada pašvaldības vajadzībām</w:t>
      </w:r>
      <w:r w:rsidR="00BE7CF4" w:rsidRPr="00CA10FE">
        <w:rPr>
          <w:sz w:val="24"/>
          <w:szCs w:val="24"/>
        </w:rPr>
        <w:t>”, identifikācijas Nr. SND/201</w:t>
      </w:r>
      <w:r w:rsidRPr="00CA10FE">
        <w:rPr>
          <w:sz w:val="24"/>
          <w:szCs w:val="24"/>
        </w:rPr>
        <w:t>8</w:t>
      </w:r>
      <w:r w:rsidR="00BE7CF4" w:rsidRPr="00CA10FE">
        <w:rPr>
          <w:sz w:val="24"/>
          <w:szCs w:val="24"/>
        </w:rPr>
        <w:t>/</w:t>
      </w:r>
      <w:r w:rsidRPr="00CA10FE">
        <w:rPr>
          <w:sz w:val="24"/>
          <w:szCs w:val="24"/>
        </w:rPr>
        <w:t>5</w:t>
      </w:r>
      <w:r w:rsidR="00BE7CF4" w:rsidRPr="00CA10FE">
        <w:rPr>
          <w:sz w:val="24"/>
          <w:szCs w:val="24"/>
        </w:rPr>
        <w:t>, ietvaros (2.</w:t>
      </w:r>
      <w:r w:rsidR="00CA10FE">
        <w:rPr>
          <w:sz w:val="24"/>
          <w:szCs w:val="24"/>
        </w:rPr>
        <w:t> </w:t>
      </w:r>
      <w:r w:rsidR="00BE7CF4" w:rsidRPr="00CA10FE">
        <w:rPr>
          <w:sz w:val="24"/>
          <w:szCs w:val="24"/>
        </w:rPr>
        <w:t>pielikums) un Finanšu piedāvājumu (3.</w:t>
      </w:r>
      <w:r w:rsidRPr="00CA10FE">
        <w:rPr>
          <w:sz w:val="24"/>
          <w:szCs w:val="24"/>
        </w:rPr>
        <w:t> </w:t>
      </w:r>
      <w:r w:rsidR="00BE7CF4" w:rsidRPr="00CA10FE">
        <w:rPr>
          <w:sz w:val="24"/>
          <w:szCs w:val="24"/>
        </w:rPr>
        <w:t>pielikums), kas ir šī Līguma neatņemamas sastāvdaļas.</w:t>
      </w:r>
    </w:p>
    <w:p w:rsidR="00DE032A" w:rsidRPr="00CA10FE" w:rsidRDefault="00DE032A" w:rsidP="00DE032A">
      <w:pPr>
        <w:numPr>
          <w:ilvl w:val="1"/>
          <w:numId w:val="1"/>
        </w:numPr>
        <w:tabs>
          <w:tab w:val="clear" w:pos="792"/>
        </w:tabs>
        <w:ind w:left="709" w:hanging="709"/>
        <w:jc w:val="both"/>
        <w:rPr>
          <w:sz w:val="24"/>
          <w:szCs w:val="24"/>
        </w:rPr>
      </w:pPr>
      <w:r w:rsidRPr="00CA10FE">
        <w:rPr>
          <w:sz w:val="24"/>
          <w:szCs w:val="24"/>
        </w:rPr>
        <w:t>Īpašuma tiesības uz transporta līdzekli pāriet Pasūtītājam ar brīdi, kad Piegādātājs nodevis transporta līdzekli Pasūtītājam un abas Puses par to ir parakstījušas nodošanas – pieņemšanas aktu.</w:t>
      </w:r>
    </w:p>
    <w:p w:rsidR="00BE7CF4" w:rsidRPr="00CA10FE" w:rsidRDefault="00DE032A" w:rsidP="00BE7CF4">
      <w:pPr>
        <w:numPr>
          <w:ilvl w:val="1"/>
          <w:numId w:val="1"/>
        </w:numPr>
        <w:tabs>
          <w:tab w:val="clear" w:pos="792"/>
        </w:tabs>
        <w:ind w:left="709" w:hanging="709"/>
        <w:jc w:val="both"/>
        <w:rPr>
          <w:sz w:val="24"/>
          <w:szCs w:val="24"/>
        </w:rPr>
      </w:pPr>
      <w:r w:rsidRPr="00CA10FE">
        <w:rPr>
          <w:sz w:val="24"/>
          <w:szCs w:val="24"/>
        </w:rPr>
        <w:t>Pēc transporta līdzekļa pieņemšanas un nodošanas – pieņemšanas akta parakstīšanas visus izdevumus, kas saistīti ar transporta l</w:t>
      </w:r>
      <w:r w:rsidR="00BE664F" w:rsidRPr="00CA10FE">
        <w:rPr>
          <w:sz w:val="24"/>
          <w:szCs w:val="24"/>
        </w:rPr>
        <w:t>īdzekļa lietošanu un uzturēšanu</w:t>
      </w:r>
      <w:r w:rsidRPr="00CA10FE">
        <w:rPr>
          <w:sz w:val="24"/>
          <w:szCs w:val="24"/>
        </w:rPr>
        <w:t xml:space="preserve"> sedz Pasūtītājs.</w:t>
      </w:r>
    </w:p>
    <w:p w:rsidR="00BE7CF4" w:rsidRPr="00CA10FE" w:rsidRDefault="00BE7CF4" w:rsidP="00BE7CF4">
      <w:pPr>
        <w:numPr>
          <w:ilvl w:val="1"/>
          <w:numId w:val="1"/>
        </w:numPr>
        <w:tabs>
          <w:tab w:val="clear" w:pos="792"/>
        </w:tabs>
        <w:ind w:left="709" w:hanging="709"/>
        <w:jc w:val="both"/>
        <w:rPr>
          <w:sz w:val="24"/>
          <w:szCs w:val="24"/>
        </w:rPr>
      </w:pPr>
      <w:r w:rsidRPr="00CA10FE">
        <w:rPr>
          <w:sz w:val="24"/>
          <w:szCs w:val="24"/>
        </w:rPr>
        <w:t>Piegādātājs piegādā Pasūtītājam transporta līdzekli atbilstoši Līguma noteikumiem, Līguma 1., 2. un 3.</w:t>
      </w:r>
      <w:r w:rsidR="00BE664F" w:rsidRPr="00CA10FE">
        <w:rPr>
          <w:sz w:val="24"/>
          <w:szCs w:val="24"/>
        </w:rPr>
        <w:t xml:space="preserve"> </w:t>
      </w:r>
      <w:r w:rsidRPr="00CA10FE">
        <w:rPr>
          <w:sz w:val="24"/>
          <w:szCs w:val="24"/>
        </w:rPr>
        <w:t>pielikumam un citiem Latvijas Republikas normatīvajiem aktiem.</w:t>
      </w:r>
    </w:p>
    <w:p w:rsidR="00DE032A" w:rsidRPr="00CA10FE" w:rsidRDefault="00DE032A" w:rsidP="00224153">
      <w:pPr>
        <w:tabs>
          <w:tab w:val="left" w:pos="5820"/>
        </w:tabs>
        <w:jc w:val="both"/>
        <w:rPr>
          <w:b/>
          <w:bCs/>
          <w:sz w:val="24"/>
          <w:szCs w:val="24"/>
        </w:rPr>
      </w:pPr>
    </w:p>
    <w:p w:rsidR="00DE032A" w:rsidRPr="00CA10FE" w:rsidRDefault="00DE032A" w:rsidP="00DE032A">
      <w:pPr>
        <w:numPr>
          <w:ilvl w:val="0"/>
          <w:numId w:val="1"/>
        </w:numPr>
        <w:tabs>
          <w:tab w:val="clear" w:pos="360"/>
          <w:tab w:val="left" w:pos="284"/>
        </w:tabs>
        <w:jc w:val="center"/>
        <w:rPr>
          <w:b/>
          <w:bCs/>
          <w:sz w:val="24"/>
          <w:szCs w:val="24"/>
        </w:rPr>
      </w:pPr>
      <w:r w:rsidRPr="00CA10FE">
        <w:rPr>
          <w:b/>
          <w:bCs/>
          <w:sz w:val="24"/>
          <w:szCs w:val="24"/>
        </w:rPr>
        <w:t>Pušu tiesības un pienākumi</w:t>
      </w:r>
    </w:p>
    <w:p w:rsidR="00DE032A" w:rsidRPr="00CA10FE" w:rsidRDefault="00DE032A" w:rsidP="00DE032A">
      <w:pPr>
        <w:numPr>
          <w:ilvl w:val="1"/>
          <w:numId w:val="1"/>
        </w:numPr>
        <w:tabs>
          <w:tab w:val="clear" w:pos="792"/>
        </w:tabs>
        <w:ind w:left="709" w:hanging="709"/>
        <w:jc w:val="both"/>
        <w:rPr>
          <w:sz w:val="24"/>
          <w:szCs w:val="24"/>
        </w:rPr>
      </w:pPr>
      <w:r w:rsidRPr="00CA10FE">
        <w:rPr>
          <w:b/>
          <w:sz w:val="24"/>
          <w:szCs w:val="24"/>
        </w:rPr>
        <w:t>Pasūtītāja tiesības:</w:t>
      </w:r>
    </w:p>
    <w:p w:rsidR="00DE032A" w:rsidRPr="00CA10FE" w:rsidRDefault="00DE032A" w:rsidP="00DE032A">
      <w:pPr>
        <w:numPr>
          <w:ilvl w:val="2"/>
          <w:numId w:val="1"/>
        </w:numPr>
        <w:tabs>
          <w:tab w:val="clear" w:pos="1224"/>
          <w:tab w:val="left" w:pos="720"/>
          <w:tab w:val="left" w:pos="851"/>
        </w:tabs>
        <w:ind w:left="709" w:hanging="709"/>
        <w:jc w:val="both"/>
        <w:rPr>
          <w:sz w:val="24"/>
          <w:szCs w:val="24"/>
        </w:rPr>
      </w:pPr>
      <w:r w:rsidRPr="00CA10FE">
        <w:rPr>
          <w:sz w:val="24"/>
          <w:szCs w:val="24"/>
        </w:rPr>
        <w:t>pēc transporta līdzekļa nodošanas – pieņemšanas akta parakstīšanas iegūt transporta līdzekli savā īpašumā un valdījumā un netraucēti to lietot;</w:t>
      </w:r>
    </w:p>
    <w:p w:rsidR="00DE032A" w:rsidRPr="00CA10FE" w:rsidRDefault="00DE032A" w:rsidP="00DE032A">
      <w:pPr>
        <w:numPr>
          <w:ilvl w:val="2"/>
          <w:numId w:val="1"/>
        </w:numPr>
        <w:tabs>
          <w:tab w:val="clear" w:pos="1224"/>
          <w:tab w:val="left" w:pos="720"/>
          <w:tab w:val="left" w:pos="851"/>
        </w:tabs>
        <w:ind w:left="709" w:hanging="709"/>
        <w:jc w:val="both"/>
        <w:rPr>
          <w:sz w:val="24"/>
          <w:szCs w:val="24"/>
        </w:rPr>
      </w:pPr>
      <w:r w:rsidRPr="00CA10FE">
        <w:rPr>
          <w:sz w:val="24"/>
          <w:szCs w:val="24"/>
        </w:rPr>
        <w:t>saņemt no Piegādātāja informāciju, kad transporta līdzeklis ir saņemts Piegādātāja noliktavā;</w:t>
      </w:r>
    </w:p>
    <w:p w:rsidR="00DE032A" w:rsidRPr="00CA10FE" w:rsidRDefault="00DE032A" w:rsidP="00DE032A">
      <w:pPr>
        <w:numPr>
          <w:ilvl w:val="2"/>
          <w:numId w:val="1"/>
        </w:numPr>
        <w:tabs>
          <w:tab w:val="clear" w:pos="1224"/>
          <w:tab w:val="left" w:pos="720"/>
          <w:tab w:val="left" w:pos="851"/>
        </w:tabs>
        <w:ind w:left="709" w:hanging="709"/>
        <w:jc w:val="both"/>
        <w:rPr>
          <w:sz w:val="24"/>
          <w:szCs w:val="24"/>
        </w:rPr>
      </w:pPr>
      <w:r w:rsidRPr="00CA10FE">
        <w:rPr>
          <w:sz w:val="24"/>
          <w:szCs w:val="24"/>
        </w:rPr>
        <w:lastRenderedPageBreak/>
        <w:t>garantijas laikā saņemt transporta līdzekļa garantijas apkalpošanu un servisu;</w:t>
      </w:r>
    </w:p>
    <w:p w:rsidR="00DE032A" w:rsidRPr="00CA10FE" w:rsidRDefault="00DE032A" w:rsidP="00DE032A">
      <w:pPr>
        <w:numPr>
          <w:ilvl w:val="2"/>
          <w:numId w:val="1"/>
        </w:numPr>
        <w:tabs>
          <w:tab w:val="clear" w:pos="1224"/>
          <w:tab w:val="left" w:pos="720"/>
          <w:tab w:val="left" w:pos="851"/>
        </w:tabs>
        <w:ind w:left="709" w:hanging="709"/>
        <w:jc w:val="both"/>
        <w:rPr>
          <w:sz w:val="24"/>
          <w:szCs w:val="24"/>
        </w:rPr>
      </w:pPr>
      <w:r w:rsidRPr="00CA10FE">
        <w:rPr>
          <w:sz w:val="24"/>
          <w:szCs w:val="24"/>
        </w:rPr>
        <w:t>Pasūtītājam līdz ar īpašumtiesību iegūšanu uz transporta līdzekli ir tiesības atprasīt transporta līdzekli no jebkura nelikumīga valdījuma un aizsargāt savu īpašumu, prasīt likvidēt transporta līdzekļa darbības traucējumus un prasīt atlīdzināt zaudējumus, ko transporta līdzeklim ir nodarījušas citas personas;</w:t>
      </w:r>
    </w:p>
    <w:p w:rsidR="00DE032A" w:rsidRPr="00CA10FE" w:rsidRDefault="00DE032A" w:rsidP="00DE032A">
      <w:pPr>
        <w:numPr>
          <w:ilvl w:val="2"/>
          <w:numId w:val="1"/>
        </w:numPr>
        <w:tabs>
          <w:tab w:val="clear" w:pos="1224"/>
          <w:tab w:val="left" w:pos="720"/>
          <w:tab w:val="left" w:pos="851"/>
        </w:tabs>
        <w:ind w:left="709" w:hanging="709"/>
        <w:jc w:val="both"/>
        <w:rPr>
          <w:sz w:val="24"/>
          <w:szCs w:val="24"/>
        </w:rPr>
      </w:pPr>
      <w:r w:rsidRPr="00CA10FE">
        <w:rPr>
          <w:sz w:val="24"/>
          <w:szCs w:val="24"/>
        </w:rPr>
        <w:t>pieņemot transporta līdzekli no Piegādātāja:</w:t>
      </w:r>
    </w:p>
    <w:p w:rsidR="00DE032A" w:rsidRPr="00CA10FE" w:rsidRDefault="00DE032A" w:rsidP="00DE032A">
      <w:pPr>
        <w:numPr>
          <w:ilvl w:val="3"/>
          <w:numId w:val="1"/>
        </w:numPr>
        <w:tabs>
          <w:tab w:val="clear" w:pos="1728"/>
          <w:tab w:val="left" w:pos="851"/>
          <w:tab w:val="left" w:pos="1120"/>
        </w:tabs>
        <w:ind w:left="709" w:hanging="9"/>
        <w:jc w:val="both"/>
        <w:rPr>
          <w:sz w:val="24"/>
          <w:szCs w:val="24"/>
        </w:rPr>
      </w:pPr>
      <w:r w:rsidRPr="00CA10FE">
        <w:rPr>
          <w:sz w:val="24"/>
          <w:szCs w:val="24"/>
        </w:rPr>
        <w:t xml:space="preserve"> veikt izmēģinājuma braucienu, kā arī pārbaudīt transporta līdzekļa atbilstību visām Tehniskajā specifikācijā minētajām prasībām;</w:t>
      </w:r>
    </w:p>
    <w:p w:rsidR="00DE032A" w:rsidRPr="00CA10FE" w:rsidRDefault="00DE032A" w:rsidP="00DE032A">
      <w:pPr>
        <w:numPr>
          <w:ilvl w:val="3"/>
          <w:numId w:val="1"/>
        </w:numPr>
        <w:tabs>
          <w:tab w:val="clear" w:pos="1728"/>
          <w:tab w:val="left" w:pos="851"/>
          <w:tab w:val="left" w:pos="1120"/>
        </w:tabs>
        <w:ind w:left="709" w:hanging="9"/>
        <w:jc w:val="both"/>
        <w:rPr>
          <w:sz w:val="24"/>
          <w:szCs w:val="24"/>
        </w:rPr>
      </w:pPr>
      <w:r w:rsidRPr="00CA10FE">
        <w:rPr>
          <w:sz w:val="24"/>
          <w:szCs w:val="24"/>
        </w:rPr>
        <w:t xml:space="preserve"> pārbaudīt transporta līdzekļa dokumentācijas pilnīgumu un derīgumu, ražotāja un Piegādātāja garantijas nosacījumus;</w:t>
      </w:r>
    </w:p>
    <w:p w:rsidR="00DE032A" w:rsidRPr="00CA10FE" w:rsidRDefault="00DE032A" w:rsidP="00DE032A">
      <w:pPr>
        <w:numPr>
          <w:ilvl w:val="3"/>
          <w:numId w:val="1"/>
        </w:numPr>
        <w:tabs>
          <w:tab w:val="clear" w:pos="1728"/>
          <w:tab w:val="left" w:pos="851"/>
          <w:tab w:val="left" w:pos="1120"/>
        </w:tabs>
        <w:ind w:left="709" w:hanging="9"/>
        <w:jc w:val="both"/>
        <w:rPr>
          <w:sz w:val="24"/>
          <w:szCs w:val="24"/>
        </w:rPr>
      </w:pPr>
      <w:r w:rsidRPr="00CA10FE">
        <w:rPr>
          <w:sz w:val="24"/>
          <w:szCs w:val="24"/>
        </w:rPr>
        <w:t xml:space="preserve"> nodošanas - pieņemšanas aktā norādīt konstatētos trūkumus un pieprasīt </w:t>
      </w:r>
      <w:r w:rsidRPr="00CA10FE">
        <w:rPr>
          <w:sz w:val="24"/>
          <w:szCs w:val="24"/>
        </w:rPr>
        <w:tab/>
        <w:t>Piegādātājam tos novērst;</w:t>
      </w:r>
    </w:p>
    <w:p w:rsidR="00DE032A" w:rsidRPr="00CA10FE" w:rsidRDefault="00DE032A" w:rsidP="00DE032A">
      <w:pPr>
        <w:numPr>
          <w:ilvl w:val="2"/>
          <w:numId w:val="1"/>
        </w:numPr>
        <w:tabs>
          <w:tab w:val="clear" w:pos="1224"/>
          <w:tab w:val="left" w:pos="720"/>
          <w:tab w:val="left" w:pos="851"/>
        </w:tabs>
        <w:ind w:left="709" w:hanging="709"/>
        <w:jc w:val="both"/>
        <w:rPr>
          <w:sz w:val="24"/>
          <w:szCs w:val="24"/>
        </w:rPr>
      </w:pPr>
      <w:r w:rsidRPr="00CA10FE">
        <w:rPr>
          <w:sz w:val="24"/>
          <w:szCs w:val="24"/>
        </w:rPr>
        <w:t>līdz ar transporta līdzekli saņemt no Piegādātāja tā tehnisko dokumentāciju un citu ar transporta līdzekli saistīto dokumentāciju;</w:t>
      </w:r>
      <w:r w:rsidRPr="00CA10FE">
        <w:rPr>
          <w:sz w:val="24"/>
          <w:szCs w:val="24"/>
        </w:rPr>
        <w:tab/>
      </w:r>
    </w:p>
    <w:p w:rsidR="00DE032A" w:rsidRPr="00CA10FE" w:rsidRDefault="00DE032A" w:rsidP="00DE032A">
      <w:pPr>
        <w:numPr>
          <w:ilvl w:val="2"/>
          <w:numId w:val="1"/>
        </w:numPr>
        <w:tabs>
          <w:tab w:val="clear" w:pos="1224"/>
          <w:tab w:val="left" w:pos="720"/>
          <w:tab w:val="left" w:pos="851"/>
        </w:tabs>
        <w:ind w:left="709" w:hanging="709"/>
        <w:jc w:val="both"/>
        <w:rPr>
          <w:sz w:val="24"/>
          <w:szCs w:val="24"/>
        </w:rPr>
      </w:pPr>
      <w:r w:rsidRPr="00CA10FE">
        <w:rPr>
          <w:sz w:val="24"/>
          <w:szCs w:val="24"/>
        </w:rPr>
        <w:t>saņemt no Piegādātāja līgumsoda samaksu par transporta līdzekļa piegādes termiņa nokavējumu;</w:t>
      </w:r>
    </w:p>
    <w:p w:rsidR="00DE032A" w:rsidRPr="00CA10FE" w:rsidRDefault="00DE032A" w:rsidP="00DE032A">
      <w:pPr>
        <w:numPr>
          <w:ilvl w:val="2"/>
          <w:numId w:val="1"/>
        </w:numPr>
        <w:tabs>
          <w:tab w:val="clear" w:pos="1224"/>
          <w:tab w:val="left" w:pos="720"/>
          <w:tab w:val="left" w:pos="851"/>
        </w:tabs>
        <w:ind w:left="709" w:hanging="709"/>
        <w:jc w:val="both"/>
        <w:rPr>
          <w:sz w:val="24"/>
          <w:szCs w:val="24"/>
        </w:rPr>
      </w:pPr>
      <w:r w:rsidRPr="00CA10FE">
        <w:rPr>
          <w:sz w:val="24"/>
          <w:szCs w:val="24"/>
        </w:rPr>
        <w:t>pieaicināt speciālistus un ekspertus piedalīties sarunās par transporta līdzekļa piegādi, piedalīties transporta līdzekļa apskatē, tehniskā stāvokļa novērtēšanā un pieprasīt ekspertu atzinumus par transporta līdzekļa tehnisko stāvokli un iesniegt šos atzinumus Piegādātājam;</w:t>
      </w:r>
    </w:p>
    <w:p w:rsidR="00DE032A" w:rsidRPr="00CA10FE" w:rsidRDefault="00DE032A" w:rsidP="00DE032A">
      <w:pPr>
        <w:pStyle w:val="BodyTextIndent"/>
        <w:numPr>
          <w:ilvl w:val="2"/>
          <w:numId w:val="1"/>
        </w:numPr>
        <w:tabs>
          <w:tab w:val="clear" w:pos="1224"/>
          <w:tab w:val="left" w:pos="709"/>
        </w:tabs>
        <w:autoSpaceDE/>
        <w:autoSpaceDN/>
        <w:ind w:left="709" w:hanging="709"/>
      </w:pPr>
      <w:r w:rsidRPr="00CA10FE">
        <w:t>Pasūtītājs nav atbildīgs par zaudējumiem, kas var rasties (radušies) trešajām personām Piegādātāja vainas dēļ transporta līdzekļa piegādes laikā.</w:t>
      </w:r>
    </w:p>
    <w:p w:rsidR="00DE032A" w:rsidRPr="00CA10FE" w:rsidRDefault="00DE032A" w:rsidP="00DE032A">
      <w:pPr>
        <w:jc w:val="both"/>
        <w:rPr>
          <w:sz w:val="24"/>
          <w:szCs w:val="24"/>
        </w:rPr>
      </w:pPr>
    </w:p>
    <w:p w:rsidR="00DE032A" w:rsidRPr="00CA10FE" w:rsidRDefault="00DE032A" w:rsidP="00DE032A">
      <w:pPr>
        <w:numPr>
          <w:ilvl w:val="1"/>
          <w:numId w:val="1"/>
        </w:numPr>
        <w:tabs>
          <w:tab w:val="clear" w:pos="792"/>
        </w:tabs>
        <w:ind w:left="709" w:hanging="709"/>
        <w:jc w:val="both"/>
        <w:rPr>
          <w:b/>
          <w:sz w:val="24"/>
          <w:szCs w:val="24"/>
        </w:rPr>
      </w:pPr>
      <w:r w:rsidRPr="00CA10FE">
        <w:rPr>
          <w:b/>
          <w:sz w:val="24"/>
          <w:szCs w:val="24"/>
        </w:rPr>
        <w:t>Pasūtītāja pienākumi:</w:t>
      </w:r>
    </w:p>
    <w:p w:rsidR="00DE032A" w:rsidRPr="00CA10FE" w:rsidRDefault="00DE032A" w:rsidP="00DE032A">
      <w:pPr>
        <w:numPr>
          <w:ilvl w:val="2"/>
          <w:numId w:val="1"/>
        </w:numPr>
        <w:tabs>
          <w:tab w:val="clear" w:pos="1224"/>
        </w:tabs>
        <w:ind w:left="709" w:hanging="709"/>
        <w:jc w:val="both"/>
        <w:rPr>
          <w:sz w:val="24"/>
          <w:szCs w:val="24"/>
        </w:rPr>
      </w:pPr>
      <w:r w:rsidRPr="00CA10FE">
        <w:rPr>
          <w:sz w:val="24"/>
          <w:szCs w:val="24"/>
        </w:rPr>
        <w:t>Līguma noteiktajā termiņā un apmērā samaksāt Piegādātājam par piegādāto transporta līdzekli;</w:t>
      </w:r>
    </w:p>
    <w:p w:rsidR="00DE032A" w:rsidRPr="00CA10FE" w:rsidRDefault="00DE032A" w:rsidP="00DE032A">
      <w:pPr>
        <w:numPr>
          <w:ilvl w:val="2"/>
          <w:numId w:val="1"/>
        </w:numPr>
        <w:tabs>
          <w:tab w:val="clear" w:pos="1224"/>
        </w:tabs>
        <w:ind w:left="709" w:hanging="709"/>
        <w:jc w:val="both"/>
        <w:rPr>
          <w:sz w:val="24"/>
          <w:szCs w:val="24"/>
        </w:rPr>
      </w:pPr>
      <w:r w:rsidRPr="00CA10FE">
        <w:rPr>
          <w:sz w:val="24"/>
          <w:szCs w:val="24"/>
        </w:rPr>
        <w:t>Pieņemt no Piegādātāja piegādāto transporta līdzekli saskaņā ar Līguma noteikumiem Līgumā noteiktajā laikā un vietā;</w:t>
      </w:r>
    </w:p>
    <w:p w:rsidR="00DE032A" w:rsidRPr="00CA10FE" w:rsidRDefault="00DE032A" w:rsidP="00DE032A">
      <w:pPr>
        <w:numPr>
          <w:ilvl w:val="2"/>
          <w:numId w:val="1"/>
        </w:numPr>
        <w:tabs>
          <w:tab w:val="clear" w:pos="1224"/>
        </w:tabs>
        <w:ind w:left="709" w:hanging="709"/>
        <w:jc w:val="both"/>
        <w:rPr>
          <w:sz w:val="24"/>
          <w:szCs w:val="24"/>
        </w:rPr>
      </w:pPr>
      <w:r w:rsidRPr="00CA10FE">
        <w:rPr>
          <w:sz w:val="24"/>
          <w:szCs w:val="24"/>
        </w:rPr>
        <w:t>lietot transporta līdzekli saudzīgi un atbilstoši tās tehniskajā dokumentācijā noteiktajiem mērķiem, rūpīgi ievērot ražotāja un Piegādātāja prasības attiecībā uz transporta līdzekļa tehnisko apkopi, darbību un lietošanu, kā arī apdrošināšanas polišu noteikumus;</w:t>
      </w:r>
    </w:p>
    <w:p w:rsidR="00DE032A" w:rsidRPr="00CA10FE" w:rsidRDefault="00DE032A" w:rsidP="00DE032A">
      <w:pPr>
        <w:numPr>
          <w:ilvl w:val="2"/>
          <w:numId w:val="1"/>
        </w:numPr>
        <w:tabs>
          <w:tab w:val="clear" w:pos="1224"/>
        </w:tabs>
        <w:ind w:left="709" w:hanging="709"/>
        <w:jc w:val="both"/>
        <w:rPr>
          <w:sz w:val="24"/>
          <w:szCs w:val="24"/>
        </w:rPr>
      </w:pPr>
      <w:r w:rsidRPr="00CA10FE">
        <w:rPr>
          <w:sz w:val="24"/>
          <w:szCs w:val="24"/>
        </w:rPr>
        <w:t>piecu dienu laikā informēt Piegādātāju, ja:</w:t>
      </w:r>
    </w:p>
    <w:p w:rsidR="00DE032A" w:rsidRPr="00CA10FE" w:rsidRDefault="00DE032A" w:rsidP="00DE032A">
      <w:pPr>
        <w:numPr>
          <w:ilvl w:val="3"/>
          <w:numId w:val="1"/>
        </w:numPr>
        <w:tabs>
          <w:tab w:val="clear" w:pos="1728"/>
          <w:tab w:val="left" w:pos="700"/>
        </w:tabs>
        <w:ind w:left="709" w:hanging="709"/>
        <w:jc w:val="both"/>
        <w:rPr>
          <w:sz w:val="24"/>
          <w:szCs w:val="24"/>
        </w:rPr>
      </w:pPr>
      <w:r w:rsidRPr="00CA10FE">
        <w:rPr>
          <w:sz w:val="24"/>
          <w:szCs w:val="24"/>
        </w:rPr>
        <w:t>mainījusies Pasūtītāja Līgumā norādītā atrašanās vieta, bankas rekvizīti vai citi rekvizīti;</w:t>
      </w:r>
    </w:p>
    <w:p w:rsidR="00DE032A" w:rsidRPr="00CA10FE" w:rsidRDefault="00DE032A" w:rsidP="00DE032A">
      <w:pPr>
        <w:numPr>
          <w:ilvl w:val="3"/>
          <w:numId w:val="1"/>
        </w:numPr>
        <w:tabs>
          <w:tab w:val="clear" w:pos="1728"/>
          <w:tab w:val="left" w:pos="700"/>
        </w:tabs>
        <w:ind w:left="709" w:hanging="709"/>
        <w:jc w:val="both"/>
        <w:rPr>
          <w:sz w:val="24"/>
          <w:szCs w:val="24"/>
        </w:rPr>
      </w:pPr>
      <w:r w:rsidRPr="00CA10FE">
        <w:rPr>
          <w:sz w:val="24"/>
          <w:szCs w:val="24"/>
        </w:rPr>
        <w:t>paredzēta vai notikusi Pasūtītāja reorganizācija;</w:t>
      </w:r>
    </w:p>
    <w:p w:rsidR="00DE032A" w:rsidRPr="00CA10FE" w:rsidRDefault="00DE032A" w:rsidP="00DE032A">
      <w:pPr>
        <w:numPr>
          <w:ilvl w:val="3"/>
          <w:numId w:val="1"/>
        </w:numPr>
        <w:tabs>
          <w:tab w:val="clear" w:pos="1728"/>
          <w:tab w:val="left" w:pos="700"/>
        </w:tabs>
        <w:ind w:left="709" w:hanging="709"/>
        <w:jc w:val="both"/>
        <w:rPr>
          <w:sz w:val="24"/>
          <w:szCs w:val="24"/>
        </w:rPr>
      </w:pPr>
      <w:r w:rsidRPr="00CA10FE">
        <w:rPr>
          <w:sz w:val="24"/>
          <w:szCs w:val="24"/>
        </w:rPr>
        <w:t>ir citi svarīgi notikumi, kas varētu ietekmēt Līgumā noteikto Piegādātāja saistību izpildi, un šai sakarā Pasūtītājam jāpaziņo par veicamajiem pasākumiem un līdzekļiem;</w:t>
      </w:r>
    </w:p>
    <w:p w:rsidR="00DE032A" w:rsidRPr="00CA10FE" w:rsidRDefault="00DE032A" w:rsidP="00DE032A">
      <w:pPr>
        <w:numPr>
          <w:ilvl w:val="3"/>
          <w:numId w:val="1"/>
        </w:numPr>
        <w:tabs>
          <w:tab w:val="clear" w:pos="1728"/>
          <w:tab w:val="left" w:pos="700"/>
        </w:tabs>
        <w:ind w:left="709" w:hanging="709"/>
        <w:jc w:val="both"/>
        <w:rPr>
          <w:sz w:val="24"/>
          <w:szCs w:val="24"/>
        </w:rPr>
      </w:pPr>
      <w:r w:rsidRPr="00CA10FE">
        <w:rPr>
          <w:sz w:val="24"/>
          <w:szCs w:val="24"/>
        </w:rPr>
        <w:t>iepazīstināt ar Līgumu un tajā minētajiem dokumentiem ieinteresētās personas saskaņā ar normatīvo aktu prasībām.</w:t>
      </w:r>
    </w:p>
    <w:p w:rsidR="00DE032A" w:rsidRPr="00CA10FE" w:rsidRDefault="00DE032A" w:rsidP="00DE032A">
      <w:pPr>
        <w:ind w:left="720" w:hanging="720"/>
        <w:jc w:val="both"/>
        <w:rPr>
          <w:sz w:val="24"/>
          <w:szCs w:val="24"/>
        </w:rPr>
      </w:pPr>
    </w:p>
    <w:p w:rsidR="00DE032A" w:rsidRPr="00CA10FE" w:rsidRDefault="00DE032A" w:rsidP="00DE032A">
      <w:pPr>
        <w:numPr>
          <w:ilvl w:val="1"/>
          <w:numId w:val="1"/>
        </w:numPr>
        <w:tabs>
          <w:tab w:val="clear" w:pos="792"/>
          <w:tab w:val="left" w:pos="709"/>
        </w:tabs>
        <w:ind w:left="709" w:hanging="709"/>
        <w:jc w:val="both"/>
        <w:rPr>
          <w:b/>
          <w:sz w:val="24"/>
          <w:szCs w:val="24"/>
        </w:rPr>
      </w:pPr>
      <w:r w:rsidRPr="00CA10FE">
        <w:rPr>
          <w:b/>
          <w:sz w:val="24"/>
          <w:szCs w:val="24"/>
        </w:rPr>
        <w:t>Piegādātāja tiesības:</w:t>
      </w:r>
    </w:p>
    <w:p w:rsidR="00DE032A" w:rsidRPr="00CA10FE" w:rsidRDefault="00DE032A" w:rsidP="00DE032A">
      <w:pPr>
        <w:numPr>
          <w:ilvl w:val="2"/>
          <w:numId w:val="1"/>
        </w:numPr>
        <w:tabs>
          <w:tab w:val="clear" w:pos="1224"/>
          <w:tab w:val="left" w:pos="709"/>
        </w:tabs>
        <w:ind w:left="709" w:hanging="709"/>
        <w:jc w:val="both"/>
        <w:rPr>
          <w:sz w:val="24"/>
          <w:szCs w:val="24"/>
        </w:rPr>
      </w:pPr>
      <w:r w:rsidRPr="00CA10FE">
        <w:rPr>
          <w:sz w:val="24"/>
          <w:szCs w:val="24"/>
        </w:rPr>
        <w:t>saņemt no Pasūtītāja samaksu saskaņā ar šī Līguma noteikumiem;</w:t>
      </w:r>
    </w:p>
    <w:p w:rsidR="00DE032A" w:rsidRPr="00CA10FE" w:rsidRDefault="00DE032A" w:rsidP="00DE032A">
      <w:pPr>
        <w:numPr>
          <w:ilvl w:val="2"/>
          <w:numId w:val="1"/>
        </w:numPr>
        <w:tabs>
          <w:tab w:val="clear" w:pos="1224"/>
          <w:tab w:val="left" w:pos="709"/>
        </w:tabs>
        <w:ind w:left="709" w:hanging="709"/>
        <w:jc w:val="both"/>
        <w:rPr>
          <w:sz w:val="24"/>
          <w:szCs w:val="24"/>
        </w:rPr>
      </w:pPr>
      <w:r w:rsidRPr="00CA10FE">
        <w:rPr>
          <w:sz w:val="24"/>
          <w:szCs w:val="24"/>
        </w:rPr>
        <w:t>līdz brīdim, kamēr Pasūtītājs ieguvis īpašumtiesības uz transporta līdzekli, atprasīt transporta līdzekli no katra prettiesīga valdījuma, prasīt likvidēt apstākļus, kas traucē transporta līdzekļa darbību, un pieprasīt zaudējumu atlīdzību par citu personu radītiem transporta līdzekļa bojājumiem, ja zaudējumiem par iemeslu nav apdrošināšanas gadījums;</w:t>
      </w:r>
    </w:p>
    <w:p w:rsidR="00DE032A" w:rsidRPr="00CA10FE" w:rsidRDefault="00DE032A" w:rsidP="00DE032A">
      <w:pPr>
        <w:numPr>
          <w:ilvl w:val="2"/>
          <w:numId w:val="1"/>
        </w:numPr>
        <w:tabs>
          <w:tab w:val="clear" w:pos="1224"/>
          <w:tab w:val="left" w:pos="709"/>
        </w:tabs>
        <w:ind w:left="709" w:hanging="709"/>
        <w:jc w:val="both"/>
        <w:rPr>
          <w:sz w:val="24"/>
          <w:szCs w:val="24"/>
        </w:rPr>
      </w:pPr>
      <w:r w:rsidRPr="00CA10FE">
        <w:rPr>
          <w:sz w:val="24"/>
          <w:szCs w:val="24"/>
        </w:rPr>
        <w:t>piedalīties Pasūtītāja veiktajā izmēģinājuma braucienā, kā arī pārbaudēs par transporta līdzekļa atbilstību visām Tehniskajā specifikācijā minētajām prasībām;</w:t>
      </w:r>
    </w:p>
    <w:p w:rsidR="00DE032A" w:rsidRPr="00CA10FE" w:rsidRDefault="00DE032A" w:rsidP="00DE032A">
      <w:pPr>
        <w:numPr>
          <w:ilvl w:val="2"/>
          <w:numId w:val="1"/>
        </w:numPr>
        <w:tabs>
          <w:tab w:val="clear" w:pos="1224"/>
          <w:tab w:val="left" w:pos="709"/>
        </w:tabs>
        <w:ind w:left="709" w:hanging="709"/>
        <w:jc w:val="both"/>
        <w:rPr>
          <w:sz w:val="24"/>
          <w:szCs w:val="24"/>
        </w:rPr>
      </w:pPr>
      <w:r w:rsidRPr="00CA10FE">
        <w:rPr>
          <w:sz w:val="24"/>
          <w:szCs w:val="24"/>
        </w:rPr>
        <w:lastRenderedPageBreak/>
        <w:t>piedalīties Pasūtītāja veiktajās pārbaudēs par transporta līdzekļa dokumentācijas pilnīgumu un derīgumu, ražotāja un Piegādātāja garantijas nosacījumiem;</w:t>
      </w:r>
    </w:p>
    <w:p w:rsidR="00DE032A" w:rsidRPr="00CA10FE" w:rsidRDefault="00DE032A" w:rsidP="00DE032A">
      <w:pPr>
        <w:numPr>
          <w:ilvl w:val="2"/>
          <w:numId w:val="1"/>
        </w:numPr>
        <w:tabs>
          <w:tab w:val="clear" w:pos="1224"/>
          <w:tab w:val="left" w:pos="709"/>
        </w:tabs>
        <w:ind w:left="709" w:hanging="709"/>
        <w:jc w:val="both"/>
        <w:rPr>
          <w:sz w:val="24"/>
          <w:szCs w:val="24"/>
        </w:rPr>
      </w:pPr>
      <w:r w:rsidRPr="00CA10FE">
        <w:rPr>
          <w:sz w:val="24"/>
          <w:szCs w:val="24"/>
        </w:rPr>
        <w:t>saņemt no Pasūtītāja līgumsodu par samaksas nokavējumu Līgumā noteiktajos termiņos.</w:t>
      </w:r>
    </w:p>
    <w:p w:rsidR="00DE032A" w:rsidRPr="00CA10FE" w:rsidRDefault="00DE032A" w:rsidP="00DE032A">
      <w:pPr>
        <w:tabs>
          <w:tab w:val="left" w:pos="709"/>
        </w:tabs>
        <w:ind w:left="709" w:hanging="709"/>
        <w:jc w:val="both"/>
        <w:rPr>
          <w:sz w:val="24"/>
          <w:szCs w:val="24"/>
        </w:rPr>
      </w:pPr>
    </w:p>
    <w:p w:rsidR="00DE032A" w:rsidRPr="00CA10FE" w:rsidRDefault="00DE032A" w:rsidP="00DE032A">
      <w:pPr>
        <w:numPr>
          <w:ilvl w:val="1"/>
          <w:numId w:val="1"/>
        </w:numPr>
        <w:tabs>
          <w:tab w:val="clear" w:pos="792"/>
          <w:tab w:val="left" w:pos="709"/>
        </w:tabs>
        <w:ind w:left="709" w:hanging="709"/>
        <w:jc w:val="both"/>
        <w:rPr>
          <w:b/>
          <w:sz w:val="24"/>
          <w:szCs w:val="24"/>
        </w:rPr>
      </w:pPr>
      <w:r w:rsidRPr="00CA10FE">
        <w:rPr>
          <w:b/>
          <w:sz w:val="24"/>
          <w:szCs w:val="24"/>
        </w:rPr>
        <w:t>Piegādātāja pienākumi:</w:t>
      </w:r>
    </w:p>
    <w:p w:rsidR="00DE032A" w:rsidRPr="00CA10FE" w:rsidRDefault="00DE032A" w:rsidP="00DE032A">
      <w:pPr>
        <w:numPr>
          <w:ilvl w:val="2"/>
          <w:numId w:val="1"/>
        </w:numPr>
        <w:tabs>
          <w:tab w:val="clear" w:pos="1224"/>
        </w:tabs>
        <w:ind w:left="709" w:hanging="709"/>
        <w:jc w:val="both"/>
        <w:rPr>
          <w:sz w:val="24"/>
          <w:szCs w:val="24"/>
        </w:rPr>
      </w:pPr>
      <w:r w:rsidRPr="00CA10FE">
        <w:rPr>
          <w:sz w:val="24"/>
          <w:szCs w:val="24"/>
        </w:rPr>
        <w:t>reģistrēt transporta līdzekli normatīvajos aktos noteiktajā kārtībā un termiņos;</w:t>
      </w:r>
    </w:p>
    <w:p w:rsidR="00DE032A" w:rsidRPr="00CA10FE" w:rsidRDefault="00DE032A" w:rsidP="00DE032A">
      <w:pPr>
        <w:numPr>
          <w:ilvl w:val="2"/>
          <w:numId w:val="1"/>
        </w:numPr>
        <w:tabs>
          <w:tab w:val="clear" w:pos="1224"/>
          <w:tab w:val="left" w:pos="709"/>
        </w:tabs>
        <w:ind w:left="709" w:hanging="709"/>
        <w:jc w:val="both"/>
        <w:rPr>
          <w:rStyle w:val="Pamatteksts3Rakstz"/>
          <w:szCs w:val="24"/>
        </w:rPr>
      </w:pPr>
      <w:r w:rsidRPr="00CA10FE">
        <w:rPr>
          <w:rStyle w:val="Pamatteksts3Rakstz"/>
          <w:szCs w:val="24"/>
        </w:rPr>
        <w:t xml:space="preserve">nodrošināt </w:t>
      </w:r>
      <w:r w:rsidRPr="00CA10FE">
        <w:rPr>
          <w:sz w:val="24"/>
          <w:szCs w:val="24"/>
        </w:rPr>
        <w:t xml:space="preserve">transporta līdzekļa </w:t>
      </w:r>
      <w:r w:rsidRPr="00CA10FE">
        <w:rPr>
          <w:rStyle w:val="Pamatteksts3Rakstz"/>
          <w:szCs w:val="24"/>
        </w:rPr>
        <w:t xml:space="preserve">piegādi </w:t>
      </w:r>
      <w:r w:rsidR="00AA0596" w:rsidRPr="00CA10FE">
        <w:rPr>
          <w:sz w:val="24"/>
          <w:szCs w:val="24"/>
        </w:rPr>
        <w:t xml:space="preserve">- </w:t>
      </w:r>
      <w:r w:rsidR="00AA0596" w:rsidRPr="00CA10FE">
        <w:rPr>
          <w:color w:val="000000"/>
          <w:sz w:val="24"/>
          <w:szCs w:val="24"/>
        </w:rPr>
        <w:t xml:space="preserve">ne </w:t>
      </w:r>
      <w:proofErr w:type="gramStart"/>
      <w:r w:rsidR="00AA0596" w:rsidRPr="00CA10FE">
        <w:rPr>
          <w:color w:val="000000"/>
          <w:sz w:val="24"/>
          <w:szCs w:val="24"/>
        </w:rPr>
        <w:t>vairāk kā 2 mēneši</w:t>
      </w:r>
      <w:proofErr w:type="gramEnd"/>
      <w:r w:rsidR="00AA0596" w:rsidRPr="00CA10FE">
        <w:rPr>
          <w:color w:val="000000"/>
          <w:sz w:val="24"/>
          <w:szCs w:val="24"/>
        </w:rPr>
        <w:t xml:space="preserve"> (60 dienas) no līguma noslēgšanas brīža (Iepirkuma priekšmeta 1. daļa) / </w:t>
      </w:r>
      <w:r w:rsidR="00AA0596" w:rsidRPr="00CA10FE">
        <w:rPr>
          <w:sz w:val="24"/>
          <w:szCs w:val="24"/>
        </w:rPr>
        <w:t xml:space="preserve">ne vēlāk kā 4 kalendārie mēneši no līguma noslēgšanas datuma (Iepirkuma priekšmeta 2. daļa) / </w:t>
      </w:r>
      <w:r w:rsidRPr="00CA10FE">
        <w:rPr>
          <w:rStyle w:val="Pamatteksts3Rakstz"/>
          <w:szCs w:val="24"/>
        </w:rPr>
        <w:t xml:space="preserve">ne vēlāk kā </w:t>
      </w:r>
      <w:r w:rsidR="00AA0596" w:rsidRPr="00CA10FE">
        <w:rPr>
          <w:sz w:val="24"/>
          <w:szCs w:val="24"/>
          <w:lang w:eastAsia="ar-SA"/>
        </w:rPr>
        <w:t>60 darba dienu laikā no līguma noslēgšanas dienas</w:t>
      </w:r>
      <w:r w:rsidR="00AA0596" w:rsidRPr="00CA10FE">
        <w:rPr>
          <w:sz w:val="24"/>
          <w:szCs w:val="24"/>
        </w:rPr>
        <w:t xml:space="preserve"> (Iepirkuma priekšmeta 3. daļa);</w:t>
      </w:r>
    </w:p>
    <w:p w:rsidR="00DE032A" w:rsidRPr="00CA10FE" w:rsidRDefault="00DE032A" w:rsidP="00DE032A">
      <w:pPr>
        <w:numPr>
          <w:ilvl w:val="2"/>
          <w:numId w:val="1"/>
        </w:numPr>
        <w:tabs>
          <w:tab w:val="clear" w:pos="1224"/>
          <w:tab w:val="left" w:pos="709"/>
        </w:tabs>
        <w:ind w:left="709" w:hanging="709"/>
        <w:jc w:val="both"/>
        <w:rPr>
          <w:rStyle w:val="Pamatteksts3Rakstz"/>
          <w:szCs w:val="24"/>
        </w:rPr>
      </w:pPr>
      <w:r w:rsidRPr="00CA10FE">
        <w:rPr>
          <w:rStyle w:val="Pamatteksts3Rakstz"/>
          <w:szCs w:val="24"/>
        </w:rPr>
        <w:t xml:space="preserve">paziņot Pasūtītājam, ka </w:t>
      </w:r>
      <w:r w:rsidRPr="00CA10FE">
        <w:rPr>
          <w:sz w:val="24"/>
          <w:szCs w:val="24"/>
        </w:rPr>
        <w:t xml:space="preserve">transporta līdzeklis </w:t>
      </w:r>
      <w:r w:rsidRPr="00CA10FE">
        <w:rPr>
          <w:rStyle w:val="Pamatteksts3Rakstz"/>
          <w:szCs w:val="24"/>
        </w:rPr>
        <w:t>ir saņemts Piegādātāja noliktavā un saskaņot ar Pasūtītāju tā nodošanas laiku;</w:t>
      </w:r>
    </w:p>
    <w:p w:rsidR="00DE032A" w:rsidRPr="00CA10FE" w:rsidRDefault="00DE032A" w:rsidP="00DE032A">
      <w:pPr>
        <w:numPr>
          <w:ilvl w:val="2"/>
          <w:numId w:val="1"/>
        </w:numPr>
        <w:tabs>
          <w:tab w:val="clear" w:pos="1224"/>
          <w:tab w:val="left" w:pos="709"/>
        </w:tabs>
        <w:ind w:left="709" w:hanging="709"/>
        <w:jc w:val="both"/>
        <w:rPr>
          <w:rStyle w:val="Pamatteksts3Rakstz"/>
          <w:szCs w:val="24"/>
        </w:rPr>
      </w:pPr>
      <w:r w:rsidRPr="00CA10FE">
        <w:rPr>
          <w:rStyle w:val="Pamatteksts3Rakstz"/>
          <w:szCs w:val="24"/>
        </w:rPr>
        <w:t xml:space="preserve">nodot Pasūtītājam </w:t>
      </w:r>
      <w:r w:rsidRPr="00CA10FE">
        <w:rPr>
          <w:sz w:val="24"/>
          <w:szCs w:val="24"/>
        </w:rPr>
        <w:t xml:space="preserve">transporta līdzekli </w:t>
      </w:r>
      <w:r w:rsidRPr="00CA10FE">
        <w:rPr>
          <w:rStyle w:val="Pamatteksts3Rakstz"/>
          <w:szCs w:val="24"/>
        </w:rPr>
        <w:t>Līgumā noteiktajā vietā, par to nodošanu un pieņemšanu parakstot nodošanas - pieņemšanas aktu;</w:t>
      </w:r>
    </w:p>
    <w:p w:rsidR="00DE032A" w:rsidRPr="00CA10FE" w:rsidRDefault="00DE032A" w:rsidP="00DE032A">
      <w:pPr>
        <w:numPr>
          <w:ilvl w:val="2"/>
          <w:numId w:val="1"/>
        </w:numPr>
        <w:tabs>
          <w:tab w:val="clear" w:pos="1224"/>
          <w:tab w:val="left" w:pos="709"/>
        </w:tabs>
        <w:ind w:left="709" w:hanging="709"/>
        <w:jc w:val="both"/>
        <w:rPr>
          <w:rStyle w:val="Pamatteksts3Rakstz"/>
          <w:color w:val="FF0000"/>
          <w:szCs w:val="24"/>
        </w:rPr>
      </w:pPr>
      <w:r w:rsidRPr="00CA10FE">
        <w:rPr>
          <w:rStyle w:val="Pamatteksts3Rakstz"/>
          <w:szCs w:val="24"/>
        </w:rPr>
        <w:t xml:space="preserve">garantijas laikā bez atlīdzības novērst </w:t>
      </w:r>
      <w:r w:rsidRPr="00CA10FE">
        <w:rPr>
          <w:sz w:val="24"/>
          <w:szCs w:val="24"/>
        </w:rPr>
        <w:t xml:space="preserve">transporta līdzekļa </w:t>
      </w:r>
      <w:r w:rsidRPr="00CA10FE">
        <w:rPr>
          <w:rStyle w:val="Pamatteksts3Rakstz"/>
          <w:szCs w:val="24"/>
        </w:rPr>
        <w:t>un tā papildaprīkojuma defektus un bojājumus, kas atklājušies tā ekspluatācijas laikā;</w:t>
      </w:r>
    </w:p>
    <w:p w:rsidR="00DE032A" w:rsidRPr="00CA10FE" w:rsidRDefault="00DE032A" w:rsidP="00DE032A">
      <w:pPr>
        <w:numPr>
          <w:ilvl w:val="2"/>
          <w:numId w:val="1"/>
        </w:numPr>
        <w:tabs>
          <w:tab w:val="clear" w:pos="1224"/>
          <w:tab w:val="left" w:pos="709"/>
        </w:tabs>
        <w:ind w:left="709" w:hanging="709"/>
        <w:jc w:val="both"/>
        <w:rPr>
          <w:sz w:val="24"/>
          <w:szCs w:val="24"/>
        </w:rPr>
      </w:pPr>
      <w:r w:rsidRPr="00CA10FE">
        <w:rPr>
          <w:sz w:val="24"/>
          <w:szCs w:val="24"/>
        </w:rPr>
        <w:t>garantijas laikā veikt transporta līdzekļa tehnisko apkopi.</w:t>
      </w:r>
    </w:p>
    <w:p w:rsidR="00DE032A" w:rsidRPr="00CA10FE" w:rsidRDefault="00DE032A" w:rsidP="00DE032A">
      <w:pPr>
        <w:jc w:val="both"/>
        <w:rPr>
          <w:b/>
          <w:sz w:val="24"/>
          <w:szCs w:val="24"/>
        </w:rPr>
      </w:pPr>
    </w:p>
    <w:p w:rsidR="00DE032A" w:rsidRPr="00CA10FE" w:rsidRDefault="00DE032A" w:rsidP="00DE032A">
      <w:pPr>
        <w:numPr>
          <w:ilvl w:val="0"/>
          <w:numId w:val="1"/>
        </w:numPr>
        <w:tabs>
          <w:tab w:val="clear" w:pos="360"/>
        </w:tabs>
        <w:ind w:left="709" w:hanging="709"/>
        <w:jc w:val="center"/>
        <w:rPr>
          <w:b/>
          <w:sz w:val="24"/>
          <w:szCs w:val="24"/>
        </w:rPr>
      </w:pPr>
      <w:r w:rsidRPr="00CA10FE">
        <w:rPr>
          <w:b/>
          <w:bCs/>
          <w:sz w:val="24"/>
          <w:szCs w:val="24"/>
        </w:rPr>
        <w:t>Transporta līdzekļa</w:t>
      </w:r>
      <w:r w:rsidRPr="00CA10FE">
        <w:rPr>
          <w:b/>
          <w:sz w:val="24"/>
          <w:szCs w:val="24"/>
        </w:rPr>
        <w:t xml:space="preserve"> nodošanas noteikumi</w:t>
      </w:r>
    </w:p>
    <w:p w:rsidR="00DE032A" w:rsidRPr="00CA10FE" w:rsidRDefault="00DE032A" w:rsidP="00DE032A">
      <w:pPr>
        <w:numPr>
          <w:ilvl w:val="1"/>
          <w:numId w:val="1"/>
        </w:numPr>
        <w:tabs>
          <w:tab w:val="clear" w:pos="792"/>
        </w:tabs>
        <w:ind w:left="709" w:hanging="709"/>
        <w:jc w:val="both"/>
        <w:rPr>
          <w:sz w:val="24"/>
          <w:szCs w:val="24"/>
        </w:rPr>
      </w:pPr>
      <w:r w:rsidRPr="00CA10FE">
        <w:rPr>
          <w:sz w:val="24"/>
          <w:szCs w:val="24"/>
        </w:rPr>
        <w:t xml:space="preserve">Lai apliecinātu Pasūtītāja tiesības pieņemt transporta līdzekli īpašumā, Puses paraksta nodošanas - pieņemšanas aktu. </w:t>
      </w:r>
    </w:p>
    <w:p w:rsidR="00DE032A" w:rsidRPr="00CA10FE" w:rsidRDefault="00DE032A" w:rsidP="00DE032A">
      <w:pPr>
        <w:numPr>
          <w:ilvl w:val="1"/>
          <w:numId w:val="1"/>
        </w:numPr>
        <w:tabs>
          <w:tab w:val="clear" w:pos="792"/>
        </w:tabs>
        <w:ind w:left="709" w:hanging="709"/>
        <w:jc w:val="both"/>
        <w:rPr>
          <w:rStyle w:val="Pamatteksts3Rakstz"/>
          <w:szCs w:val="24"/>
        </w:rPr>
      </w:pPr>
      <w:r w:rsidRPr="00CA10FE">
        <w:rPr>
          <w:rStyle w:val="Pamatteksts3Rakstz"/>
          <w:szCs w:val="24"/>
        </w:rPr>
        <w:t xml:space="preserve">Parakstot Līgumu, Puses pilnvaro Līgumā norādītās personas parakstīt </w:t>
      </w:r>
      <w:r w:rsidRPr="00CA10FE">
        <w:rPr>
          <w:sz w:val="24"/>
          <w:szCs w:val="24"/>
        </w:rPr>
        <w:t xml:space="preserve">transporta līdzekļa </w:t>
      </w:r>
      <w:r w:rsidRPr="00CA10FE">
        <w:rPr>
          <w:rStyle w:val="Pamatteksts3Rakstz"/>
          <w:szCs w:val="24"/>
        </w:rPr>
        <w:t xml:space="preserve">nodošanas - pieņemšanas aktu. </w:t>
      </w:r>
    </w:p>
    <w:p w:rsidR="00DE032A" w:rsidRPr="00CA10FE" w:rsidRDefault="00DE032A" w:rsidP="00DE032A">
      <w:pPr>
        <w:numPr>
          <w:ilvl w:val="1"/>
          <w:numId w:val="1"/>
        </w:numPr>
        <w:tabs>
          <w:tab w:val="clear" w:pos="792"/>
        </w:tabs>
        <w:ind w:left="709" w:hanging="709"/>
        <w:jc w:val="both"/>
        <w:rPr>
          <w:sz w:val="24"/>
          <w:szCs w:val="24"/>
        </w:rPr>
      </w:pPr>
      <w:r w:rsidRPr="00CA10FE">
        <w:rPr>
          <w:sz w:val="24"/>
          <w:szCs w:val="24"/>
        </w:rPr>
        <w:t xml:space="preserve">Pieņemot transporta līdzekli un ar to saistīto dokumentāciju, Pasūtītājs iegūst Līgumā un tiesību aktos noteiktās īpašuma tiesības uz transporta līdzekli. </w:t>
      </w:r>
    </w:p>
    <w:p w:rsidR="00DE032A" w:rsidRPr="00CA10FE" w:rsidRDefault="00DE032A" w:rsidP="00DE032A">
      <w:pPr>
        <w:numPr>
          <w:ilvl w:val="1"/>
          <w:numId w:val="1"/>
        </w:numPr>
        <w:tabs>
          <w:tab w:val="clear" w:pos="792"/>
          <w:tab w:val="left" w:pos="540"/>
          <w:tab w:val="right" w:pos="720"/>
        </w:tabs>
        <w:ind w:left="709" w:hanging="709"/>
        <w:jc w:val="both"/>
        <w:rPr>
          <w:sz w:val="24"/>
          <w:szCs w:val="24"/>
        </w:rPr>
      </w:pPr>
      <w:r w:rsidRPr="00CA10FE">
        <w:rPr>
          <w:sz w:val="24"/>
          <w:szCs w:val="24"/>
        </w:rPr>
        <w:t xml:space="preserve">  Visas ar transporta līdzekļa nodošanu saistītās tehniskās un juridiskās darbības, kas saskaņā ar normatīvajiem aktiem un šo Līgumu veicamas pirms transporta līdzekļa nodošanas Pasūtītājam, veic Piegādātājs, sedzot visus ar to saistītos izdevumus, kas ir iekļauti transporta līdzekļa cenā.</w:t>
      </w:r>
    </w:p>
    <w:p w:rsidR="00DE032A" w:rsidRPr="00CA10FE" w:rsidRDefault="00DE032A" w:rsidP="00DE032A">
      <w:pPr>
        <w:numPr>
          <w:ilvl w:val="1"/>
          <w:numId w:val="1"/>
        </w:numPr>
        <w:tabs>
          <w:tab w:val="clear" w:pos="792"/>
          <w:tab w:val="left" w:pos="600"/>
        </w:tabs>
        <w:ind w:left="709" w:hanging="709"/>
        <w:jc w:val="both"/>
        <w:rPr>
          <w:sz w:val="24"/>
          <w:szCs w:val="24"/>
        </w:rPr>
      </w:pPr>
      <w:r w:rsidRPr="00CA10FE">
        <w:rPr>
          <w:sz w:val="24"/>
          <w:szCs w:val="24"/>
        </w:rPr>
        <w:t xml:space="preserve"> Nodošanas – pieņemšanas aktā tiek norādīta transporta līdzekļa komplektācija, visi dokumenti, kas Pasūtītājam tiek nodoti kopā ar transporta līdzekli, visi transporta līdzekļa defekti, kas ir atklājušies tā pieņemšanas laikā, kā arī Piegādātājam noteiktais šo defektu likvidēšanas pēdējais termiņš un kārtība.</w:t>
      </w:r>
    </w:p>
    <w:p w:rsidR="00DE032A" w:rsidRPr="00CA10FE" w:rsidRDefault="00DE032A" w:rsidP="00DE032A">
      <w:pPr>
        <w:numPr>
          <w:ilvl w:val="1"/>
          <w:numId w:val="1"/>
        </w:numPr>
        <w:tabs>
          <w:tab w:val="clear" w:pos="792"/>
          <w:tab w:val="left" w:pos="600"/>
        </w:tabs>
        <w:ind w:left="709" w:hanging="709"/>
        <w:jc w:val="both"/>
        <w:rPr>
          <w:sz w:val="24"/>
          <w:szCs w:val="24"/>
        </w:rPr>
      </w:pPr>
      <w:r w:rsidRPr="00CA10FE">
        <w:rPr>
          <w:sz w:val="24"/>
          <w:szCs w:val="24"/>
        </w:rPr>
        <w:t xml:space="preserve"> Transporta līdzekļa īpašuma tiesības, nejaušas iznīcināšanas draudi un paaugstinātas bīstamības avota īpašnieka atbildība pāriet Pasūtītājam brīdī, kad Pasūtītājs no Piegādātāja pieņem transporta līdzekli, parakstot nodošanas – pieņemšanas aktu.</w:t>
      </w:r>
    </w:p>
    <w:p w:rsidR="00DE032A" w:rsidRPr="00CA10FE" w:rsidRDefault="00DE032A" w:rsidP="00DE032A">
      <w:pPr>
        <w:jc w:val="both"/>
        <w:rPr>
          <w:b/>
          <w:bCs/>
          <w:sz w:val="24"/>
          <w:szCs w:val="24"/>
        </w:rPr>
      </w:pPr>
    </w:p>
    <w:p w:rsidR="00DE032A" w:rsidRPr="00CA10FE" w:rsidRDefault="00DE032A" w:rsidP="00DE032A">
      <w:pPr>
        <w:numPr>
          <w:ilvl w:val="0"/>
          <w:numId w:val="1"/>
        </w:numPr>
        <w:tabs>
          <w:tab w:val="clear" w:pos="360"/>
        </w:tabs>
        <w:ind w:left="709" w:hanging="709"/>
        <w:jc w:val="center"/>
        <w:rPr>
          <w:b/>
          <w:bCs/>
          <w:sz w:val="24"/>
          <w:szCs w:val="24"/>
        </w:rPr>
      </w:pPr>
      <w:r w:rsidRPr="00CA10FE">
        <w:rPr>
          <w:b/>
          <w:bCs/>
          <w:sz w:val="24"/>
          <w:szCs w:val="24"/>
        </w:rPr>
        <w:t>Automobiļu cena un samaksas kārtība</w:t>
      </w:r>
    </w:p>
    <w:p w:rsidR="00DE032A" w:rsidRPr="00CA10FE" w:rsidRDefault="00DE032A" w:rsidP="00DE032A">
      <w:pPr>
        <w:numPr>
          <w:ilvl w:val="1"/>
          <w:numId w:val="1"/>
        </w:numPr>
        <w:tabs>
          <w:tab w:val="clear" w:pos="792"/>
        </w:tabs>
        <w:ind w:left="700" w:hanging="700"/>
        <w:jc w:val="both"/>
        <w:rPr>
          <w:sz w:val="24"/>
          <w:szCs w:val="24"/>
        </w:rPr>
      </w:pPr>
      <w:r w:rsidRPr="00CA10FE">
        <w:rPr>
          <w:sz w:val="24"/>
          <w:szCs w:val="24"/>
        </w:rPr>
        <w:t xml:space="preserve">transporta līdzekļa </w:t>
      </w:r>
      <w:r w:rsidRPr="00CA10FE">
        <w:rPr>
          <w:b/>
          <w:sz w:val="24"/>
          <w:szCs w:val="24"/>
        </w:rPr>
        <w:t xml:space="preserve">cena ir </w:t>
      </w:r>
      <w:r w:rsidR="001E1E8E" w:rsidRPr="00CA10FE">
        <w:rPr>
          <w:b/>
          <w:sz w:val="24"/>
          <w:szCs w:val="24"/>
        </w:rPr>
        <w:t>_____________</w:t>
      </w:r>
      <w:r w:rsidRPr="00CA10FE">
        <w:rPr>
          <w:b/>
          <w:sz w:val="24"/>
          <w:szCs w:val="24"/>
        </w:rPr>
        <w:t xml:space="preserve"> </w:t>
      </w:r>
      <w:proofErr w:type="spellStart"/>
      <w:r w:rsidRPr="00CA10FE">
        <w:rPr>
          <w:b/>
          <w:i/>
          <w:sz w:val="24"/>
          <w:szCs w:val="24"/>
        </w:rPr>
        <w:t>euro</w:t>
      </w:r>
      <w:proofErr w:type="spellEnd"/>
      <w:r w:rsidRPr="00CA10FE">
        <w:rPr>
          <w:sz w:val="24"/>
          <w:szCs w:val="24"/>
        </w:rPr>
        <w:t xml:space="preserve"> (</w:t>
      </w:r>
      <w:r w:rsidR="001E1E8E" w:rsidRPr="00CA10FE">
        <w:rPr>
          <w:sz w:val="24"/>
          <w:szCs w:val="24"/>
        </w:rPr>
        <w:t>__________________</w:t>
      </w:r>
      <w:r w:rsidRPr="00CA10FE">
        <w:rPr>
          <w:sz w:val="24"/>
          <w:szCs w:val="24"/>
        </w:rPr>
        <w:t xml:space="preserve"> </w:t>
      </w:r>
      <w:proofErr w:type="spellStart"/>
      <w:r w:rsidRPr="00CA10FE">
        <w:rPr>
          <w:i/>
          <w:sz w:val="24"/>
          <w:szCs w:val="24"/>
        </w:rPr>
        <w:t>euro</w:t>
      </w:r>
      <w:proofErr w:type="spellEnd"/>
      <w:r w:rsidRPr="00CA10FE">
        <w:rPr>
          <w:i/>
          <w:sz w:val="24"/>
          <w:szCs w:val="24"/>
        </w:rPr>
        <w:t xml:space="preserve">, </w:t>
      </w:r>
      <w:r w:rsidR="001E1E8E" w:rsidRPr="00CA10FE">
        <w:rPr>
          <w:i/>
          <w:sz w:val="24"/>
          <w:szCs w:val="24"/>
        </w:rPr>
        <w:t>___</w:t>
      </w:r>
      <w:r w:rsidR="00E818EC" w:rsidRPr="00CA10FE">
        <w:rPr>
          <w:i/>
          <w:sz w:val="24"/>
          <w:szCs w:val="24"/>
        </w:rPr>
        <w:t xml:space="preserve"> </w:t>
      </w:r>
      <w:r w:rsidRPr="00CA10FE">
        <w:rPr>
          <w:sz w:val="24"/>
          <w:szCs w:val="24"/>
        </w:rPr>
        <w:t xml:space="preserve">centi), tajā skaitā pievienotās vērtības nodoklis </w:t>
      </w:r>
      <w:r w:rsidR="001E1E8E" w:rsidRPr="00CA10FE">
        <w:rPr>
          <w:b/>
          <w:sz w:val="24"/>
          <w:szCs w:val="24"/>
        </w:rPr>
        <w:t>___________</w:t>
      </w:r>
      <w:r w:rsidRPr="00CA10FE">
        <w:rPr>
          <w:b/>
          <w:sz w:val="24"/>
          <w:szCs w:val="24"/>
        </w:rPr>
        <w:t xml:space="preserve"> </w:t>
      </w:r>
      <w:proofErr w:type="spellStart"/>
      <w:r w:rsidRPr="00CA10FE">
        <w:rPr>
          <w:b/>
          <w:i/>
          <w:sz w:val="24"/>
          <w:szCs w:val="24"/>
        </w:rPr>
        <w:t>euro</w:t>
      </w:r>
      <w:proofErr w:type="spellEnd"/>
      <w:r w:rsidRPr="00CA10FE">
        <w:rPr>
          <w:sz w:val="24"/>
          <w:szCs w:val="24"/>
        </w:rPr>
        <w:t xml:space="preserve"> (</w:t>
      </w:r>
      <w:r w:rsidR="001E1E8E" w:rsidRPr="00CA10FE">
        <w:rPr>
          <w:sz w:val="24"/>
          <w:szCs w:val="24"/>
        </w:rPr>
        <w:t>____________</w:t>
      </w:r>
      <w:r w:rsidRPr="00CA10FE">
        <w:rPr>
          <w:sz w:val="24"/>
          <w:szCs w:val="24"/>
        </w:rPr>
        <w:t xml:space="preserve"> </w:t>
      </w:r>
      <w:proofErr w:type="spellStart"/>
      <w:r w:rsidRPr="00CA10FE">
        <w:rPr>
          <w:i/>
          <w:sz w:val="24"/>
          <w:szCs w:val="24"/>
        </w:rPr>
        <w:t>euro</w:t>
      </w:r>
      <w:proofErr w:type="spellEnd"/>
      <w:r w:rsidRPr="00CA10FE">
        <w:rPr>
          <w:i/>
          <w:sz w:val="24"/>
          <w:szCs w:val="24"/>
        </w:rPr>
        <w:t xml:space="preserve">, </w:t>
      </w:r>
      <w:r w:rsidR="001E1E8E" w:rsidRPr="00CA10FE">
        <w:rPr>
          <w:i/>
          <w:sz w:val="24"/>
          <w:szCs w:val="24"/>
        </w:rPr>
        <w:t>__</w:t>
      </w:r>
      <w:r w:rsidR="00E818EC" w:rsidRPr="00CA10FE">
        <w:rPr>
          <w:i/>
          <w:sz w:val="24"/>
          <w:szCs w:val="24"/>
        </w:rPr>
        <w:t xml:space="preserve"> </w:t>
      </w:r>
      <w:r w:rsidRPr="00CA10FE">
        <w:rPr>
          <w:sz w:val="24"/>
          <w:szCs w:val="24"/>
        </w:rPr>
        <w:t>centi).</w:t>
      </w:r>
    </w:p>
    <w:p w:rsidR="00DE032A" w:rsidRPr="00CA10FE" w:rsidRDefault="00DE032A" w:rsidP="00DE032A">
      <w:pPr>
        <w:numPr>
          <w:ilvl w:val="1"/>
          <w:numId w:val="1"/>
        </w:numPr>
        <w:tabs>
          <w:tab w:val="clear" w:pos="792"/>
        </w:tabs>
        <w:ind w:left="709" w:hanging="709"/>
        <w:jc w:val="both"/>
        <w:rPr>
          <w:sz w:val="24"/>
          <w:szCs w:val="24"/>
        </w:rPr>
      </w:pPr>
      <w:r w:rsidRPr="00CA10FE">
        <w:rPr>
          <w:sz w:val="24"/>
          <w:szCs w:val="24"/>
        </w:rPr>
        <w:t>Pasūtītājs veic samaksu par transporta līdzekli pēc transporta līdzekļa nodošanas - pieņemšan</w:t>
      </w:r>
      <w:r w:rsidR="001E1E8E" w:rsidRPr="00CA10FE">
        <w:rPr>
          <w:sz w:val="24"/>
          <w:szCs w:val="24"/>
        </w:rPr>
        <w:t>as akta abpusējas parakstīšanas</w:t>
      </w:r>
      <w:r w:rsidRPr="00CA10FE">
        <w:rPr>
          <w:sz w:val="24"/>
          <w:szCs w:val="24"/>
        </w:rPr>
        <w:t xml:space="preserve"> </w:t>
      </w:r>
      <w:r w:rsidRPr="00CA10FE">
        <w:rPr>
          <w:b/>
          <w:sz w:val="24"/>
          <w:szCs w:val="24"/>
        </w:rPr>
        <w:t>30 (trīsdesmit) dienu laikā</w:t>
      </w:r>
      <w:r w:rsidRPr="00CA10FE">
        <w:rPr>
          <w:sz w:val="24"/>
          <w:szCs w:val="24"/>
        </w:rPr>
        <w:t xml:space="preserve"> no Piegādātāja rēķina saņemšanas. Piegādātājs iesniedz Pasūtītājam rēķinu vienlaikus ar transporta līdzekļa nodošanas – pieņemšanas akta parakstīšanu vai pēc tā parakstīšanas.</w:t>
      </w:r>
    </w:p>
    <w:p w:rsidR="00DE032A" w:rsidRPr="00CA10FE" w:rsidRDefault="00DE032A" w:rsidP="00DE032A">
      <w:pPr>
        <w:pStyle w:val="BodyTextIndent"/>
        <w:numPr>
          <w:ilvl w:val="1"/>
          <w:numId w:val="1"/>
        </w:numPr>
        <w:tabs>
          <w:tab w:val="clear" w:pos="792"/>
          <w:tab w:val="left" w:pos="709"/>
        </w:tabs>
        <w:autoSpaceDE/>
        <w:autoSpaceDN/>
        <w:ind w:left="709" w:hanging="709"/>
      </w:pPr>
      <w:r w:rsidRPr="00CA10FE">
        <w:t>Samaksu par transporta līdzekli Pasūtītājs veic, pārskaitot naudas līdzekļus uz Piegādātāja norādīto bankas kontu. Pierādījums attiecīgo norēķinu (samaksas) veikšanai, saskaņā ar šo Līgumu, ir maksājuma uzdevums ar bankas atzīmi par atbilstošas naudas summas pārskaitīšanu uz Piegādātāja bankas kontu.</w:t>
      </w:r>
    </w:p>
    <w:p w:rsidR="00DE032A" w:rsidRPr="00CA10FE" w:rsidRDefault="00DE032A" w:rsidP="00DE032A">
      <w:pPr>
        <w:jc w:val="both"/>
        <w:rPr>
          <w:b/>
          <w:bCs/>
          <w:sz w:val="24"/>
          <w:szCs w:val="24"/>
        </w:rPr>
      </w:pPr>
    </w:p>
    <w:p w:rsidR="00DE032A" w:rsidRPr="00CA10FE" w:rsidRDefault="00DE032A" w:rsidP="00DE032A">
      <w:pPr>
        <w:numPr>
          <w:ilvl w:val="0"/>
          <w:numId w:val="1"/>
        </w:numPr>
        <w:tabs>
          <w:tab w:val="clear" w:pos="360"/>
        </w:tabs>
        <w:ind w:left="709" w:hanging="709"/>
        <w:jc w:val="center"/>
        <w:rPr>
          <w:b/>
          <w:bCs/>
          <w:sz w:val="24"/>
          <w:szCs w:val="24"/>
        </w:rPr>
      </w:pPr>
      <w:r w:rsidRPr="00CA10FE">
        <w:rPr>
          <w:b/>
          <w:bCs/>
          <w:sz w:val="24"/>
          <w:szCs w:val="24"/>
        </w:rPr>
        <w:lastRenderedPageBreak/>
        <w:t>Garantija</w:t>
      </w:r>
    </w:p>
    <w:p w:rsidR="00DE032A" w:rsidRPr="00CA10FE" w:rsidRDefault="00DE032A" w:rsidP="00DE032A">
      <w:pPr>
        <w:numPr>
          <w:ilvl w:val="1"/>
          <w:numId w:val="1"/>
        </w:numPr>
        <w:tabs>
          <w:tab w:val="clear" w:pos="792"/>
        </w:tabs>
        <w:ind w:left="709" w:hanging="709"/>
        <w:jc w:val="both"/>
        <w:rPr>
          <w:sz w:val="24"/>
          <w:szCs w:val="24"/>
        </w:rPr>
      </w:pPr>
      <w:r w:rsidRPr="00CA10FE">
        <w:rPr>
          <w:sz w:val="24"/>
          <w:szCs w:val="24"/>
        </w:rPr>
        <w:t>Piegādātājs garantē transporta līdzekļa un tā papildaprīkojuma defektu un bojājumu, kas atkl</w:t>
      </w:r>
      <w:r w:rsidR="00597CFE">
        <w:rPr>
          <w:sz w:val="24"/>
          <w:szCs w:val="24"/>
        </w:rPr>
        <w:t>ājušies tā ekspluatācijas laikā</w:t>
      </w:r>
      <w:r w:rsidRPr="00CA10FE">
        <w:rPr>
          <w:color w:val="FF0000"/>
          <w:sz w:val="24"/>
          <w:szCs w:val="24"/>
        </w:rPr>
        <w:t xml:space="preserve"> </w:t>
      </w:r>
      <w:r w:rsidRPr="00CA10FE">
        <w:rPr>
          <w:sz w:val="24"/>
          <w:szCs w:val="24"/>
        </w:rPr>
        <w:t xml:space="preserve">novēršanu </w:t>
      </w:r>
      <w:r w:rsidR="00597CFE">
        <w:rPr>
          <w:sz w:val="24"/>
          <w:szCs w:val="24"/>
        </w:rPr>
        <w:t>vismaz 5 (piecus) gadus vai līdz 100 000 km nobraukumam (Iepirkuma priekšmeta 1. daļa) / ne mazāk kā 5 (piecus) gadus vai līdz 150 000 km</w:t>
      </w:r>
      <w:r w:rsidRPr="00CA10FE">
        <w:rPr>
          <w:sz w:val="24"/>
          <w:szCs w:val="24"/>
        </w:rPr>
        <w:t xml:space="preserve"> </w:t>
      </w:r>
      <w:r w:rsidR="00597CFE">
        <w:rPr>
          <w:sz w:val="24"/>
          <w:szCs w:val="24"/>
        </w:rPr>
        <w:t xml:space="preserve">nobraukumam (Iepirkuma priekšmeta 2. daļa) / ne mazāk kā 5 (piecus) gadus vai līdz 150 000 nobraukumam (Iepirkuma priekšmeta 3. daļa) </w:t>
      </w:r>
      <w:r w:rsidRPr="00CA10FE">
        <w:rPr>
          <w:sz w:val="24"/>
          <w:szCs w:val="24"/>
        </w:rPr>
        <w:t>no transporta līdzekļa nodošanas – pieņemšanas akta parakstīšanas dienas.</w:t>
      </w:r>
    </w:p>
    <w:p w:rsidR="00900D0F" w:rsidRPr="00CA10FE" w:rsidRDefault="00DE032A" w:rsidP="00900D0F">
      <w:pPr>
        <w:numPr>
          <w:ilvl w:val="1"/>
          <w:numId w:val="1"/>
        </w:numPr>
        <w:tabs>
          <w:tab w:val="clear" w:pos="792"/>
        </w:tabs>
        <w:ind w:left="709" w:hanging="709"/>
        <w:jc w:val="both"/>
        <w:rPr>
          <w:sz w:val="24"/>
          <w:szCs w:val="24"/>
        </w:rPr>
      </w:pPr>
      <w:r w:rsidRPr="00CA10FE">
        <w:rPr>
          <w:sz w:val="24"/>
          <w:szCs w:val="24"/>
        </w:rPr>
        <w:t>Garantijas laikā Piegādātājs ir atbildīgs par katru transporta līdzekļa defektu, ja vien tas nav radies transporta līdzekļ</w:t>
      </w:r>
      <w:r w:rsidR="00A467B8" w:rsidRPr="00CA10FE">
        <w:rPr>
          <w:sz w:val="24"/>
          <w:szCs w:val="24"/>
        </w:rPr>
        <w:t xml:space="preserve">a nepareizas ekspluatācijas dēļ, </w:t>
      </w:r>
      <w:r w:rsidR="00900D0F" w:rsidRPr="00CA10FE">
        <w:rPr>
          <w:sz w:val="24"/>
          <w:szCs w:val="24"/>
        </w:rPr>
        <w:t>satiksmes negadījuma vai līdzīgu apstākļu rezultātā, kur nav konstatējama izgatavotāja vai piegādātāja vaina.</w:t>
      </w:r>
    </w:p>
    <w:p w:rsidR="00DE032A" w:rsidRPr="00CA10FE" w:rsidRDefault="00DE032A" w:rsidP="00DE032A">
      <w:pPr>
        <w:numPr>
          <w:ilvl w:val="1"/>
          <w:numId w:val="1"/>
        </w:numPr>
        <w:tabs>
          <w:tab w:val="clear" w:pos="792"/>
        </w:tabs>
        <w:ind w:left="709" w:hanging="709"/>
        <w:jc w:val="both"/>
        <w:rPr>
          <w:sz w:val="24"/>
          <w:szCs w:val="24"/>
        </w:rPr>
      </w:pPr>
      <w:r w:rsidRPr="00CA10FE">
        <w:rPr>
          <w:sz w:val="24"/>
          <w:szCs w:val="24"/>
        </w:rPr>
        <w:t xml:space="preserve">Piegādātājam ir pienākums garantijas laikā bez maksas veikt bojātā transporta līdzekļa vai atklāto defektu remontu (24 stundu laikā pēc transporta līdzekļa nodošanas Piegādātājam vai, ja remonts prasa ilgāku laiku, savstarpēji saskaņojot termiņu). </w:t>
      </w:r>
    </w:p>
    <w:p w:rsidR="00DE032A" w:rsidRPr="00CA10FE" w:rsidRDefault="00DE032A" w:rsidP="00DE032A">
      <w:pPr>
        <w:tabs>
          <w:tab w:val="left" w:pos="600"/>
          <w:tab w:val="left" w:pos="720"/>
        </w:tabs>
        <w:ind w:left="709" w:hanging="709"/>
        <w:jc w:val="both"/>
        <w:rPr>
          <w:b/>
          <w:bCs/>
          <w:sz w:val="24"/>
          <w:szCs w:val="24"/>
        </w:rPr>
      </w:pPr>
    </w:p>
    <w:p w:rsidR="00DE032A" w:rsidRPr="00CA10FE" w:rsidRDefault="00DE032A" w:rsidP="00DE032A">
      <w:pPr>
        <w:numPr>
          <w:ilvl w:val="0"/>
          <w:numId w:val="1"/>
        </w:numPr>
        <w:tabs>
          <w:tab w:val="clear" w:pos="360"/>
        </w:tabs>
        <w:ind w:left="709" w:hanging="709"/>
        <w:jc w:val="center"/>
        <w:rPr>
          <w:b/>
          <w:sz w:val="24"/>
          <w:szCs w:val="24"/>
        </w:rPr>
      </w:pPr>
      <w:r w:rsidRPr="00CA10FE">
        <w:rPr>
          <w:b/>
          <w:bCs/>
          <w:sz w:val="24"/>
          <w:szCs w:val="24"/>
        </w:rPr>
        <w:t>Līguma spēkā stāšanās,</w:t>
      </w:r>
      <w:r w:rsidRPr="00CA10FE">
        <w:rPr>
          <w:b/>
          <w:sz w:val="24"/>
          <w:szCs w:val="24"/>
        </w:rPr>
        <w:t xml:space="preserve"> izpildes termiņš, vieta un nosacījumi</w:t>
      </w:r>
    </w:p>
    <w:p w:rsidR="00DE032A" w:rsidRPr="00CA10FE" w:rsidRDefault="00DE032A" w:rsidP="00DE032A">
      <w:pPr>
        <w:numPr>
          <w:ilvl w:val="1"/>
          <w:numId w:val="1"/>
        </w:numPr>
        <w:tabs>
          <w:tab w:val="clear" w:pos="792"/>
        </w:tabs>
        <w:ind w:left="709" w:hanging="709"/>
        <w:jc w:val="both"/>
        <w:rPr>
          <w:bCs/>
          <w:sz w:val="24"/>
          <w:szCs w:val="24"/>
        </w:rPr>
      </w:pPr>
      <w:r w:rsidRPr="00CA10FE">
        <w:rPr>
          <w:bCs/>
          <w:sz w:val="24"/>
          <w:szCs w:val="24"/>
        </w:rPr>
        <w:t>Līgums stājas spēkā ar brīdi, kad to parakstījušas abas Puses un ir spēkā līdz abpusējai Pušu saistību izpildei.</w:t>
      </w:r>
    </w:p>
    <w:p w:rsidR="00DE032A" w:rsidRPr="00CA10FE" w:rsidRDefault="00DE032A" w:rsidP="00DE032A">
      <w:pPr>
        <w:numPr>
          <w:ilvl w:val="1"/>
          <w:numId w:val="1"/>
        </w:numPr>
        <w:tabs>
          <w:tab w:val="clear" w:pos="792"/>
        </w:tabs>
        <w:ind w:left="709" w:hanging="709"/>
        <w:jc w:val="both"/>
        <w:rPr>
          <w:bCs/>
          <w:sz w:val="24"/>
          <w:szCs w:val="24"/>
        </w:rPr>
      </w:pPr>
      <w:r w:rsidRPr="00CA10FE">
        <w:rPr>
          <w:bCs/>
          <w:sz w:val="24"/>
          <w:szCs w:val="24"/>
        </w:rPr>
        <w:t xml:space="preserve">Piegādātājs nodod </w:t>
      </w:r>
      <w:r w:rsidRPr="00CA10FE">
        <w:rPr>
          <w:sz w:val="24"/>
          <w:szCs w:val="24"/>
        </w:rPr>
        <w:t>transporta līdzekli</w:t>
      </w:r>
      <w:r w:rsidRPr="00CA10FE">
        <w:rPr>
          <w:bCs/>
          <w:sz w:val="24"/>
          <w:szCs w:val="24"/>
        </w:rPr>
        <w:t xml:space="preserve"> Pasūtītājam </w:t>
      </w:r>
      <w:r w:rsidR="000748B9" w:rsidRPr="00CA10FE">
        <w:rPr>
          <w:bCs/>
          <w:sz w:val="24"/>
          <w:szCs w:val="24"/>
        </w:rPr>
        <w:t>(</w:t>
      </w:r>
      <w:r w:rsidR="000748B9" w:rsidRPr="00CA10FE">
        <w:rPr>
          <w:bCs/>
          <w:i/>
          <w:sz w:val="24"/>
          <w:szCs w:val="24"/>
        </w:rPr>
        <w:t>Adrese</w:t>
      </w:r>
      <w:r w:rsidR="000748B9" w:rsidRPr="00CA10FE">
        <w:rPr>
          <w:bCs/>
          <w:sz w:val="24"/>
          <w:szCs w:val="24"/>
        </w:rPr>
        <w:t>)</w:t>
      </w:r>
      <w:r w:rsidRPr="00CA10FE">
        <w:rPr>
          <w:bCs/>
          <w:sz w:val="24"/>
          <w:szCs w:val="24"/>
        </w:rPr>
        <w:t>, vismaz 1 (vienu) darba dienu iepriekš rakstveidā vai telefoniski saskaņojot ar Pasūtītāju (šā Līguma 12.</w:t>
      </w:r>
      <w:r w:rsidR="000748B9" w:rsidRPr="00CA10FE">
        <w:rPr>
          <w:bCs/>
          <w:sz w:val="24"/>
          <w:szCs w:val="24"/>
        </w:rPr>
        <w:t xml:space="preserve"> </w:t>
      </w:r>
      <w:r w:rsidRPr="00CA10FE">
        <w:rPr>
          <w:bCs/>
          <w:sz w:val="24"/>
          <w:szCs w:val="24"/>
        </w:rPr>
        <w:t xml:space="preserve">punktā noteikto kontaktpersonu) </w:t>
      </w:r>
      <w:r w:rsidRPr="00CA10FE">
        <w:rPr>
          <w:sz w:val="24"/>
          <w:szCs w:val="24"/>
        </w:rPr>
        <w:t>transporta līdzekļa</w:t>
      </w:r>
      <w:r w:rsidRPr="00CA10FE">
        <w:rPr>
          <w:bCs/>
          <w:sz w:val="24"/>
          <w:szCs w:val="24"/>
        </w:rPr>
        <w:t xml:space="preserve"> piegādes laiku.</w:t>
      </w:r>
    </w:p>
    <w:p w:rsidR="00DE032A" w:rsidRPr="00CA10FE" w:rsidRDefault="00DE032A" w:rsidP="00DE032A">
      <w:pPr>
        <w:tabs>
          <w:tab w:val="left" w:pos="600"/>
          <w:tab w:val="left" w:pos="720"/>
        </w:tabs>
        <w:ind w:firstLine="680"/>
        <w:jc w:val="both"/>
        <w:rPr>
          <w:b/>
          <w:bCs/>
          <w:sz w:val="24"/>
          <w:szCs w:val="24"/>
        </w:rPr>
      </w:pPr>
    </w:p>
    <w:p w:rsidR="00DE032A" w:rsidRPr="00CA10FE" w:rsidRDefault="00DE032A" w:rsidP="00DE032A">
      <w:pPr>
        <w:numPr>
          <w:ilvl w:val="0"/>
          <w:numId w:val="1"/>
        </w:numPr>
        <w:tabs>
          <w:tab w:val="clear" w:pos="360"/>
        </w:tabs>
        <w:ind w:left="709" w:hanging="709"/>
        <w:jc w:val="center"/>
        <w:rPr>
          <w:b/>
          <w:bCs/>
          <w:sz w:val="24"/>
          <w:szCs w:val="24"/>
        </w:rPr>
      </w:pPr>
      <w:r w:rsidRPr="00CA10FE">
        <w:rPr>
          <w:b/>
          <w:bCs/>
          <w:sz w:val="24"/>
          <w:szCs w:val="24"/>
        </w:rPr>
        <w:t>Pušu atbildība par līguma nepildīšanu</w:t>
      </w:r>
    </w:p>
    <w:p w:rsidR="00DE032A" w:rsidRPr="00CA10FE" w:rsidRDefault="00DE032A" w:rsidP="00DE032A">
      <w:pPr>
        <w:numPr>
          <w:ilvl w:val="1"/>
          <w:numId w:val="1"/>
        </w:numPr>
        <w:tabs>
          <w:tab w:val="clear" w:pos="792"/>
        </w:tabs>
        <w:ind w:left="709" w:hanging="709"/>
        <w:jc w:val="both"/>
        <w:rPr>
          <w:bCs/>
          <w:sz w:val="24"/>
          <w:szCs w:val="24"/>
        </w:rPr>
      </w:pPr>
      <w:r w:rsidRPr="00CA10FE">
        <w:rPr>
          <w:bCs/>
          <w:sz w:val="24"/>
          <w:szCs w:val="24"/>
        </w:rPr>
        <w:t xml:space="preserve">Ja </w:t>
      </w:r>
      <w:r w:rsidRPr="00CA10FE">
        <w:rPr>
          <w:sz w:val="24"/>
          <w:szCs w:val="24"/>
        </w:rPr>
        <w:t xml:space="preserve">transporta līdzekļa </w:t>
      </w:r>
      <w:r w:rsidRPr="00CA10FE">
        <w:rPr>
          <w:bCs/>
          <w:sz w:val="24"/>
          <w:szCs w:val="24"/>
        </w:rPr>
        <w:t xml:space="preserve">piegāde aizkavējas Piegādātāja vainas dēļ, Piegādātājs Pasūtītājam maksā līgumsodu, kura apmēru nosaka pēc attiecīgajā termiņā nepiegādātās </w:t>
      </w:r>
      <w:r w:rsidRPr="00CA10FE">
        <w:rPr>
          <w:sz w:val="24"/>
          <w:szCs w:val="24"/>
        </w:rPr>
        <w:t>transporta līdzekļa</w:t>
      </w:r>
      <w:r w:rsidRPr="00CA10FE">
        <w:rPr>
          <w:bCs/>
          <w:sz w:val="24"/>
          <w:szCs w:val="24"/>
        </w:rPr>
        <w:t xml:space="preserve"> kopējās vērtības. Līgumsodu aprēķina no pirmās dienas, kad tiek nokavēta Līguma saistību izpilde, 0,1 % apmērā no Līgumā noteiktās </w:t>
      </w:r>
      <w:r w:rsidRPr="00CA10FE">
        <w:rPr>
          <w:sz w:val="24"/>
          <w:szCs w:val="24"/>
        </w:rPr>
        <w:t>transporta līdzekļa</w:t>
      </w:r>
      <w:r w:rsidRPr="00CA10FE">
        <w:rPr>
          <w:bCs/>
          <w:sz w:val="24"/>
          <w:szCs w:val="24"/>
        </w:rPr>
        <w:t xml:space="preserve"> cenas, par katru nokavēto dienu.</w:t>
      </w:r>
    </w:p>
    <w:p w:rsidR="00DE032A" w:rsidRPr="00CA10FE" w:rsidRDefault="00DE032A" w:rsidP="00DE032A">
      <w:pPr>
        <w:numPr>
          <w:ilvl w:val="1"/>
          <w:numId w:val="1"/>
        </w:numPr>
        <w:tabs>
          <w:tab w:val="clear" w:pos="792"/>
        </w:tabs>
        <w:ind w:left="709" w:hanging="709"/>
        <w:jc w:val="both"/>
        <w:rPr>
          <w:sz w:val="24"/>
          <w:szCs w:val="24"/>
        </w:rPr>
      </w:pPr>
      <w:r w:rsidRPr="00CA10FE">
        <w:rPr>
          <w:sz w:val="24"/>
          <w:szCs w:val="24"/>
        </w:rPr>
        <w:t>Ja norēķini netiek veikti Līguma noteiktajā termiņā, Pasūtītājs maksā Piegādātājam līgumsodu, kura apmēru nosaka pēc konkrēta nokavētā maksājuma apmēra. Līgumsodu aprēķina no pirmās dienas, kad tiek nokavēts maksājums, 0,1 % apmērā no attiecīgā maksājuma summas par katru nokavēto dienu.</w:t>
      </w:r>
    </w:p>
    <w:p w:rsidR="00DE032A" w:rsidRPr="00CA10FE" w:rsidRDefault="00DE032A" w:rsidP="00DE032A">
      <w:pPr>
        <w:numPr>
          <w:ilvl w:val="1"/>
          <w:numId w:val="1"/>
        </w:numPr>
        <w:tabs>
          <w:tab w:val="clear" w:pos="792"/>
        </w:tabs>
        <w:ind w:left="709" w:hanging="709"/>
        <w:jc w:val="both"/>
        <w:rPr>
          <w:bCs/>
          <w:sz w:val="24"/>
          <w:szCs w:val="24"/>
        </w:rPr>
      </w:pPr>
      <w:r w:rsidRPr="00CA10FE">
        <w:rPr>
          <w:bCs/>
          <w:sz w:val="24"/>
          <w:szCs w:val="24"/>
        </w:rPr>
        <w:t>Līgumsoda</w:t>
      </w:r>
      <w:r w:rsidR="00E818EC" w:rsidRPr="00CA10FE">
        <w:rPr>
          <w:bCs/>
          <w:sz w:val="24"/>
          <w:szCs w:val="24"/>
        </w:rPr>
        <w:t xml:space="preserve"> par saistību nepienācīgu izpildi vai neizpildi noteiktā termiņā</w:t>
      </w:r>
      <w:r w:rsidRPr="00CA10FE">
        <w:rPr>
          <w:bCs/>
          <w:sz w:val="24"/>
          <w:szCs w:val="24"/>
        </w:rPr>
        <w:t xml:space="preserve"> kopējā summa nedrīkst pārsniegt 10 % no Līguma kopējās vērtības.</w:t>
      </w:r>
    </w:p>
    <w:p w:rsidR="00DE032A" w:rsidRPr="00CA10FE" w:rsidRDefault="00DE032A" w:rsidP="00DE032A">
      <w:pPr>
        <w:numPr>
          <w:ilvl w:val="1"/>
          <w:numId w:val="1"/>
        </w:numPr>
        <w:tabs>
          <w:tab w:val="clear" w:pos="792"/>
        </w:tabs>
        <w:ind w:left="709" w:hanging="709"/>
        <w:jc w:val="both"/>
        <w:rPr>
          <w:bCs/>
          <w:sz w:val="24"/>
          <w:szCs w:val="24"/>
        </w:rPr>
      </w:pPr>
      <w:r w:rsidRPr="00CA10FE">
        <w:rPr>
          <w:bCs/>
          <w:sz w:val="24"/>
          <w:szCs w:val="24"/>
        </w:rPr>
        <w:t>Līgumsoda samaksa nevienu no Pusēm neatbrīvo no saistību izpildes.</w:t>
      </w:r>
    </w:p>
    <w:p w:rsidR="00DE032A" w:rsidRPr="00CA10FE" w:rsidRDefault="00DE032A" w:rsidP="00DE032A">
      <w:pPr>
        <w:tabs>
          <w:tab w:val="left" w:pos="600"/>
          <w:tab w:val="left" w:pos="720"/>
        </w:tabs>
        <w:jc w:val="both"/>
        <w:rPr>
          <w:sz w:val="24"/>
          <w:szCs w:val="24"/>
        </w:rPr>
      </w:pPr>
    </w:p>
    <w:p w:rsidR="001B391B" w:rsidRPr="00CA10FE" w:rsidRDefault="001B391B" w:rsidP="00DE032A">
      <w:pPr>
        <w:tabs>
          <w:tab w:val="left" w:pos="600"/>
          <w:tab w:val="left" w:pos="720"/>
        </w:tabs>
        <w:jc w:val="both"/>
        <w:rPr>
          <w:sz w:val="24"/>
          <w:szCs w:val="24"/>
        </w:rPr>
      </w:pPr>
    </w:p>
    <w:p w:rsidR="00DE032A" w:rsidRPr="00CA10FE" w:rsidRDefault="00DE032A" w:rsidP="00DE032A">
      <w:pPr>
        <w:numPr>
          <w:ilvl w:val="0"/>
          <w:numId w:val="1"/>
        </w:numPr>
        <w:tabs>
          <w:tab w:val="clear" w:pos="360"/>
        </w:tabs>
        <w:ind w:left="709" w:hanging="709"/>
        <w:jc w:val="center"/>
        <w:rPr>
          <w:b/>
          <w:bCs/>
          <w:sz w:val="24"/>
          <w:szCs w:val="24"/>
        </w:rPr>
      </w:pPr>
      <w:r w:rsidRPr="00CA10FE">
        <w:rPr>
          <w:b/>
          <w:bCs/>
          <w:sz w:val="24"/>
          <w:szCs w:val="24"/>
        </w:rPr>
        <w:t>Nepārvarama vara</w:t>
      </w:r>
    </w:p>
    <w:p w:rsidR="00DE032A" w:rsidRPr="00CA10FE" w:rsidRDefault="00DE032A" w:rsidP="00DE032A">
      <w:pPr>
        <w:numPr>
          <w:ilvl w:val="1"/>
          <w:numId w:val="1"/>
        </w:numPr>
        <w:tabs>
          <w:tab w:val="clear" w:pos="792"/>
          <w:tab w:val="left" w:pos="709"/>
        </w:tabs>
        <w:ind w:left="709" w:hanging="709"/>
        <w:jc w:val="both"/>
        <w:rPr>
          <w:sz w:val="24"/>
          <w:szCs w:val="24"/>
        </w:rPr>
      </w:pPr>
      <w:r w:rsidRPr="00CA10FE">
        <w:rPr>
          <w:sz w:val="24"/>
          <w:szCs w:val="24"/>
        </w:rPr>
        <w:t>Neviena no Pusēm nav atbildīga par otrai Pusei nodarīto zaudējumu, ja to ir izraisījis streiks, stihiska nelaime, katastrofa, epidēmija, blokāde, militāra rakstura darbības vai citi apstākļi, kas traucē šī līguma pildīšanu un kas nav radušies Pušu tiešas vai netiešas darbības vai bezdarbības rezultātā un ko Puses nevarēja paredzēt Līguma slēgšanas brīdī.</w:t>
      </w:r>
    </w:p>
    <w:p w:rsidR="00DE032A" w:rsidRPr="00CA10FE" w:rsidRDefault="00DE032A" w:rsidP="00DE032A">
      <w:pPr>
        <w:numPr>
          <w:ilvl w:val="1"/>
          <w:numId w:val="1"/>
        </w:numPr>
        <w:tabs>
          <w:tab w:val="clear" w:pos="792"/>
          <w:tab w:val="left" w:pos="709"/>
        </w:tabs>
        <w:ind w:left="709" w:hanging="709"/>
        <w:jc w:val="both"/>
        <w:rPr>
          <w:sz w:val="24"/>
          <w:szCs w:val="24"/>
        </w:rPr>
      </w:pPr>
      <w:r w:rsidRPr="00CA10FE">
        <w:rPr>
          <w:sz w:val="24"/>
          <w:szCs w:val="24"/>
        </w:rPr>
        <w:t>Pusei, kas atsaucas uz nepārvaramas varas vai ārkārtēja rakstura apstākļu darbību, nekavējoties par šādiem apstākļiem rakstveidā jāziņo otrai Pusei. Ziņojumā jānorāda, kādā termiņā pēc Puses uzskata ir iespējama un paredzama līguma saistību izpilde. Pēc otras Puses pieprasījuma, šādam ziņojumam jāpievieno izziņa, kuru izsniegusi kompetenta institūcija un kura satur ārkārtējo apstākļu darbības apstiprinājumu un to raksturojumu.</w:t>
      </w:r>
    </w:p>
    <w:p w:rsidR="00DE032A" w:rsidRPr="00CA10FE" w:rsidRDefault="00DE032A" w:rsidP="00DE032A">
      <w:pPr>
        <w:tabs>
          <w:tab w:val="left" w:pos="600"/>
          <w:tab w:val="left" w:pos="720"/>
        </w:tabs>
        <w:ind w:left="792"/>
        <w:jc w:val="both"/>
        <w:rPr>
          <w:sz w:val="24"/>
          <w:szCs w:val="24"/>
        </w:rPr>
      </w:pPr>
    </w:p>
    <w:p w:rsidR="00DE032A" w:rsidRPr="00CA10FE" w:rsidRDefault="00DE032A" w:rsidP="00DE032A">
      <w:pPr>
        <w:numPr>
          <w:ilvl w:val="0"/>
          <w:numId w:val="1"/>
        </w:numPr>
        <w:tabs>
          <w:tab w:val="clear" w:pos="360"/>
        </w:tabs>
        <w:ind w:left="709" w:hanging="709"/>
        <w:jc w:val="center"/>
        <w:rPr>
          <w:b/>
          <w:sz w:val="24"/>
          <w:szCs w:val="24"/>
        </w:rPr>
      </w:pPr>
      <w:r w:rsidRPr="00CA10FE">
        <w:rPr>
          <w:b/>
          <w:sz w:val="24"/>
          <w:szCs w:val="24"/>
        </w:rPr>
        <w:t>Līguma grozīšanas kārtība un kārtība, kādā pieļaujama atkāpšanās no līguma</w:t>
      </w:r>
    </w:p>
    <w:p w:rsidR="00DE032A" w:rsidRPr="00CA10FE" w:rsidRDefault="00DE032A" w:rsidP="00DE032A">
      <w:pPr>
        <w:numPr>
          <w:ilvl w:val="1"/>
          <w:numId w:val="1"/>
        </w:numPr>
        <w:tabs>
          <w:tab w:val="clear" w:pos="792"/>
          <w:tab w:val="left" w:pos="709"/>
        </w:tabs>
        <w:ind w:left="709" w:hanging="709"/>
        <w:jc w:val="both"/>
        <w:rPr>
          <w:sz w:val="24"/>
          <w:szCs w:val="24"/>
        </w:rPr>
      </w:pPr>
      <w:r w:rsidRPr="00CA10FE">
        <w:rPr>
          <w:sz w:val="24"/>
          <w:szCs w:val="24"/>
        </w:rPr>
        <w:lastRenderedPageBreak/>
        <w:t>Jebkuri grozījumi Līgumā izdarāmi, Pusēm par to rakstveidā vienojoties un noslēdzot attiecīgu vienošanos, kas ir neatņemama Līguma sastāvdaļa un ir spēkā tikai kopā ar Līgumu.</w:t>
      </w:r>
    </w:p>
    <w:p w:rsidR="00DE032A" w:rsidRPr="00CA10FE" w:rsidRDefault="00DE032A" w:rsidP="00DE032A">
      <w:pPr>
        <w:numPr>
          <w:ilvl w:val="1"/>
          <w:numId w:val="1"/>
        </w:numPr>
        <w:tabs>
          <w:tab w:val="clear" w:pos="792"/>
        </w:tabs>
        <w:ind w:left="709" w:hanging="709"/>
        <w:jc w:val="both"/>
        <w:rPr>
          <w:sz w:val="24"/>
          <w:szCs w:val="24"/>
        </w:rPr>
      </w:pPr>
      <w:r w:rsidRPr="00CA10FE">
        <w:rPr>
          <w:sz w:val="24"/>
          <w:szCs w:val="24"/>
        </w:rPr>
        <w:t xml:space="preserve">Pasūtītājs ir tiesīgs vienpusējā kārtā izbeigt Līgumu, ja: </w:t>
      </w:r>
    </w:p>
    <w:p w:rsidR="00DE032A" w:rsidRPr="00CA10FE" w:rsidRDefault="00DE032A" w:rsidP="00DE032A">
      <w:pPr>
        <w:numPr>
          <w:ilvl w:val="2"/>
          <w:numId w:val="1"/>
        </w:numPr>
        <w:tabs>
          <w:tab w:val="clear" w:pos="1224"/>
        </w:tabs>
        <w:ind w:left="709" w:hanging="709"/>
        <w:jc w:val="both"/>
        <w:rPr>
          <w:sz w:val="24"/>
          <w:szCs w:val="24"/>
        </w:rPr>
      </w:pPr>
      <w:r w:rsidRPr="00CA10FE">
        <w:rPr>
          <w:sz w:val="24"/>
          <w:szCs w:val="24"/>
        </w:rPr>
        <w:t xml:space="preserve">Piegādātājs apzināti ir sniedzis nepatiesu būtisku informāciju par transporta līdzekli Līgumā vai citos Piegādātājam iesniegtajos dokumentos; </w:t>
      </w:r>
    </w:p>
    <w:p w:rsidR="00DE032A" w:rsidRPr="00CA10FE" w:rsidRDefault="00DE032A" w:rsidP="00DE032A">
      <w:pPr>
        <w:numPr>
          <w:ilvl w:val="2"/>
          <w:numId w:val="1"/>
        </w:numPr>
        <w:tabs>
          <w:tab w:val="clear" w:pos="1224"/>
        </w:tabs>
        <w:ind w:left="709" w:hanging="709"/>
        <w:jc w:val="both"/>
        <w:rPr>
          <w:sz w:val="24"/>
          <w:szCs w:val="24"/>
        </w:rPr>
      </w:pPr>
      <w:r w:rsidRPr="00CA10FE">
        <w:rPr>
          <w:sz w:val="24"/>
          <w:szCs w:val="24"/>
        </w:rPr>
        <w:t xml:space="preserve">Piegādātājs kavē Līgumā noteiktās transporta līdzekļa piegādi vairāk </w:t>
      </w:r>
      <w:r w:rsidR="00E818EC" w:rsidRPr="00CA10FE">
        <w:rPr>
          <w:sz w:val="24"/>
          <w:szCs w:val="24"/>
        </w:rPr>
        <w:t>ne</w:t>
      </w:r>
      <w:r w:rsidRPr="00CA10FE">
        <w:rPr>
          <w:sz w:val="24"/>
          <w:szCs w:val="24"/>
        </w:rPr>
        <w:t>kā 30 (trīsdesmit) kalendārās dienas no Līgumā noteiktā transporta līdzekļa piegādes termiņa;</w:t>
      </w:r>
    </w:p>
    <w:p w:rsidR="00DE032A" w:rsidRPr="00CA10FE" w:rsidRDefault="00DE032A" w:rsidP="00DE032A">
      <w:pPr>
        <w:pStyle w:val="BodyTextIndent"/>
        <w:numPr>
          <w:ilvl w:val="2"/>
          <w:numId w:val="1"/>
        </w:numPr>
        <w:tabs>
          <w:tab w:val="clear" w:pos="1224"/>
          <w:tab w:val="left" w:pos="709"/>
        </w:tabs>
        <w:autoSpaceDE/>
        <w:autoSpaceDN/>
        <w:ind w:left="709" w:hanging="709"/>
      </w:pPr>
      <w:r w:rsidRPr="00CA10FE">
        <w:t>piegādātais transporta līdzeklis ir tiktāl nekvalitatīvs, ka tā lietošana apdraud personu vai mantas drošību;</w:t>
      </w:r>
    </w:p>
    <w:p w:rsidR="00DE032A" w:rsidRPr="00CA10FE" w:rsidRDefault="00DE032A" w:rsidP="00DE032A">
      <w:pPr>
        <w:pStyle w:val="BodyTextIndent"/>
        <w:numPr>
          <w:ilvl w:val="1"/>
          <w:numId w:val="1"/>
        </w:numPr>
        <w:tabs>
          <w:tab w:val="clear" w:pos="792"/>
        </w:tabs>
        <w:autoSpaceDE/>
        <w:autoSpaceDN/>
        <w:ind w:left="709" w:hanging="709"/>
      </w:pPr>
      <w:r w:rsidRPr="00CA10FE">
        <w:t>Pasūtītājs neatlīdzina Piegādātājam zaudējumus, kas tam radušies saistībā ar Līguma izbeigšanu šā Līguma 9.2.punktā noteiktajos gadījumos.</w:t>
      </w:r>
    </w:p>
    <w:p w:rsidR="00DE032A" w:rsidRPr="00CA10FE" w:rsidRDefault="00DE032A" w:rsidP="00DE032A">
      <w:pPr>
        <w:numPr>
          <w:ilvl w:val="1"/>
          <w:numId w:val="1"/>
        </w:numPr>
        <w:tabs>
          <w:tab w:val="clear" w:pos="792"/>
          <w:tab w:val="left" w:pos="709"/>
        </w:tabs>
        <w:ind w:left="709" w:hanging="709"/>
        <w:jc w:val="both"/>
        <w:rPr>
          <w:sz w:val="24"/>
          <w:szCs w:val="24"/>
        </w:rPr>
      </w:pPr>
      <w:r w:rsidRPr="00CA10FE">
        <w:rPr>
          <w:sz w:val="24"/>
          <w:szCs w:val="24"/>
        </w:rPr>
        <w:t>Piegādātājs ir tiesīgs izbeigt Līguma darbību pirms termiņa, ja:</w:t>
      </w:r>
    </w:p>
    <w:p w:rsidR="00DE032A" w:rsidRPr="00CA10FE" w:rsidRDefault="00DE032A" w:rsidP="00DE032A">
      <w:pPr>
        <w:numPr>
          <w:ilvl w:val="2"/>
          <w:numId w:val="1"/>
        </w:numPr>
        <w:tabs>
          <w:tab w:val="clear" w:pos="1224"/>
          <w:tab w:val="left" w:pos="360"/>
          <w:tab w:val="left" w:pos="720"/>
        </w:tabs>
        <w:ind w:left="709" w:hanging="709"/>
        <w:jc w:val="both"/>
        <w:rPr>
          <w:sz w:val="24"/>
          <w:szCs w:val="24"/>
        </w:rPr>
      </w:pPr>
      <w:r w:rsidRPr="00CA10FE">
        <w:rPr>
          <w:sz w:val="24"/>
          <w:szCs w:val="24"/>
        </w:rPr>
        <w:t>Pasūtītājs apzināti ir sniedzis nepatiesu būtisku informāciju Līgumā vai citos Pārdevējam iesniegtajos dokumentos;</w:t>
      </w:r>
    </w:p>
    <w:p w:rsidR="00DE032A" w:rsidRPr="00CA10FE" w:rsidRDefault="00DE032A" w:rsidP="00DE032A">
      <w:pPr>
        <w:numPr>
          <w:ilvl w:val="2"/>
          <w:numId w:val="1"/>
        </w:numPr>
        <w:tabs>
          <w:tab w:val="clear" w:pos="1224"/>
        </w:tabs>
        <w:ind w:left="709" w:hanging="709"/>
        <w:jc w:val="both"/>
        <w:rPr>
          <w:sz w:val="24"/>
          <w:szCs w:val="24"/>
        </w:rPr>
      </w:pPr>
      <w:r w:rsidRPr="00CA10FE">
        <w:rPr>
          <w:sz w:val="24"/>
          <w:szCs w:val="24"/>
        </w:rPr>
        <w:t>Pasūtītājs vairāk kā 30 (trīsdesmit) kalendārās dienas ir nokavējis Līgumā noteikto samaksas termiņu.</w:t>
      </w:r>
    </w:p>
    <w:p w:rsidR="00DE032A" w:rsidRPr="00CA10FE" w:rsidRDefault="00DE032A" w:rsidP="00DE032A">
      <w:pPr>
        <w:numPr>
          <w:ilvl w:val="1"/>
          <w:numId w:val="1"/>
        </w:numPr>
        <w:tabs>
          <w:tab w:val="clear" w:pos="792"/>
          <w:tab w:val="left" w:pos="709"/>
        </w:tabs>
        <w:ind w:left="709" w:hanging="709"/>
        <w:jc w:val="both"/>
        <w:rPr>
          <w:sz w:val="24"/>
          <w:szCs w:val="24"/>
        </w:rPr>
      </w:pPr>
      <w:r w:rsidRPr="00CA10FE">
        <w:rPr>
          <w:sz w:val="24"/>
          <w:szCs w:val="24"/>
        </w:rPr>
        <w:t>Līguma vienpusējas izbeigšanas gadījumā Pusei ir jābrīdina otra Puse vismaz 2 (divas) nedēļas iepriekš.</w:t>
      </w:r>
    </w:p>
    <w:p w:rsidR="00DE032A" w:rsidRPr="00CA10FE" w:rsidRDefault="00DE032A" w:rsidP="00DE032A">
      <w:pPr>
        <w:numPr>
          <w:ilvl w:val="1"/>
          <w:numId w:val="1"/>
        </w:numPr>
        <w:tabs>
          <w:tab w:val="clear" w:pos="792"/>
          <w:tab w:val="left" w:pos="709"/>
        </w:tabs>
        <w:ind w:left="709" w:hanging="709"/>
        <w:jc w:val="both"/>
        <w:rPr>
          <w:sz w:val="24"/>
          <w:szCs w:val="24"/>
        </w:rPr>
      </w:pPr>
      <w:r w:rsidRPr="00CA10FE">
        <w:rPr>
          <w:sz w:val="24"/>
          <w:szCs w:val="24"/>
        </w:rPr>
        <w:t>Līguma darbība beidzas, ja:</w:t>
      </w:r>
    </w:p>
    <w:p w:rsidR="00DE032A" w:rsidRPr="00CA10FE" w:rsidRDefault="00DE032A" w:rsidP="00DE032A">
      <w:pPr>
        <w:numPr>
          <w:ilvl w:val="2"/>
          <w:numId w:val="1"/>
        </w:numPr>
        <w:tabs>
          <w:tab w:val="clear" w:pos="1224"/>
          <w:tab w:val="left" w:pos="360"/>
          <w:tab w:val="left" w:pos="720"/>
        </w:tabs>
        <w:ind w:left="709" w:hanging="709"/>
        <w:jc w:val="both"/>
        <w:rPr>
          <w:sz w:val="24"/>
          <w:szCs w:val="24"/>
        </w:rPr>
      </w:pPr>
      <w:r w:rsidRPr="00CA10FE">
        <w:rPr>
          <w:sz w:val="24"/>
          <w:szCs w:val="24"/>
        </w:rPr>
        <w:t>izpildītas tajā noteiktās saistības;</w:t>
      </w:r>
    </w:p>
    <w:p w:rsidR="00DE032A" w:rsidRPr="00CA10FE" w:rsidRDefault="00DE032A" w:rsidP="00DE032A">
      <w:pPr>
        <w:numPr>
          <w:ilvl w:val="2"/>
          <w:numId w:val="1"/>
        </w:numPr>
        <w:tabs>
          <w:tab w:val="clear" w:pos="1224"/>
          <w:tab w:val="left" w:pos="360"/>
          <w:tab w:val="left" w:pos="720"/>
        </w:tabs>
        <w:ind w:left="709" w:hanging="709"/>
        <w:jc w:val="both"/>
        <w:rPr>
          <w:sz w:val="24"/>
          <w:szCs w:val="24"/>
        </w:rPr>
      </w:pPr>
      <w:r w:rsidRPr="00CA10FE">
        <w:rPr>
          <w:sz w:val="24"/>
          <w:szCs w:val="24"/>
        </w:rPr>
        <w:t>Līgums tiek izbeigts pirms termiņa Līgumā noteiktajos gadījumos.</w:t>
      </w:r>
    </w:p>
    <w:p w:rsidR="00DE032A" w:rsidRPr="00CA10FE" w:rsidRDefault="00DE032A" w:rsidP="00DE032A">
      <w:pPr>
        <w:tabs>
          <w:tab w:val="left" w:pos="600"/>
          <w:tab w:val="left" w:pos="720"/>
        </w:tabs>
        <w:jc w:val="both"/>
        <w:rPr>
          <w:sz w:val="24"/>
          <w:szCs w:val="24"/>
        </w:rPr>
      </w:pPr>
    </w:p>
    <w:p w:rsidR="00DE032A" w:rsidRPr="00CA10FE" w:rsidRDefault="00DE032A" w:rsidP="00DE032A">
      <w:pPr>
        <w:numPr>
          <w:ilvl w:val="0"/>
          <w:numId w:val="1"/>
        </w:numPr>
        <w:tabs>
          <w:tab w:val="clear" w:pos="360"/>
        </w:tabs>
        <w:ind w:left="709" w:hanging="709"/>
        <w:jc w:val="center"/>
        <w:rPr>
          <w:b/>
          <w:sz w:val="24"/>
          <w:szCs w:val="24"/>
        </w:rPr>
      </w:pPr>
      <w:r w:rsidRPr="00CA10FE">
        <w:rPr>
          <w:b/>
          <w:sz w:val="24"/>
          <w:szCs w:val="24"/>
        </w:rPr>
        <w:t>Strīdu izskatīšanas kārtība</w:t>
      </w:r>
    </w:p>
    <w:p w:rsidR="00DE032A" w:rsidRPr="00CA10FE" w:rsidRDefault="00DE032A" w:rsidP="00DE032A">
      <w:pPr>
        <w:numPr>
          <w:ilvl w:val="1"/>
          <w:numId w:val="1"/>
        </w:numPr>
        <w:tabs>
          <w:tab w:val="clear" w:pos="792"/>
          <w:tab w:val="left" w:pos="709"/>
        </w:tabs>
        <w:ind w:left="709" w:hanging="709"/>
        <w:jc w:val="both"/>
        <w:rPr>
          <w:sz w:val="24"/>
          <w:szCs w:val="24"/>
        </w:rPr>
      </w:pPr>
      <w:r w:rsidRPr="00CA10FE">
        <w:rPr>
          <w:sz w:val="24"/>
          <w:szCs w:val="24"/>
        </w:rPr>
        <w:t>Pušu nesaskaņas un strīdus, kas saistītas ar Līguma saistību izpildi, Puses risina sarunu ceļā. Sarunu ceļā panākto vienošanos noformē rakstiski un Puses to paraksta.</w:t>
      </w:r>
    </w:p>
    <w:p w:rsidR="00DE032A" w:rsidRPr="00CA10FE" w:rsidRDefault="00DE032A" w:rsidP="00DE032A">
      <w:pPr>
        <w:numPr>
          <w:ilvl w:val="1"/>
          <w:numId w:val="1"/>
        </w:numPr>
        <w:tabs>
          <w:tab w:val="clear" w:pos="792"/>
          <w:tab w:val="left" w:pos="709"/>
        </w:tabs>
        <w:ind w:left="709" w:hanging="709"/>
        <w:jc w:val="both"/>
        <w:rPr>
          <w:sz w:val="24"/>
          <w:szCs w:val="24"/>
        </w:rPr>
      </w:pPr>
      <w:r w:rsidRPr="00CA10FE">
        <w:rPr>
          <w:sz w:val="24"/>
          <w:szCs w:val="24"/>
        </w:rPr>
        <w:t>Ja Puses 2 (divu) mēnešu laikā no strīda vai nesaskaņu rašanās brīža nevar vienoties, strīdu nodod izskatīšanai tiesā saskaņā ar Latvijas Republikas normatīvo aktu prasībām.</w:t>
      </w:r>
    </w:p>
    <w:p w:rsidR="00DE032A" w:rsidRPr="00CA10FE" w:rsidRDefault="00DE032A" w:rsidP="00DE032A">
      <w:pPr>
        <w:tabs>
          <w:tab w:val="left" w:pos="600"/>
          <w:tab w:val="left" w:pos="720"/>
        </w:tabs>
        <w:ind w:left="721"/>
        <w:jc w:val="both"/>
        <w:rPr>
          <w:b/>
          <w:sz w:val="24"/>
          <w:szCs w:val="24"/>
        </w:rPr>
      </w:pPr>
    </w:p>
    <w:p w:rsidR="00DE032A" w:rsidRPr="00CA10FE" w:rsidRDefault="00DE032A" w:rsidP="00DE032A">
      <w:pPr>
        <w:numPr>
          <w:ilvl w:val="0"/>
          <w:numId w:val="1"/>
        </w:numPr>
        <w:tabs>
          <w:tab w:val="clear" w:pos="360"/>
        </w:tabs>
        <w:ind w:left="709" w:hanging="709"/>
        <w:jc w:val="center"/>
        <w:rPr>
          <w:b/>
          <w:sz w:val="24"/>
          <w:szCs w:val="24"/>
        </w:rPr>
      </w:pPr>
      <w:r w:rsidRPr="00CA10FE">
        <w:rPr>
          <w:b/>
          <w:sz w:val="24"/>
          <w:szCs w:val="24"/>
        </w:rPr>
        <w:t>Citi noteikumi</w:t>
      </w:r>
    </w:p>
    <w:p w:rsidR="00DE032A" w:rsidRPr="00CA10FE" w:rsidRDefault="00DE032A" w:rsidP="00DE032A">
      <w:pPr>
        <w:numPr>
          <w:ilvl w:val="1"/>
          <w:numId w:val="1"/>
        </w:numPr>
        <w:tabs>
          <w:tab w:val="clear" w:pos="792"/>
          <w:tab w:val="left" w:pos="709"/>
        </w:tabs>
        <w:ind w:left="709" w:hanging="709"/>
        <w:jc w:val="both"/>
        <w:rPr>
          <w:sz w:val="24"/>
          <w:szCs w:val="24"/>
        </w:rPr>
      </w:pPr>
      <w:r w:rsidRPr="00CA10FE">
        <w:rPr>
          <w:sz w:val="24"/>
          <w:szCs w:val="24"/>
        </w:rPr>
        <w:t>Neviena no Pusēm bez rakstiskas saskaņošanas ar otru Pusi nedrīkst nodot trešajai personai savas saistības, kas ir noteiktas ar Līgumu.</w:t>
      </w:r>
    </w:p>
    <w:p w:rsidR="00DE032A" w:rsidRPr="00CA10FE" w:rsidRDefault="00DE032A" w:rsidP="00DE032A">
      <w:pPr>
        <w:numPr>
          <w:ilvl w:val="1"/>
          <w:numId w:val="1"/>
        </w:numPr>
        <w:tabs>
          <w:tab w:val="clear" w:pos="792"/>
          <w:tab w:val="left" w:pos="709"/>
        </w:tabs>
        <w:ind w:left="709" w:hanging="709"/>
        <w:jc w:val="both"/>
        <w:rPr>
          <w:sz w:val="24"/>
          <w:szCs w:val="24"/>
        </w:rPr>
      </w:pPr>
      <w:r w:rsidRPr="00CA10FE">
        <w:rPr>
          <w:sz w:val="24"/>
          <w:szCs w:val="24"/>
        </w:rPr>
        <w:t xml:space="preserve">Gadījumos, kas nav paredzēti Līgumā, Puses rīkojas saskaņā ar spēkā esošajiem </w:t>
      </w:r>
      <w:r w:rsidRPr="00CA10FE">
        <w:rPr>
          <w:sz w:val="24"/>
          <w:szCs w:val="24"/>
        </w:rPr>
        <w:tab/>
        <w:t>Latvijas Republikas normatīvajiem aktiem.</w:t>
      </w:r>
    </w:p>
    <w:p w:rsidR="00DE032A" w:rsidRPr="00CA10FE" w:rsidRDefault="00DE032A" w:rsidP="00DE032A">
      <w:pPr>
        <w:numPr>
          <w:ilvl w:val="1"/>
          <w:numId w:val="1"/>
        </w:numPr>
        <w:tabs>
          <w:tab w:val="clear" w:pos="792"/>
        </w:tabs>
        <w:ind w:left="709" w:hanging="709"/>
        <w:jc w:val="both"/>
        <w:rPr>
          <w:sz w:val="24"/>
          <w:szCs w:val="24"/>
        </w:rPr>
      </w:pPr>
      <w:r w:rsidRPr="00CA10FE">
        <w:rPr>
          <w:sz w:val="24"/>
          <w:szCs w:val="24"/>
        </w:rPr>
        <w:t>Katra Puse pilnīgi un bez ierunām ir atbildīga par visu otrai Pusei iesniedzamo dokumentu, rēķinu un citu materiālu vai informācijas pareizību un patiesumu. Pusei jāatlīdzina otrai Pusei pēdējās ciestie zaudējumi, kas ir radušies pirmās Puses apzināti nepatiesas sniegtas informācijas vai apzinātas patiesās informācijas slēpšanas gadījumā.</w:t>
      </w:r>
    </w:p>
    <w:p w:rsidR="00DE032A" w:rsidRPr="00CA10FE" w:rsidRDefault="00DE032A" w:rsidP="00DE032A">
      <w:pPr>
        <w:pStyle w:val="BodyTextIndent"/>
        <w:widowControl w:val="0"/>
        <w:numPr>
          <w:ilvl w:val="1"/>
          <w:numId w:val="1"/>
        </w:numPr>
        <w:tabs>
          <w:tab w:val="clear" w:pos="792"/>
          <w:tab w:val="left" w:pos="709"/>
        </w:tabs>
        <w:autoSpaceDN/>
        <w:ind w:left="709" w:hanging="709"/>
      </w:pPr>
      <w:r w:rsidRPr="00CA10FE">
        <w:t>Šajā Līgumā izveidotais noteikumu sadalījums pa sadaļām ar tām piešķirtajiem nosaukumiem ir izmantojams tikai un vienīgi atsaucēm un nekādā gadījumā nevar tikt izmantots šā Līguma noteikumu tulkošanai.</w:t>
      </w:r>
    </w:p>
    <w:p w:rsidR="00DE032A" w:rsidRPr="00CA10FE" w:rsidRDefault="00DE032A" w:rsidP="00DE032A">
      <w:pPr>
        <w:pStyle w:val="BodyTextIndent"/>
        <w:widowControl w:val="0"/>
        <w:numPr>
          <w:ilvl w:val="1"/>
          <w:numId w:val="1"/>
        </w:numPr>
        <w:tabs>
          <w:tab w:val="clear" w:pos="792"/>
          <w:tab w:val="left" w:pos="709"/>
        </w:tabs>
        <w:autoSpaceDN/>
        <w:ind w:left="709" w:hanging="709"/>
      </w:pPr>
      <w:r w:rsidRPr="00CA10FE">
        <w:t>Šis Līgums ir saistošs Pušu administratoriem, darbiniekiem un juridiskajiem tiesību pārņēmējiem.</w:t>
      </w:r>
    </w:p>
    <w:p w:rsidR="008A45A1" w:rsidRPr="00CA10FE" w:rsidRDefault="00DE032A" w:rsidP="008A45A1">
      <w:pPr>
        <w:pStyle w:val="BodyTextIndent"/>
        <w:widowControl w:val="0"/>
        <w:numPr>
          <w:ilvl w:val="1"/>
          <w:numId w:val="1"/>
        </w:numPr>
        <w:tabs>
          <w:tab w:val="clear" w:pos="792"/>
          <w:tab w:val="left" w:pos="709"/>
        </w:tabs>
        <w:autoSpaceDN/>
        <w:ind w:left="709" w:hanging="709"/>
      </w:pPr>
      <w:r w:rsidRPr="00CA10FE">
        <w:t>Puses ir savstarpēji atbildīgas par otrai Pusei nodarītajiem zaudējumiem, ja tie radušies vienas Puses vai tās darbinieku, kā arī šīs Puses Līguma izpildē iesaistīto trešo personu darbības vai bezdarbības, kā arī rupjas neuzmanības, ļaunā nolūkā izdarīto darbību vai nolaidības rezultātā.</w:t>
      </w:r>
    </w:p>
    <w:p w:rsidR="008A45A1" w:rsidRPr="00CA10FE" w:rsidRDefault="008A45A1" w:rsidP="008A45A1">
      <w:pPr>
        <w:pStyle w:val="BodyTextIndent"/>
        <w:widowControl w:val="0"/>
        <w:numPr>
          <w:ilvl w:val="1"/>
          <w:numId w:val="1"/>
        </w:numPr>
        <w:tabs>
          <w:tab w:val="clear" w:pos="792"/>
          <w:tab w:val="left" w:pos="709"/>
        </w:tabs>
        <w:autoSpaceDN/>
        <w:ind w:left="709" w:hanging="709"/>
      </w:pPr>
      <w:r w:rsidRPr="00CA10FE">
        <w:t xml:space="preserve">Līgums ir sagatavots 2 (divos) eksemplāros uz 5 (piecām) lappusēm ar trīs pielikumiem uz ___ lappusēm, pa 1 (vienam) eksemplāram katrai no Pusēm. </w:t>
      </w:r>
    </w:p>
    <w:p w:rsidR="00DE032A" w:rsidRPr="00CA10FE" w:rsidRDefault="00DE032A" w:rsidP="00DE032A">
      <w:pPr>
        <w:tabs>
          <w:tab w:val="left" w:pos="600"/>
          <w:tab w:val="left" w:pos="720"/>
        </w:tabs>
        <w:ind w:left="709" w:hanging="709"/>
        <w:jc w:val="both"/>
        <w:rPr>
          <w:b/>
          <w:sz w:val="24"/>
          <w:szCs w:val="24"/>
        </w:rPr>
      </w:pPr>
    </w:p>
    <w:p w:rsidR="00DE032A" w:rsidRPr="00CA10FE" w:rsidRDefault="00DE032A" w:rsidP="00DE032A">
      <w:pPr>
        <w:numPr>
          <w:ilvl w:val="0"/>
          <w:numId w:val="1"/>
        </w:numPr>
        <w:tabs>
          <w:tab w:val="clear" w:pos="360"/>
        </w:tabs>
        <w:ind w:left="709" w:hanging="709"/>
        <w:jc w:val="center"/>
        <w:rPr>
          <w:b/>
          <w:sz w:val="24"/>
          <w:szCs w:val="24"/>
        </w:rPr>
      </w:pPr>
      <w:r w:rsidRPr="00CA10FE">
        <w:rPr>
          <w:b/>
          <w:bCs/>
          <w:sz w:val="24"/>
          <w:szCs w:val="24"/>
        </w:rPr>
        <w:lastRenderedPageBreak/>
        <w:t>P</w:t>
      </w:r>
      <w:r w:rsidRPr="00CA10FE">
        <w:rPr>
          <w:b/>
          <w:sz w:val="24"/>
          <w:szCs w:val="24"/>
        </w:rPr>
        <w:t>ušu paziņojumi un kontaktpersonas</w:t>
      </w:r>
    </w:p>
    <w:p w:rsidR="00DE032A" w:rsidRPr="00CA10FE" w:rsidRDefault="00DE032A" w:rsidP="00DE032A">
      <w:pPr>
        <w:numPr>
          <w:ilvl w:val="1"/>
          <w:numId w:val="1"/>
        </w:numPr>
        <w:tabs>
          <w:tab w:val="clear" w:pos="792"/>
          <w:tab w:val="left" w:pos="709"/>
          <w:tab w:val="left" w:pos="1418"/>
        </w:tabs>
        <w:ind w:left="709" w:hanging="709"/>
        <w:jc w:val="both"/>
        <w:rPr>
          <w:sz w:val="24"/>
          <w:szCs w:val="24"/>
        </w:rPr>
      </w:pPr>
      <w:r w:rsidRPr="00CA10FE">
        <w:rPr>
          <w:sz w:val="24"/>
          <w:szCs w:val="24"/>
        </w:rPr>
        <w:t>Visus ar Līgumu saistītos Pušu savstarpējos paziņojumus nosūta rakstiski uz Līgumā norādīto adresi vai citu adresi, ko viena Puse ir paziņojusi otrai Pusei. Ārkārtējos gadījumos paziņojumus var nosūtīt arī pa e-pastu. Strīdu gadījumā jebkura sarakste, tajā skaitā elektroniskā tiks uzskatīta par rakstveida pierādījumu.</w:t>
      </w:r>
    </w:p>
    <w:p w:rsidR="00DE032A" w:rsidRPr="00CA10FE" w:rsidRDefault="00DE032A" w:rsidP="00DE032A">
      <w:pPr>
        <w:numPr>
          <w:ilvl w:val="1"/>
          <w:numId w:val="1"/>
        </w:numPr>
        <w:tabs>
          <w:tab w:val="clear" w:pos="792"/>
          <w:tab w:val="left" w:pos="709"/>
          <w:tab w:val="left" w:pos="1418"/>
        </w:tabs>
        <w:ind w:left="709" w:hanging="709"/>
        <w:jc w:val="both"/>
        <w:rPr>
          <w:sz w:val="24"/>
          <w:szCs w:val="24"/>
        </w:rPr>
      </w:pPr>
      <w:r w:rsidRPr="00CA10FE">
        <w:rPr>
          <w:sz w:val="24"/>
          <w:szCs w:val="24"/>
        </w:rPr>
        <w:t>Puses apņemas nekavējoties paziņot viena otrai par Pušu reģistrēto un pasta adrešu vai citu rekvizītu maiņu.</w:t>
      </w:r>
    </w:p>
    <w:p w:rsidR="00DE032A" w:rsidRPr="00CA10FE" w:rsidRDefault="00DE032A" w:rsidP="00DE032A">
      <w:pPr>
        <w:numPr>
          <w:ilvl w:val="1"/>
          <w:numId w:val="1"/>
        </w:numPr>
        <w:tabs>
          <w:tab w:val="clear" w:pos="792"/>
          <w:tab w:val="left" w:pos="709"/>
          <w:tab w:val="left" w:pos="1418"/>
        </w:tabs>
        <w:ind w:left="709" w:hanging="709"/>
        <w:jc w:val="both"/>
        <w:rPr>
          <w:sz w:val="24"/>
          <w:szCs w:val="24"/>
        </w:rPr>
      </w:pPr>
      <w:r w:rsidRPr="00CA10FE">
        <w:rPr>
          <w:sz w:val="24"/>
          <w:szCs w:val="24"/>
        </w:rPr>
        <w:t>Visi Pušu savstarpējie paziņojumi stājas spēkā tad, kad otra Puse ir saņēmusi attiecīgu vēstuli, kas nos</w:t>
      </w:r>
      <w:r w:rsidR="00C5326B" w:rsidRPr="00CA10FE">
        <w:rPr>
          <w:sz w:val="24"/>
          <w:szCs w:val="24"/>
        </w:rPr>
        <w:t>ūtīta pa pastu</w:t>
      </w:r>
      <w:r w:rsidRPr="00CA10FE">
        <w:rPr>
          <w:sz w:val="24"/>
          <w:szCs w:val="24"/>
        </w:rPr>
        <w:t xml:space="preserve"> vai ar e-pastu.</w:t>
      </w:r>
    </w:p>
    <w:p w:rsidR="00DE032A" w:rsidRPr="00CA10FE" w:rsidRDefault="00DE032A" w:rsidP="00C5326B">
      <w:pPr>
        <w:numPr>
          <w:ilvl w:val="1"/>
          <w:numId w:val="1"/>
        </w:numPr>
        <w:tabs>
          <w:tab w:val="clear" w:pos="792"/>
          <w:tab w:val="left" w:pos="709"/>
        </w:tabs>
        <w:ind w:left="709" w:hanging="709"/>
        <w:jc w:val="both"/>
        <w:rPr>
          <w:sz w:val="24"/>
          <w:szCs w:val="24"/>
        </w:rPr>
      </w:pPr>
      <w:r w:rsidRPr="00CA10FE">
        <w:rPr>
          <w:sz w:val="24"/>
          <w:szCs w:val="24"/>
        </w:rPr>
        <w:t xml:space="preserve">Pasūtītāja kontaktpersona un pilnvarotā persona parakstīt transporta līdzekļa nodošanas – </w:t>
      </w:r>
      <w:r w:rsidRPr="00CA10FE">
        <w:rPr>
          <w:sz w:val="24"/>
          <w:szCs w:val="24"/>
        </w:rPr>
        <w:tab/>
        <w:t>pieņemšanas aktu:</w:t>
      </w:r>
    </w:p>
    <w:p w:rsidR="00DE032A" w:rsidRPr="00CA10FE" w:rsidRDefault="00DE032A" w:rsidP="00DE032A">
      <w:pPr>
        <w:tabs>
          <w:tab w:val="left" w:pos="709"/>
          <w:tab w:val="left" w:pos="1418"/>
        </w:tabs>
        <w:jc w:val="both"/>
        <w:rPr>
          <w:bCs/>
          <w:sz w:val="24"/>
          <w:szCs w:val="24"/>
        </w:rPr>
      </w:pPr>
      <w:r w:rsidRPr="00CA10FE">
        <w:rPr>
          <w:b/>
          <w:color w:val="000000"/>
          <w:sz w:val="24"/>
          <w:szCs w:val="24"/>
        </w:rPr>
        <w:t>Andrejs Arnis</w:t>
      </w:r>
      <w:r w:rsidRPr="00CA10FE">
        <w:rPr>
          <w:color w:val="000000"/>
          <w:sz w:val="24"/>
          <w:szCs w:val="24"/>
        </w:rPr>
        <w:t>,</w:t>
      </w:r>
      <w:r w:rsidRPr="00CA10FE">
        <w:rPr>
          <w:sz w:val="24"/>
          <w:szCs w:val="24"/>
        </w:rPr>
        <w:t xml:space="preserve"> pašvaldības izpilddirektors </w:t>
      </w:r>
    </w:p>
    <w:p w:rsidR="00DE032A" w:rsidRPr="00CA10FE" w:rsidRDefault="00DE032A" w:rsidP="00DE032A">
      <w:pPr>
        <w:tabs>
          <w:tab w:val="left" w:pos="709"/>
          <w:tab w:val="left" w:pos="1418"/>
        </w:tabs>
        <w:ind w:left="709" w:hanging="9"/>
        <w:jc w:val="both"/>
        <w:rPr>
          <w:bCs/>
          <w:sz w:val="24"/>
          <w:szCs w:val="24"/>
        </w:rPr>
      </w:pPr>
      <w:r w:rsidRPr="00CA10FE">
        <w:rPr>
          <w:bCs/>
          <w:sz w:val="24"/>
          <w:szCs w:val="24"/>
        </w:rPr>
        <w:t xml:space="preserve">Tālr.: </w:t>
      </w:r>
      <w:r w:rsidRPr="00CA10FE">
        <w:rPr>
          <w:sz w:val="24"/>
          <w:szCs w:val="24"/>
        </w:rPr>
        <w:t>67142506</w:t>
      </w:r>
      <w:r w:rsidRPr="00CA10FE">
        <w:rPr>
          <w:color w:val="000000"/>
          <w:sz w:val="24"/>
          <w:szCs w:val="24"/>
        </w:rPr>
        <w:t xml:space="preserve"> </w:t>
      </w:r>
    </w:p>
    <w:p w:rsidR="00DE032A" w:rsidRPr="00CA10FE" w:rsidRDefault="00DE032A" w:rsidP="00DE032A">
      <w:pPr>
        <w:tabs>
          <w:tab w:val="left" w:pos="709"/>
          <w:tab w:val="left" w:pos="1418"/>
        </w:tabs>
        <w:ind w:left="709" w:hanging="9"/>
        <w:jc w:val="both"/>
        <w:rPr>
          <w:sz w:val="24"/>
          <w:szCs w:val="24"/>
        </w:rPr>
      </w:pPr>
      <w:r w:rsidRPr="00CA10FE">
        <w:rPr>
          <w:sz w:val="24"/>
          <w:szCs w:val="24"/>
        </w:rPr>
        <w:t xml:space="preserve">e-pasts: andrejs.arnis@saulkrasti.lv </w:t>
      </w:r>
    </w:p>
    <w:p w:rsidR="00C5326B" w:rsidRPr="00CA10FE" w:rsidRDefault="00C5326B" w:rsidP="00DE032A">
      <w:pPr>
        <w:tabs>
          <w:tab w:val="left" w:pos="709"/>
          <w:tab w:val="left" w:pos="1418"/>
        </w:tabs>
        <w:ind w:left="709" w:hanging="9"/>
        <w:jc w:val="both"/>
        <w:rPr>
          <w:sz w:val="24"/>
          <w:szCs w:val="24"/>
        </w:rPr>
      </w:pPr>
    </w:p>
    <w:p w:rsidR="00DE032A" w:rsidRPr="00CA10FE" w:rsidRDefault="00DE032A" w:rsidP="00C5326B">
      <w:pPr>
        <w:numPr>
          <w:ilvl w:val="1"/>
          <w:numId w:val="1"/>
        </w:numPr>
        <w:tabs>
          <w:tab w:val="clear" w:pos="792"/>
          <w:tab w:val="left" w:pos="709"/>
        </w:tabs>
        <w:ind w:left="709" w:hanging="709"/>
        <w:jc w:val="both"/>
        <w:rPr>
          <w:sz w:val="24"/>
          <w:szCs w:val="24"/>
        </w:rPr>
      </w:pPr>
      <w:r w:rsidRPr="00CA10FE">
        <w:rPr>
          <w:sz w:val="24"/>
          <w:szCs w:val="24"/>
        </w:rPr>
        <w:t>Iznomātāja kontaktpersona un pilnvarotā persona parakstīt transporta līdzekļa nodošanas – pieņemšanas aktu:</w:t>
      </w:r>
    </w:p>
    <w:p w:rsidR="00DE032A" w:rsidRPr="00CA10FE" w:rsidRDefault="00C5326B" w:rsidP="00DE032A">
      <w:pPr>
        <w:tabs>
          <w:tab w:val="left" w:pos="709"/>
          <w:tab w:val="left" w:pos="1418"/>
        </w:tabs>
        <w:ind w:left="709" w:hanging="709"/>
        <w:jc w:val="both"/>
        <w:rPr>
          <w:sz w:val="24"/>
          <w:szCs w:val="24"/>
        </w:rPr>
      </w:pPr>
      <w:r w:rsidRPr="00CA10FE">
        <w:rPr>
          <w:b/>
          <w:sz w:val="24"/>
          <w:szCs w:val="24"/>
        </w:rPr>
        <w:t>Vārds Uzvārds</w:t>
      </w:r>
      <w:r w:rsidR="00E818EC" w:rsidRPr="00CA10FE">
        <w:rPr>
          <w:sz w:val="24"/>
          <w:szCs w:val="24"/>
        </w:rPr>
        <w:t xml:space="preserve">, </w:t>
      </w:r>
      <w:r w:rsidRPr="00CA10FE">
        <w:rPr>
          <w:sz w:val="24"/>
          <w:szCs w:val="24"/>
        </w:rPr>
        <w:t>amats</w:t>
      </w:r>
    </w:p>
    <w:p w:rsidR="00B63FCD" w:rsidRPr="00CA10FE" w:rsidRDefault="00DE032A" w:rsidP="00C5326B">
      <w:pPr>
        <w:tabs>
          <w:tab w:val="left" w:pos="709"/>
          <w:tab w:val="left" w:pos="1418"/>
        </w:tabs>
        <w:ind w:left="709" w:hanging="709"/>
        <w:jc w:val="both"/>
        <w:rPr>
          <w:sz w:val="24"/>
          <w:szCs w:val="24"/>
        </w:rPr>
      </w:pPr>
      <w:r w:rsidRPr="00CA10FE">
        <w:rPr>
          <w:sz w:val="24"/>
          <w:szCs w:val="24"/>
        </w:rPr>
        <w:tab/>
        <w:t xml:space="preserve">Tālr. </w:t>
      </w:r>
      <w:r w:rsidR="00C5326B" w:rsidRPr="00CA10FE">
        <w:rPr>
          <w:sz w:val="24"/>
          <w:szCs w:val="24"/>
        </w:rPr>
        <w:t>_________</w:t>
      </w:r>
      <w:r w:rsidRPr="00CA10FE">
        <w:rPr>
          <w:sz w:val="24"/>
          <w:szCs w:val="24"/>
        </w:rPr>
        <w:t xml:space="preserve"> </w:t>
      </w:r>
    </w:p>
    <w:p w:rsidR="00C5326B" w:rsidRPr="00CA10FE" w:rsidRDefault="00DE032A" w:rsidP="0016203C">
      <w:pPr>
        <w:tabs>
          <w:tab w:val="left" w:pos="709"/>
          <w:tab w:val="left" w:pos="1418"/>
          <w:tab w:val="left" w:pos="2700"/>
        </w:tabs>
        <w:ind w:left="709" w:hanging="709"/>
        <w:jc w:val="both"/>
        <w:rPr>
          <w:sz w:val="24"/>
          <w:szCs w:val="24"/>
        </w:rPr>
      </w:pPr>
      <w:r w:rsidRPr="00CA10FE">
        <w:rPr>
          <w:sz w:val="24"/>
          <w:szCs w:val="24"/>
        </w:rPr>
        <w:tab/>
      </w:r>
      <w:r w:rsidR="00B63FCD" w:rsidRPr="00CA10FE">
        <w:rPr>
          <w:sz w:val="24"/>
          <w:szCs w:val="24"/>
        </w:rPr>
        <w:t xml:space="preserve">e-pasts: </w:t>
      </w:r>
      <w:r w:rsidR="00C5326B" w:rsidRPr="00CA10FE">
        <w:rPr>
          <w:sz w:val="24"/>
          <w:szCs w:val="24"/>
        </w:rPr>
        <w:t>_____________</w:t>
      </w:r>
    </w:p>
    <w:p w:rsidR="00DE032A" w:rsidRPr="00CA10FE" w:rsidRDefault="00B63FCD" w:rsidP="0016203C">
      <w:pPr>
        <w:tabs>
          <w:tab w:val="left" w:pos="709"/>
          <w:tab w:val="left" w:pos="1418"/>
          <w:tab w:val="left" w:pos="2700"/>
        </w:tabs>
        <w:ind w:left="709" w:hanging="709"/>
        <w:jc w:val="both"/>
        <w:rPr>
          <w:sz w:val="24"/>
          <w:szCs w:val="24"/>
        </w:rPr>
      </w:pPr>
      <w:r w:rsidRPr="00CA10FE">
        <w:rPr>
          <w:sz w:val="24"/>
          <w:szCs w:val="24"/>
        </w:rPr>
        <w:t xml:space="preserve"> </w:t>
      </w:r>
      <w:r w:rsidR="00DE032A" w:rsidRPr="00CA10FE">
        <w:rPr>
          <w:sz w:val="24"/>
          <w:szCs w:val="24"/>
        </w:rPr>
        <w:tab/>
      </w:r>
    </w:p>
    <w:p w:rsidR="00BE7CF4" w:rsidRPr="00CA10FE" w:rsidRDefault="00DE032A" w:rsidP="00BE7CF4">
      <w:pPr>
        <w:numPr>
          <w:ilvl w:val="1"/>
          <w:numId w:val="1"/>
        </w:numPr>
        <w:tabs>
          <w:tab w:val="clear" w:pos="792"/>
          <w:tab w:val="left" w:pos="709"/>
          <w:tab w:val="left" w:pos="1418"/>
        </w:tabs>
        <w:ind w:left="709" w:hanging="709"/>
        <w:jc w:val="both"/>
        <w:rPr>
          <w:sz w:val="24"/>
          <w:szCs w:val="24"/>
        </w:rPr>
      </w:pPr>
      <w:r w:rsidRPr="00CA10FE">
        <w:rPr>
          <w:sz w:val="24"/>
          <w:szCs w:val="24"/>
        </w:rPr>
        <w:t xml:space="preserve">Pušu </w:t>
      </w:r>
      <w:r w:rsidR="00C5326B" w:rsidRPr="00CA10FE">
        <w:rPr>
          <w:sz w:val="24"/>
          <w:szCs w:val="24"/>
        </w:rPr>
        <w:t xml:space="preserve">kontaktpersonas ir </w:t>
      </w:r>
      <w:proofErr w:type="spellStart"/>
      <w:r w:rsidR="00C5326B" w:rsidRPr="00CA10FE">
        <w:rPr>
          <w:sz w:val="24"/>
          <w:szCs w:val="24"/>
        </w:rPr>
        <w:t>atbildīas</w:t>
      </w:r>
      <w:r w:rsidRPr="00CA10FE">
        <w:rPr>
          <w:sz w:val="24"/>
          <w:szCs w:val="24"/>
        </w:rPr>
        <w:t>i</w:t>
      </w:r>
      <w:proofErr w:type="spellEnd"/>
      <w:r w:rsidRPr="00CA10FE">
        <w:rPr>
          <w:sz w:val="24"/>
          <w:szCs w:val="24"/>
        </w:rPr>
        <w:t xml:space="preserve"> par Līguma izpildes uzraudzīšanu, tai skaitā, par transporta līdzekļa nodošanas-pieņemšanas aktu noformēšanu, iesniegšanu un parakstīšanu atbilstoši šā Līguma prasībām, savlaicīgu rēķinu iesniegšanu un pieņemšanu, apstiprināšanu un nodošanu apmaksai.</w:t>
      </w:r>
    </w:p>
    <w:p w:rsidR="00DE032A" w:rsidRPr="00CA10FE" w:rsidRDefault="00DE032A" w:rsidP="00DE032A">
      <w:pPr>
        <w:tabs>
          <w:tab w:val="left" w:pos="1134"/>
        </w:tabs>
        <w:ind w:left="792"/>
        <w:jc w:val="both"/>
        <w:rPr>
          <w:sz w:val="24"/>
          <w:szCs w:val="24"/>
        </w:rPr>
      </w:pPr>
    </w:p>
    <w:p w:rsidR="00DE032A" w:rsidRPr="00CA10FE" w:rsidRDefault="00DE032A" w:rsidP="00DE032A">
      <w:pPr>
        <w:jc w:val="center"/>
        <w:rPr>
          <w:b/>
          <w:sz w:val="24"/>
          <w:szCs w:val="24"/>
        </w:rPr>
      </w:pPr>
      <w:r w:rsidRPr="00CA10FE">
        <w:rPr>
          <w:b/>
          <w:bCs/>
          <w:sz w:val="24"/>
          <w:szCs w:val="24"/>
        </w:rPr>
        <w:t xml:space="preserve">13. Pušu </w:t>
      </w:r>
      <w:r w:rsidRPr="00CA10FE">
        <w:rPr>
          <w:b/>
          <w:sz w:val="24"/>
          <w:szCs w:val="24"/>
        </w:rPr>
        <w:t>adreses un bankas rekvizīti:</w:t>
      </w:r>
    </w:p>
    <w:p w:rsidR="00DE032A" w:rsidRPr="00CA10FE" w:rsidRDefault="00DE032A" w:rsidP="00DE032A">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5"/>
        <w:gridCol w:w="4535"/>
      </w:tblGrid>
      <w:tr w:rsidR="00411174" w:rsidRPr="00CA10FE" w:rsidTr="00411174">
        <w:tc>
          <w:tcPr>
            <w:tcW w:w="4535" w:type="dxa"/>
          </w:tcPr>
          <w:p w:rsidR="00411174" w:rsidRPr="00CA10FE" w:rsidRDefault="00411174" w:rsidP="00DE032A">
            <w:pPr>
              <w:snapToGrid w:val="0"/>
              <w:jc w:val="both"/>
              <w:rPr>
                <w:b/>
                <w:sz w:val="24"/>
                <w:szCs w:val="24"/>
              </w:rPr>
            </w:pPr>
            <w:r w:rsidRPr="00CA10FE">
              <w:rPr>
                <w:b/>
                <w:sz w:val="24"/>
                <w:szCs w:val="24"/>
                <w:lang w:eastAsia="lv-LV"/>
              </w:rPr>
              <w:t>PASŪTĪTĀJS</w:t>
            </w:r>
          </w:p>
        </w:tc>
        <w:tc>
          <w:tcPr>
            <w:tcW w:w="4535" w:type="dxa"/>
          </w:tcPr>
          <w:p w:rsidR="00411174" w:rsidRPr="00CA10FE" w:rsidRDefault="00411174" w:rsidP="00F01168">
            <w:pPr>
              <w:snapToGrid w:val="0"/>
              <w:jc w:val="both"/>
              <w:rPr>
                <w:b/>
                <w:sz w:val="24"/>
                <w:szCs w:val="24"/>
                <w:lang w:eastAsia="lv-LV"/>
              </w:rPr>
            </w:pPr>
            <w:r w:rsidRPr="00CA10FE">
              <w:rPr>
                <w:b/>
                <w:sz w:val="24"/>
                <w:szCs w:val="24"/>
                <w:lang w:eastAsia="lv-LV"/>
              </w:rPr>
              <w:t>PIEGĀDĀTĀJS</w:t>
            </w:r>
          </w:p>
        </w:tc>
      </w:tr>
      <w:tr w:rsidR="00411174" w:rsidRPr="00CA10FE" w:rsidTr="00411174">
        <w:tc>
          <w:tcPr>
            <w:tcW w:w="4535" w:type="dxa"/>
          </w:tcPr>
          <w:p w:rsidR="00411174" w:rsidRPr="00CA10FE" w:rsidRDefault="00411174" w:rsidP="00DE032A">
            <w:pPr>
              <w:snapToGrid w:val="0"/>
              <w:jc w:val="both"/>
              <w:rPr>
                <w:b/>
                <w:sz w:val="24"/>
                <w:szCs w:val="24"/>
              </w:rPr>
            </w:pPr>
            <w:r w:rsidRPr="00CA10FE">
              <w:rPr>
                <w:b/>
                <w:sz w:val="24"/>
                <w:szCs w:val="24"/>
              </w:rPr>
              <w:t>Saulkrastu novada dome</w:t>
            </w:r>
          </w:p>
          <w:p w:rsidR="00411174" w:rsidRPr="00CA10FE" w:rsidRDefault="00411174" w:rsidP="00F01168">
            <w:pPr>
              <w:jc w:val="both"/>
              <w:rPr>
                <w:spacing w:val="-5"/>
                <w:sz w:val="24"/>
                <w:szCs w:val="24"/>
              </w:rPr>
            </w:pPr>
            <w:r w:rsidRPr="00CA10FE">
              <w:rPr>
                <w:spacing w:val="-5"/>
                <w:sz w:val="24"/>
                <w:szCs w:val="24"/>
              </w:rPr>
              <w:t>Saulkrastu novada dome</w:t>
            </w:r>
          </w:p>
          <w:p w:rsidR="00411174" w:rsidRPr="00CA10FE" w:rsidRDefault="00411174" w:rsidP="00F01168">
            <w:pPr>
              <w:jc w:val="both"/>
              <w:rPr>
                <w:spacing w:val="-5"/>
                <w:sz w:val="24"/>
                <w:szCs w:val="24"/>
              </w:rPr>
            </w:pPr>
            <w:r w:rsidRPr="00CA10FE">
              <w:rPr>
                <w:sz w:val="24"/>
                <w:szCs w:val="24"/>
              </w:rPr>
              <w:t>Reģ.</w:t>
            </w:r>
            <w:r w:rsidR="00C5326B" w:rsidRPr="00CA10FE">
              <w:rPr>
                <w:sz w:val="24"/>
                <w:szCs w:val="24"/>
              </w:rPr>
              <w:t xml:space="preserve"> </w:t>
            </w:r>
            <w:r w:rsidRPr="00CA10FE">
              <w:rPr>
                <w:sz w:val="24"/>
                <w:szCs w:val="24"/>
              </w:rPr>
              <w:t xml:space="preserve">Nr. </w:t>
            </w:r>
            <w:r w:rsidRPr="00CA10FE">
              <w:rPr>
                <w:spacing w:val="-2"/>
                <w:sz w:val="24"/>
                <w:szCs w:val="24"/>
              </w:rPr>
              <w:t>90000068680</w:t>
            </w:r>
          </w:p>
          <w:p w:rsidR="00411174" w:rsidRPr="00CA10FE" w:rsidRDefault="00411174" w:rsidP="00F01168">
            <w:pPr>
              <w:jc w:val="both"/>
              <w:rPr>
                <w:sz w:val="24"/>
                <w:szCs w:val="24"/>
              </w:rPr>
            </w:pPr>
            <w:r w:rsidRPr="00CA10FE">
              <w:rPr>
                <w:spacing w:val="-6"/>
                <w:sz w:val="24"/>
                <w:szCs w:val="24"/>
              </w:rPr>
              <w:t xml:space="preserve">Raiņa iela 8, Saulkrasti, LV-2160 </w:t>
            </w:r>
          </w:p>
          <w:p w:rsidR="00411174" w:rsidRPr="00CA10FE" w:rsidRDefault="00C5326B" w:rsidP="00F01168">
            <w:pPr>
              <w:jc w:val="both"/>
              <w:rPr>
                <w:sz w:val="24"/>
                <w:szCs w:val="24"/>
              </w:rPr>
            </w:pPr>
            <w:r w:rsidRPr="00CA10FE">
              <w:rPr>
                <w:sz w:val="24"/>
                <w:szCs w:val="24"/>
              </w:rPr>
              <w:t>Banka</w:t>
            </w:r>
          </w:p>
          <w:p w:rsidR="00411174" w:rsidRPr="00CA10FE" w:rsidRDefault="00411174" w:rsidP="00F01168">
            <w:pPr>
              <w:jc w:val="both"/>
              <w:rPr>
                <w:sz w:val="24"/>
                <w:szCs w:val="24"/>
              </w:rPr>
            </w:pPr>
            <w:r w:rsidRPr="00CA10FE">
              <w:rPr>
                <w:spacing w:val="-6"/>
                <w:sz w:val="24"/>
                <w:szCs w:val="24"/>
              </w:rPr>
              <w:t xml:space="preserve">Konta Nr. </w:t>
            </w:r>
          </w:p>
          <w:p w:rsidR="00411174" w:rsidRPr="00CA10FE" w:rsidRDefault="00411174" w:rsidP="00F01168">
            <w:pPr>
              <w:rPr>
                <w:sz w:val="24"/>
                <w:szCs w:val="24"/>
              </w:rPr>
            </w:pPr>
            <w:r w:rsidRPr="00CA10FE">
              <w:rPr>
                <w:sz w:val="24"/>
                <w:szCs w:val="24"/>
              </w:rPr>
              <w:t xml:space="preserve">Kods: </w:t>
            </w:r>
          </w:p>
          <w:p w:rsidR="00411174" w:rsidRPr="00CA10FE" w:rsidRDefault="00411174" w:rsidP="00C5326B">
            <w:pPr>
              <w:jc w:val="both"/>
              <w:rPr>
                <w:sz w:val="24"/>
                <w:szCs w:val="24"/>
              </w:rPr>
            </w:pPr>
          </w:p>
        </w:tc>
        <w:tc>
          <w:tcPr>
            <w:tcW w:w="4535" w:type="dxa"/>
          </w:tcPr>
          <w:p w:rsidR="00411174" w:rsidRPr="00CA10FE" w:rsidRDefault="00411174" w:rsidP="00411174">
            <w:pPr>
              <w:jc w:val="both"/>
              <w:rPr>
                <w:sz w:val="24"/>
                <w:szCs w:val="24"/>
              </w:rPr>
            </w:pPr>
            <w:r w:rsidRPr="00CA10FE">
              <w:rPr>
                <w:b/>
                <w:sz w:val="24"/>
                <w:szCs w:val="24"/>
              </w:rPr>
              <w:t>SIA „</w:t>
            </w:r>
            <w:r w:rsidR="00C5326B" w:rsidRPr="00CA10FE">
              <w:rPr>
                <w:b/>
                <w:sz w:val="24"/>
                <w:szCs w:val="24"/>
              </w:rPr>
              <w:t>____________</w:t>
            </w:r>
            <w:r w:rsidRPr="00CA10FE">
              <w:rPr>
                <w:b/>
                <w:sz w:val="24"/>
                <w:szCs w:val="24"/>
              </w:rPr>
              <w:t>”</w:t>
            </w:r>
            <w:r w:rsidRPr="00CA10FE">
              <w:rPr>
                <w:sz w:val="24"/>
                <w:szCs w:val="24"/>
              </w:rPr>
              <w:t xml:space="preserve"> </w:t>
            </w:r>
          </w:p>
          <w:p w:rsidR="00411174" w:rsidRPr="00CA10FE" w:rsidRDefault="00411174" w:rsidP="00411174">
            <w:pPr>
              <w:jc w:val="both"/>
              <w:rPr>
                <w:sz w:val="24"/>
                <w:szCs w:val="24"/>
              </w:rPr>
            </w:pPr>
            <w:proofErr w:type="spellStart"/>
            <w:r w:rsidRPr="00CA10FE">
              <w:rPr>
                <w:sz w:val="24"/>
                <w:szCs w:val="24"/>
              </w:rPr>
              <w:t>Reģ.Nr</w:t>
            </w:r>
            <w:proofErr w:type="spellEnd"/>
            <w:r w:rsidRPr="00CA10FE">
              <w:rPr>
                <w:sz w:val="24"/>
                <w:szCs w:val="24"/>
              </w:rPr>
              <w:t xml:space="preserve">. </w:t>
            </w:r>
          </w:p>
          <w:p w:rsidR="00411174" w:rsidRPr="00CA10FE" w:rsidRDefault="00411174" w:rsidP="00411174">
            <w:pPr>
              <w:jc w:val="both"/>
              <w:rPr>
                <w:sz w:val="24"/>
                <w:szCs w:val="24"/>
              </w:rPr>
            </w:pPr>
            <w:r w:rsidRPr="00CA10FE">
              <w:rPr>
                <w:sz w:val="24"/>
                <w:szCs w:val="24"/>
              </w:rPr>
              <w:t xml:space="preserve">Adrese: </w:t>
            </w:r>
          </w:p>
          <w:p w:rsidR="00C5326B" w:rsidRPr="00CA10FE" w:rsidRDefault="00411174" w:rsidP="00411174">
            <w:pPr>
              <w:jc w:val="both"/>
              <w:rPr>
                <w:sz w:val="24"/>
                <w:szCs w:val="24"/>
              </w:rPr>
            </w:pPr>
            <w:r w:rsidRPr="00CA10FE">
              <w:rPr>
                <w:sz w:val="24"/>
                <w:szCs w:val="24"/>
              </w:rPr>
              <w:t xml:space="preserve">Banka </w:t>
            </w:r>
          </w:p>
          <w:p w:rsidR="00411174" w:rsidRPr="00CA10FE" w:rsidRDefault="00411174" w:rsidP="00411174">
            <w:pPr>
              <w:jc w:val="both"/>
              <w:rPr>
                <w:sz w:val="24"/>
                <w:szCs w:val="24"/>
              </w:rPr>
            </w:pPr>
            <w:r w:rsidRPr="00CA10FE">
              <w:rPr>
                <w:sz w:val="24"/>
                <w:szCs w:val="24"/>
              </w:rPr>
              <w:t>Ko</w:t>
            </w:r>
            <w:r w:rsidR="00C5326B" w:rsidRPr="00CA10FE">
              <w:rPr>
                <w:sz w:val="24"/>
                <w:szCs w:val="24"/>
              </w:rPr>
              <w:t>nta Nr.</w:t>
            </w:r>
            <w:r w:rsidRPr="00CA10FE">
              <w:rPr>
                <w:sz w:val="24"/>
                <w:szCs w:val="24"/>
              </w:rPr>
              <w:t xml:space="preserve">: </w:t>
            </w:r>
          </w:p>
          <w:p w:rsidR="00411174" w:rsidRPr="00CA10FE" w:rsidRDefault="00C5326B" w:rsidP="00411174">
            <w:pPr>
              <w:jc w:val="both"/>
              <w:rPr>
                <w:sz w:val="24"/>
                <w:szCs w:val="24"/>
              </w:rPr>
            </w:pPr>
            <w:r w:rsidRPr="00CA10FE">
              <w:rPr>
                <w:sz w:val="24"/>
                <w:szCs w:val="24"/>
              </w:rPr>
              <w:t>Kods</w:t>
            </w:r>
            <w:r w:rsidR="00411174" w:rsidRPr="00CA10FE">
              <w:rPr>
                <w:sz w:val="24"/>
                <w:szCs w:val="24"/>
              </w:rPr>
              <w:t xml:space="preserve">: </w:t>
            </w:r>
          </w:p>
          <w:p w:rsidR="00411174" w:rsidRPr="00CA10FE" w:rsidRDefault="00411174" w:rsidP="00D66818">
            <w:pPr>
              <w:jc w:val="both"/>
              <w:rPr>
                <w:sz w:val="24"/>
                <w:szCs w:val="24"/>
              </w:rPr>
            </w:pPr>
          </w:p>
        </w:tc>
      </w:tr>
      <w:tr w:rsidR="00411174" w:rsidRPr="00CA10FE" w:rsidTr="00411174">
        <w:tc>
          <w:tcPr>
            <w:tcW w:w="4535" w:type="dxa"/>
          </w:tcPr>
          <w:p w:rsidR="00411174" w:rsidRPr="00CA10FE" w:rsidRDefault="00411174" w:rsidP="00DE032A">
            <w:pPr>
              <w:snapToGrid w:val="0"/>
              <w:jc w:val="both"/>
              <w:rPr>
                <w:sz w:val="24"/>
                <w:szCs w:val="24"/>
                <w:lang w:eastAsia="lv-LV"/>
              </w:rPr>
            </w:pPr>
            <w:r w:rsidRPr="00CA10FE">
              <w:rPr>
                <w:sz w:val="24"/>
                <w:szCs w:val="24"/>
                <w:lang w:eastAsia="lv-LV"/>
              </w:rPr>
              <w:t xml:space="preserve">        </w:t>
            </w:r>
          </w:p>
          <w:p w:rsidR="00411174" w:rsidRPr="00CA10FE" w:rsidRDefault="00411174" w:rsidP="00DE032A">
            <w:pPr>
              <w:snapToGrid w:val="0"/>
              <w:jc w:val="both"/>
              <w:rPr>
                <w:sz w:val="24"/>
                <w:szCs w:val="24"/>
                <w:lang w:eastAsia="lv-LV"/>
              </w:rPr>
            </w:pPr>
            <w:r w:rsidRPr="00CA10FE">
              <w:rPr>
                <w:sz w:val="24"/>
                <w:szCs w:val="24"/>
                <w:lang w:eastAsia="lv-LV"/>
              </w:rPr>
              <w:t xml:space="preserve">              _______________</w:t>
            </w:r>
          </w:p>
          <w:p w:rsidR="00411174" w:rsidRPr="00CA10FE" w:rsidRDefault="00D66818" w:rsidP="00DE032A">
            <w:pPr>
              <w:snapToGrid w:val="0"/>
              <w:jc w:val="both"/>
              <w:rPr>
                <w:sz w:val="24"/>
                <w:szCs w:val="24"/>
              </w:rPr>
            </w:pPr>
            <w:r w:rsidRPr="00CA10FE">
              <w:rPr>
                <w:sz w:val="24"/>
                <w:szCs w:val="24"/>
              </w:rPr>
              <w:t xml:space="preserve">                       </w:t>
            </w:r>
            <w:r w:rsidR="00411174" w:rsidRPr="00CA10FE">
              <w:rPr>
                <w:sz w:val="24"/>
                <w:szCs w:val="24"/>
              </w:rPr>
              <w:t>(A.Arnis)</w:t>
            </w:r>
          </w:p>
        </w:tc>
        <w:tc>
          <w:tcPr>
            <w:tcW w:w="4535" w:type="dxa"/>
          </w:tcPr>
          <w:p w:rsidR="00411174" w:rsidRPr="00CA10FE" w:rsidRDefault="00411174" w:rsidP="00411174">
            <w:pPr>
              <w:snapToGrid w:val="0"/>
              <w:jc w:val="both"/>
              <w:rPr>
                <w:sz w:val="24"/>
                <w:szCs w:val="24"/>
                <w:lang w:eastAsia="lv-LV"/>
              </w:rPr>
            </w:pPr>
            <w:r w:rsidRPr="00CA10FE">
              <w:rPr>
                <w:sz w:val="24"/>
                <w:szCs w:val="24"/>
                <w:lang w:eastAsia="lv-LV"/>
              </w:rPr>
              <w:t xml:space="preserve">  </w:t>
            </w:r>
          </w:p>
          <w:p w:rsidR="00411174" w:rsidRPr="00CA10FE" w:rsidRDefault="00C5326B" w:rsidP="00411174">
            <w:pPr>
              <w:snapToGrid w:val="0"/>
              <w:jc w:val="both"/>
              <w:rPr>
                <w:sz w:val="24"/>
                <w:szCs w:val="24"/>
                <w:lang w:eastAsia="lv-LV"/>
              </w:rPr>
            </w:pPr>
            <w:r w:rsidRPr="00CA10FE">
              <w:rPr>
                <w:sz w:val="24"/>
                <w:szCs w:val="24"/>
                <w:lang w:eastAsia="lv-LV"/>
              </w:rPr>
              <w:t xml:space="preserve">                     </w:t>
            </w:r>
            <w:r w:rsidR="00411174" w:rsidRPr="00CA10FE">
              <w:rPr>
                <w:sz w:val="24"/>
                <w:szCs w:val="24"/>
                <w:lang w:eastAsia="lv-LV"/>
              </w:rPr>
              <w:t>____________</w:t>
            </w:r>
            <w:r w:rsidR="00D66818" w:rsidRPr="00CA10FE">
              <w:rPr>
                <w:sz w:val="24"/>
                <w:szCs w:val="24"/>
                <w:lang w:eastAsia="lv-LV"/>
              </w:rPr>
              <w:t>___</w:t>
            </w:r>
          </w:p>
          <w:p w:rsidR="00411174" w:rsidRPr="00CA10FE" w:rsidRDefault="00411174" w:rsidP="00C5326B">
            <w:pPr>
              <w:snapToGrid w:val="0"/>
              <w:jc w:val="both"/>
              <w:rPr>
                <w:sz w:val="24"/>
                <w:szCs w:val="24"/>
                <w:lang w:eastAsia="lv-LV"/>
              </w:rPr>
            </w:pPr>
          </w:p>
        </w:tc>
      </w:tr>
      <w:tr w:rsidR="00411174" w:rsidRPr="00CA10FE" w:rsidTr="00411174">
        <w:tc>
          <w:tcPr>
            <w:tcW w:w="4535" w:type="dxa"/>
          </w:tcPr>
          <w:p w:rsidR="00411174" w:rsidRPr="00CA10FE" w:rsidRDefault="00411174" w:rsidP="00DE032A">
            <w:pPr>
              <w:snapToGrid w:val="0"/>
              <w:jc w:val="both"/>
              <w:rPr>
                <w:b/>
                <w:sz w:val="24"/>
                <w:szCs w:val="24"/>
              </w:rPr>
            </w:pPr>
          </w:p>
          <w:p w:rsidR="00411174" w:rsidRPr="00CA10FE" w:rsidRDefault="00411174" w:rsidP="00C5326B">
            <w:pPr>
              <w:snapToGrid w:val="0"/>
              <w:jc w:val="both"/>
              <w:rPr>
                <w:sz w:val="24"/>
                <w:szCs w:val="24"/>
              </w:rPr>
            </w:pPr>
            <w:r w:rsidRPr="00CA10FE">
              <w:rPr>
                <w:sz w:val="24"/>
                <w:szCs w:val="24"/>
              </w:rPr>
              <w:t>Saulkrastos, 201</w:t>
            </w:r>
            <w:r w:rsidR="00C5326B" w:rsidRPr="00CA10FE">
              <w:rPr>
                <w:sz w:val="24"/>
                <w:szCs w:val="24"/>
              </w:rPr>
              <w:t>8</w:t>
            </w:r>
            <w:r w:rsidRPr="00CA10FE">
              <w:rPr>
                <w:sz w:val="24"/>
                <w:szCs w:val="24"/>
              </w:rPr>
              <w:t>.</w:t>
            </w:r>
            <w:r w:rsidR="00C5326B" w:rsidRPr="00CA10FE">
              <w:rPr>
                <w:sz w:val="24"/>
                <w:szCs w:val="24"/>
              </w:rPr>
              <w:t xml:space="preserve"> </w:t>
            </w:r>
            <w:r w:rsidRPr="00CA10FE">
              <w:rPr>
                <w:sz w:val="24"/>
                <w:szCs w:val="24"/>
              </w:rPr>
              <w:t>gada __.</w:t>
            </w:r>
            <w:r w:rsidR="00C5326B" w:rsidRPr="00CA10FE">
              <w:rPr>
                <w:sz w:val="24"/>
                <w:szCs w:val="24"/>
              </w:rPr>
              <w:t xml:space="preserve"> __________</w:t>
            </w:r>
          </w:p>
          <w:p w:rsidR="00C5326B" w:rsidRPr="00CA10FE" w:rsidRDefault="00C5326B" w:rsidP="00C5326B">
            <w:pPr>
              <w:snapToGrid w:val="0"/>
              <w:jc w:val="both"/>
              <w:rPr>
                <w:b/>
                <w:sz w:val="24"/>
                <w:szCs w:val="24"/>
              </w:rPr>
            </w:pPr>
          </w:p>
        </w:tc>
        <w:tc>
          <w:tcPr>
            <w:tcW w:w="4535" w:type="dxa"/>
          </w:tcPr>
          <w:p w:rsidR="00411174" w:rsidRPr="00CA10FE" w:rsidRDefault="00411174" w:rsidP="00F01168">
            <w:pPr>
              <w:snapToGrid w:val="0"/>
              <w:jc w:val="both"/>
              <w:rPr>
                <w:b/>
                <w:sz w:val="24"/>
                <w:szCs w:val="24"/>
              </w:rPr>
            </w:pPr>
          </w:p>
          <w:p w:rsidR="00411174" w:rsidRPr="00CA10FE" w:rsidRDefault="00411174" w:rsidP="00C5326B">
            <w:pPr>
              <w:snapToGrid w:val="0"/>
              <w:jc w:val="both"/>
              <w:rPr>
                <w:b/>
                <w:sz w:val="24"/>
                <w:szCs w:val="24"/>
              </w:rPr>
            </w:pPr>
            <w:r w:rsidRPr="00CA10FE">
              <w:rPr>
                <w:sz w:val="24"/>
                <w:szCs w:val="24"/>
              </w:rPr>
              <w:t>__________, 201</w:t>
            </w:r>
            <w:r w:rsidR="00C5326B" w:rsidRPr="00CA10FE">
              <w:rPr>
                <w:sz w:val="24"/>
                <w:szCs w:val="24"/>
              </w:rPr>
              <w:t>8</w:t>
            </w:r>
            <w:r w:rsidRPr="00CA10FE">
              <w:rPr>
                <w:sz w:val="24"/>
                <w:szCs w:val="24"/>
              </w:rPr>
              <w:t>.</w:t>
            </w:r>
            <w:r w:rsidR="00C5326B" w:rsidRPr="00CA10FE">
              <w:rPr>
                <w:sz w:val="24"/>
                <w:szCs w:val="24"/>
              </w:rPr>
              <w:t xml:space="preserve"> </w:t>
            </w:r>
            <w:r w:rsidRPr="00CA10FE">
              <w:rPr>
                <w:sz w:val="24"/>
                <w:szCs w:val="24"/>
              </w:rPr>
              <w:t>gada __.</w:t>
            </w:r>
            <w:r w:rsidR="00C5326B" w:rsidRPr="00CA10FE">
              <w:rPr>
                <w:sz w:val="24"/>
                <w:szCs w:val="24"/>
              </w:rPr>
              <w:t xml:space="preserve"> _______________</w:t>
            </w:r>
          </w:p>
        </w:tc>
      </w:tr>
    </w:tbl>
    <w:p w:rsidR="00DE032A" w:rsidRPr="00CA10FE" w:rsidRDefault="00DE032A" w:rsidP="00DE032A">
      <w:pPr>
        <w:autoSpaceDE w:val="0"/>
        <w:autoSpaceDN w:val="0"/>
        <w:adjustRightInd w:val="0"/>
        <w:jc w:val="both"/>
        <w:rPr>
          <w:sz w:val="24"/>
          <w:szCs w:val="24"/>
          <w:lang w:eastAsia="lv-LV"/>
        </w:rPr>
      </w:pPr>
    </w:p>
    <w:p w:rsidR="00DE032A" w:rsidRPr="00CA10FE" w:rsidRDefault="00DE032A" w:rsidP="00DE032A">
      <w:pPr>
        <w:jc w:val="both"/>
        <w:rPr>
          <w:sz w:val="24"/>
          <w:szCs w:val="24"/>
        </w:rPr>
      </w:pPr>
    </w:p>
    <w:p w:rsidR="00DE032A" w:rsidRPr="00CA10FE" w:rsidRDefault="00DE032A" w:rsidP="00DE032A">
      <w:pPr>
        <w:autoSpaceDE w:val="0"/>
        <w:autoSpaceDN w:val="0"/>
        <w:adjustRightInd w:val="0"/>
        <w:jc w:val="both"/>
        <w:rPr>
          <w:sz w:val="24"/>
          <w:szCs w:val="24"/>
          <w:lang w:eastAsia="lv-LV"/>
        </w:rPr>
      </w:pPr>
      <w:r w:rsidRPr="00CA10FE">
        <w:rPr>
          <w:b/>
          <w:sz w:val="24"/>
          <w:szCs w:val="24"/>
          <w:lang w:eastAsia="lv-LV"/>
        </w:rPr>
        <w:tab/>
      </w:r>
    </w:p>
    <w:p w:rsidR="00DE032A" w:rsidRPr="00CA10FE" w:rsidRDefault="00DE032A" w:rsidP="00DE032A">
      <w:pPr>
        <w:autoSpaceDE w:val="0"/>
        <w:autoSpaceDN w:val="0"/>
        <w:adjustRightInd w:val="0"/>
        <w:jc w:val="both"/>
        <w:rPr>
          <w:sz w:val="24"/>
          <w:szCs w:val="24"/>
          <w:lang w:eastAsia="lv-LV"/>
        </w:rPr>
      </w:pPr>
    </w:p>
    <w:p w:rsidR="00DE032A" w:rsidRPr="00CA10FE" w:rsidRDefault="00DE032A" w:rsidP="00DE032A">
      <w:pPr>
        <w:autoSpaceDE w:val="0"/>
        <w:autoSpaceDN w:val="0"/>
        <w:adjustRightInd w:val="0"/>
        <w:jc w:val="both"/>
        <w:rPr>
          <w:sz w:val="24"/>
          <w:szCs w:val="24"/>
          <w:lang w:eastAsia="lv-LV"/>
        </w:rPr>
      </w:pPr>
    </w:p>
    <w:p w:rsidR="00DE032A" w:rsidRPr="00CA10FE" w:rsidRDefault="00DE032A" w:rsidP="00DE032A">
      <w:pPr>
        <w:autoSpaceDE w:val="0"/>
        <w:autoSpaceDN w:val="0"/>
        <w:adjustRightInd w:val="0"/>
        <w:jc w:val="both"/>
        <w:rPr>
          <w:sz w:val="24"/>
          <w:szCs w:val="24"/>
          <w:lang w:eastAsia="lv-LV"/>
        </w:rPr>
      </w:pPr>
      <w:r w:rsidRPr="00CA10FE">
        <w:rPr>
          <w:sz w:val="24"/>
          <w:szCs w:val="24"/>
          <w:lang w:eastAsia="lv-LV"/>
        </w:rPr>
        <w:tab/>
      </w:r>
      <w:r w:rsidRPr="00CA10FE">
        <w:rPr>
          <w:sz w:val="24"/>
          <w:szCs w:val="24"/>
          <w:lang w:eastAsia="lv-LV"/>
        </w:rPr>
        <w:tab/>
      </w:r>
      <w:r w:rsidRPr="00CA10FE">
        <w:rPr>
          <w:sz w:val="24"/>
          <w:szCs w:val="24"/>
          <w:lang w:eastAsia="lv-LV"/>
        </w:rPr>
        <w:tab/>
      </w:r>
      <w:r w:rsidRPr="00CA10FE">
        <w:rPr>
          <w:sz w:val="24"/>
          <w:szCs w:val="24"/>
          <w:lang w:eastAsia="lv-LV"/>
        </w:rPr>
        <w:tab/>
      </w:r>
      <w:r w:rsidRPr="00CA10FE">
        <w:rPr>
          <w:sz w:val="24"/>
          <w:szCs w:val="24"/>
          <w:lang w:eastAsia="lv-LV"/>
        </w:rPr>
        <w:tab/>
        <w:t xml:space="preserve"> </w:t>
      </w:r>
      <w:r w:rsidRPr="00CA10FE">
        <w:rPr>
          <w:sz w:val="24"/>
          <w:szCs w:val="24"/>
          <w:lang w:eastAsia="lv-LV"/>
        </w:rPr>
        <w:tab/>
      </w:r>
      <w:r w:rsidRPr="00CA10FE">
        <w:rPr>
          <w:sz w:val="24"/>
          <w:szCs w:val="24"/>
          <w:lang w:eastAsia="lv-LV"/>
        </w:rPr>
        <w:tab/>
      </w:r>
    </w:p>
    <w:p w:rsidR="008A73B2" w:rsidRPr="00CA10FE" w:rsidRDefault="008A73B2">
      <w:pPr>
        <w:rPr>
          <w:sz w:val="24"/>
          <w:szCs w:val="24"/>
        </w:rPr>
      </w:pPr>
    </w:p>
    <w:sectPr w:rsidR="008A73B2" w:rsidRPr="00CA10FE" w:rsidSect="004811AF">
      <w:footerReference w:type="even" r:id="rId8"/>
      <w:footerReference w:type="default" r:id="rId9"/>
      <w:footnotePr>
        <w:numRestart w:val="eachPage"/>
      </w:footnotePr>
      <w:pgSz w:w="11909" w:h="16834" w:code="9"/>
      <w:pgMar w:top="1418" w:right="851" w:bottom="1418"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2DF" w:rsidRDefault="00E232DF">
      <w:r>
        <w:separator/>
      </w:r>
    </w:p>
  </w:endnote>
  <w:endnote w:type="continuationSeparator" w:id="0">
    <w:p w:rsidR="00E232DF" w:rsidRDefault="00E2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1EA" w:rsidRDefault="003F48E5" w:rsidP="00F506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01EA" w:rsidRDefault="00E232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1EA" w:rsidRDefault="003F48E5" w:rsidP="00F506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1B98">
      <w:rPr>
        <w:rStyle w:val="PageNumber"/>
        <w:noProof/>
      </w:rPr>
      <w:t>6</w:t>
    </w:r>
    <w:r>
      <w:rPr>
        <w:rStyle w:val="PageNumber"/>
      </w:rPr>
      <w:fldChar w:fldCharType="end"/>
    </w:r>
  </w:p>
  <w:p w:rsidR="001D01EA" w:rsidRDefault="00E23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2DF" w:rsidRDefault="00E232DF">
      <w:r>
        <w:separator/>
      </w:r>
    </w:p>
  </w:footnote>
  <w:footnote w:type="continuationSeparator" w:id="0">
    <w:p w:rsidR="00E232DF" w:rsidRDefault="00E23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E1D58"/>
    <w:multiLevelType w:val="multilevel"/>
    <w:tmpl w:val="14BAA4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46BF548B"/>
    <w:multiLevelType w:val="multilevel"/>
    <w:tmpl w:val="E264B2B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E4"/>
    <w:rsid w:val="00056B7A"/>
    <w:rsid w:val="000748B9"/>
    <w:rsid w:val="00155EAB"/>
    <w:rsid w:val="0016203C"/>
    <w:rsid w:val="0016299C"/>
    <w:rsid w:val="001B391B"/>
    <w:rsid w:val="001C1B1E"/>
    <w:rsid w:val="001E1E8E"/>
    <w:rsid w:val="00224153"/>
    <w:rsid w:val="003A75D5"/>
    <w:rsid w:val="003E57D9"/>
    <w:rsid w:val="003F48E5"/>
    <w:rsid w:val="00411174"/>
    <w:rsid w:val="004811AF"/>
    <w:rsid w:val="005614FD"/>
    <w:rsid w:val="005726D7"/>
    <w:rsid w:val="005828C3"/>
    <w:rsid w:val="0059421B"/>
    <w:rsid w:val="00597CFE"/>
    <w:rsid w:val="006073CA"/>
    <w:rsid w:val="006460DF"/>
    <w:rsid w:val="006A0DF4"/>
    <w:rsid w:val="006A23FF"/>
    <w:rsid w:val="008A45A1"/>
    <w:rsid w:val="008A6C1E"/>
    <w:rsid w:val="008A73B2"/>
    <w:rsid w:val="008B4274"/>
    <w:rsid w:val="008D2B83"/>
    <w:rsid w:val="00900D0F"/>
    <w:rsid w:val="00985BD7"/>
    <w:rsid w:val="009E3AE4"/>
    <w:rsid w:val="00A467B8"/>
    <w:rsid w:val="00AA0596"/>
    <w:rsid w:val="00AF6B4C"/>
    <w:rsid w:val="00B63FCD"/>
    <w:rsid w:val="00B95C48"/>
    <w:rsid w:val="00BE06DD"/>
    <w:rsid w:val="00BE664F"/>
    <w:rsid w:val="00BE7CF4"/>
    <w:rsid w:val="00C5326B"/>
    <w:rsid w:val="00C83468"/>
    <w:rsid w:val="00CA10FE"/>
    <w:rsid w:val="00D31B98"/>
    <w:rsid w:val="00D66818"/>
    <w:rsid w:val="00D74CA1"/>
    <w:rsid w:val="00D851BC"/>
    <w:rsid w:val="00D8608D"/>
    <w:rsid w:val="00DE032A"/>
    <w:rsid w:val="00E232DF"/>
    <w:rsid w:val="00E44A72"/>
    <w:rsid w:val="00E818EC"/>
    <w:rsid w:val="00F10FFD"/>
    <w:rsid w:val="00F153C5"/>
    <w:rsid w:val="00F7246E"/>
    <w:rsid w:val="00F85A81"/>
    <w:rsid w:val="00FA4579"/>
    <w:rsid w:val="00FB5D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32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uvlaka 3,plain,plain Char,b1,uvlaka 31, uvlaka 3, uvlaka 31,Body Text Char1,Body Text Char Char,Body Text1"/>
    <w:basedOn w:val="Normal"/>
    <w:link w:val="BodyTextChar2"/>
    <w:rsid w:val="00DE032A"/>
    <w:pPr>
      <w:widowControl w:val="0"/>
      <w:spacing w:after="120"/>
    </w:pPr>
    <w:rPr>
      <w:rFonts w:ascii="RimTimes" w:hAnsi="RimTimes"/>
      <w:sz w:val="24"/>
    </w:rPr>
  </w:style>
  <w:style w:type="character" w:customStyle="1" w:styleId="BodyTextChar">
    <w:name w:val="Body Text Char"/>
    <w:basedOn w:val="DefaultParagraphFont"/>
    <w:uiPriority w:val="99"/>
    <w:semiHidden/>
    <w:rsid w:val="00DE032A"/>
    <w:rPr>
      <w:rFonts w:ascii="Times New Roman" w:eastAsia="Times New Roman" w:hAnsi="Times New Roman" w:cs="Times New Roman"/>
      <w:sz w:val="20"/>
      <w:szCs w:val="20"/>
    </w:rPr>
  </w:style>
  <w:style w:type="paragraph" w:styleId="BodyTextIndent">
    <w:name w:val="Body Text Indent"/>
    <w:aliases w:val="Body Text Indent Char Char Char Char,Body Text Indent Char Char,Body Text Indent Char Char Char"/>
    <w:basedOn w:val="Normal"/>
    <w:link w:val="BodyTextIndentChar1"/>
    <w:rsid w:val="00DE032A"/>
    <w:pPr>
      <w:tabs>
        <w:tab w:val="left" w:pos="0"/>
      </w:tabs>
      <w:suppressAutoHyphens/>
      <w:autoSpaceDE w:val="0"/>
      <w:autoSpaceDN w:val="0"/>
      <w:jc w:val="both"/>
    </w:pPr>
    <w:rPr>
      <w:sz w:val="24"/>
      <w:szCs w:val="24"/>
    </w:rPr>
  </w:style>
  <w:style w:type="character" w:customStyle="1" w:styleId="BodyTextIndentChar">
    <w:name w:val="Body Text Indent Char"/>
    <w:basedOn w:val="DefaultParagraphFont"/>
    <w:rsid w:val="00DE032A"/>
    <w:rPr>
      <w:rFonts w:ascii="Times New Roman" w:eastAsia="Times New Roman" w:hAnsi="Times New Roman" w:cs="Times New Roman"/>
      <w:sz w:val="20"/>
      <w:szCs w:val="20"/>
    </w:rPr>
  </w:style>
  <w:style w:type="paragraph" w:styleId="Footer">
    <w:name w:val="footer"/>
    <w:basedOn w:val="Normal"/>
    <w:link w:val="FooterChar"/>
    <w:uiPriority w:val="99"/>
    <w:rsid w:val="00DE032A"/>
    <w:pPr>
      <w:widowControl w:val="0"/>
      <w:tabs>
        <w:tab w:val="center" w:pos="4153"/>
        <w:tab w:val="right" w:pos="8306"/>
      </w:tabs>
      <w:autoSpaceDE w:val="0"/>
      <w:autoSpaceDN w:val="0"/>
    </w:pPr>
    <w:rPr>
      <w:sz w:val="24"/>
      <w:szCs w:val="24"/>
    </w:rPr>
  </w:style>
  <w:style w:type="character" w:customStyle="1" w:styleId="FooterChar">
    <w:name w:val="Footer Char"/>
    <w:basedOn w:val="DefaultParagraphFont"/>
    <w:link w:val="Footer"/>
    <w:uiPriority w:val="99"/>
    <w:rsid w:val="00DE032A"/>
    <w:rPr>
      <w:rFonts w:ascii="Times New Roman" w:eastAsia="Times New Roman" w:hAnsi="Times New Roman" w:cs="Times New Roman"/>
      <w:sz w:val="24"/>
      <w:szCs w:val="24"/>
    </w:rPr>
  </w:style>
  <w:style w:type="character" w:styleId="PageNumber">
    <w:name w:val="page number"/>
    <w:rsid w:val="00DE032A"/>
    <w:rPr>
      <w:sz w:val="20"/>
    </w:rPr>
  </w:style>
  <w:style w:type="character" w:styleId="Hyperlink">
    <w:name w:val="Hyperlink"/>
    <w:rsid w:val="00DE032A"/>
    <w:rPr>
      <w:color w:val="0000FF"/>
      <w:u w:val="single"/>
    </w:rPr>
  </w:style>
  <w:style w:type="character" w:customStyle="1" w:styleId="BodyTextChar2">
    <w:name w:val="Body Text Char2"/>
    <w:aliases w:val="b Char,uvlaka 3 Char,plain Char1,plain Char Char,b1 Char,uvlaka 31 Char, uvlaka 3 Char, uvlaka 31 Char,Body Text Char1 Char,Body Text Char Char Char,Body Text1 Char"/>
    <w:link w:val="BodyText"/>
    <w:locked/>
    <w:rsid w:val="00DE032A"/>
    <w:rPr>
      <w:rFonts w:ascii="RimTimes" w:eastAsia="Times New Roman" w:hAnsi="RimTimes" w:cs="Times New Roman"/>
      <w:sz w:val="24"/>
      <w:szCs w:val="20"/>
    </w:rPr>
  </w:style>
  <w:style w:type="character" w:customStyle="1" w:styleId="BodyTextIndentChar1">
    <w:name w:val="Body Text Indent Char1"/>
    <w:aliases w:val="Body Text Indent Char Char Char Char Char,Body Text Indent Char Char Char1,Body Text Indent Char Char Char Char1"/>
    <w:link w:val="BodyTextIndent"/>
    <w:locked/>
    <w:rsid w:val="00DE032A"/>
    <w:rPr>
      <w:rFonts w:ascii="Times New Roman" w:eastAsia="Times New Roman" w:hAnsi="Times New Roman" w:cs="Times New Roman"/>
      <w:sz w:val="24"/>
      <w:szCs w:val="24"/>
    </w:rPr>
  </w:style>
  <w:style w:type="character" w:customStyle="1" w:styleId="Pamatteksts3Rakstz">
    <w:name w:val="Pamatteksts 3 Rakstz."/>
    <w:rsid w:val="00DE032A"/>
    <w:rPr>
      <w:sz w:val="24"/>
      <w:lang w:val="lv-LV" w:eastAsia="en-US" w:bidi="ar-SA"/>
    </w:rPr>
  </w:style>
  <w:style w:type="paragraph" w:customStyle="1" w:styleId="Style1">
    <w:name w:val="Style 1"/>
    <w:rsid w:val="00DE032A"/>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styleId="Strong">
    <w:name w:val="Strong"/>
    <w:qFormat/>
    <w:rsid w:val="00DE032A"/>
    <w:rPr>
      <w:b/>
      <w:bCs/>
    </w:rPr>
  </w:style>
  <w:style w:type="paragraph" w:styleId="ListParagraph">
    <w:name w:val="List Paragraph"/>
    <w:basedOn w:val="Normal"/>
    <w:uiPriority w:val="34"/>
    <w:qFormat/>
    <w:rsid w:val="00411174"/>
    <w:pPr>
      <w:ind w:left="720"/>
      <w:contextualSpacing/>
    </w:pPr>
  </w:style>
  <w:style w:type="paragraph" w:customStyle="1" w:styleId="NoSpacing1">
    <w:name w:val="No Spacing1"/>
    <w:qFormat/>
    <w:rsid w:val="00D31B98"/>
    <w:pPr>
      <w:spacing w:after="0"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32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uvlaka 3,plain,plain Char,b1,uvlaka 31, uvlaka 3, uvlaka 31,Body Text Char1,Body Text Char Char,Body Text1"/>
    <w:basedOn w:val="Normal"/>
    <w:link w:val="BodyTextChar2"/>
    <w:rsid w:val="00DE032A"/>
    <w:pPr>
      <w:widowControl w:val="0"/>
      <w:spacing w:after="120"/>
    </w:pPr>
    <w:rPr>
      <w:rFonts w:ascii="RimTimes" w:hAnsi="RimTimes"/>
      <w:sz w:val="24"/>
    </w:rPr>
  </w:style>
  <w:style w:type="character" w:customStyle="1" w:styleId="BodyTextChar">
    <w:name w:val="Body Text Char"/>
    <w:basedOn w:val="DefaultParagraphFont"/>
    <w:uiPriority w:val="99"/>
    <w:semiHidden/>
    <w:rsid w:val="00DE032A"/>
    <w:rPr>
      <w:rFonts w:ascii="Times New Roman" w:eastAsia="Times New Roman" w:hAnsi="Times New Roman" w:cs="Times New Roman"/>
      <w:sz w:val="20"/>
      <w:szCs w:val="20"/>
    </w:rPr>
  </w:style>
  <w:style w:type="paragraph" w:styleId="BodyTextIndent">
    <w:name w:val="Body Text Indent"/>
    <w:aliases w:val="Body Text Indent Char Char Char Char,Body Text Indent Char Char,Body Text Indent Char Char Char"/>
    <w:basedOn w:val="Normal"/>
    <w:link w:val="BodyTextIndentChar1"/>
    <w:rsid w:val="00DE032A"/>
    <w:pPr>
      <w:tabs>
        <w:tab w:val="left" w:pos="0"/>
      </w:tabs>
      <w:suppressAutoHyphens/>
      <w:autoSpaceDE w:val="0"/>
      <w:autoSpaceDN w:val="0"/>
      <w:jc w:val="both"/>
    </w:pPr>
    <w:rPr>
      <w:sz w:val="24"/>
      <w:szCs w:val="24"/>
    </w:rPr>
  </w:style>
  <w:style w:type="character" w:customStyle="1" w:styleId="BodyTextIndentChar">
    <w:name w:val="Body Text Indent Char"/>
    <w:basedOn w:val="DefaultParagraphFont"/>
    <w:rsid w:val="00DE032A"/>
    <w:rPr>
      <w:rFonts w:ascii="Times New Roman" w:eastAsia="Times New Roman" w:hAnsi="Times New Roman" w:cs="Times New Roman"/>
      <w:sz w:val="20"/>
      <w:szCs w:val="20"/>
    </w:rPr>
  </w:style>
  <w:style w:type="paragraph" w:styleId="Footer">
    <w:name w:val="footer"/>
    <w:basedOn w:val="Normal"/>
    <w:link w:val="FooterChar"/>
    <w:uiPriority w:val="99"/>
    <w:rsid w:val="00DE032A"/>
    <w:pPr>
      <w:widowControl w:val="0"/>
      <w:tabs>
        <w:tab w:val="center" w:pos="4153"/>
        <w:tab w:val="right" w:pos="8306"/>
      </w:tabs>
      <w:autoSpaceDE w:val="0"/>
      <w:autoSpaceDN w:val="0"/>
    </w:pPr>
    <w:rPr>
      <w:sz w:val="24"/>
      <w:szCs w:val="24"/>
    </w:rPr>
  </w:style>
  <w:style w:type="character" w:customStyle="1" w:styleId="FooterChar">
    <w:name w:val="Footer Char"/>
    <w:basedOn w:val="DefaultParagraphFont"/>
    <w:link w:val="Footer"/>
    <w:uiPriority w:val="99"/>
    <w:rsid w:val="00DE032A"/>
    <w:rPr>
      <w:rFonts w:ascii="Times New Roman" w:eastAsia="Times New Roman" w:hAnsi="Times New Roman" w:cs="Times New Roman"/>
      <w:sz w:val="24"/>
      <w:szCs w:val="24"/>
    </w:rPr>
  </w:style>
  <w:style w:type="character" w:styleId="PageNumber">
    <w:name w:val="page number"/>
    <w:rsid w:val="00DE032A"/>
    <w:rPr>
      <w:sz w:val="20"/>
    </w:rPr>
  </w:style>
  <w:style w:type="character" w:styleId="Hyperlink">
    <w:name w:val="Hyperlink"/>
    <w:rsid w:val="00DE032A"/>
    <w:rPr>
      <w:color w:val="0000FF"/>
      <w:u w:val="single"/>
    </w:rPr>
  </w:style>
  <w:style w:type="character" w:customStyle="1" w:styleId="BodyTextChar2">
    <w:name w:val="Body Text Char2"/>
    <w:aliases w:val="b Char,uvlaka 3 Char,plain Char1,plain Char Char,b1 Char,uvlaka 31 Char, uvlaka 3 Char, uvlaka 31 Char,Body Text Char1 Char,Body Text Char Char Char,Body Text1 Char"/>
    <w:link w:val="BodyText"/>
    <w:locked/>
    <w:rsid w:val="00DE032A"/>
    <w:rPr>
      <w:rFonts w:ascii="RimTimes" w:eastAsia="Times New Roman" w:hAnsi="RimTimes" w:cs="Times New Roman"/>
      <w:sz w:val="24"/>
      <w:szCs w:val="20"/>
    </w:rPr>
  </w:style>
  <w:style w:type="character" w:customStyle="1" w:styleId="BodyTextIndentChar1">
    <w:name w:val="Body Text Indent Char1"/>
    <w:aliases w:val="Body Text Indent Char Char Char Char Char,Body Text Indent Char Char Char1,Body Text Indent Char Char Char Char1"/>
    <w:link w:val="BodyTextIndent"/>
    <w:locked/>
    <w:rsid w:val="00DE032A"/>
    <w:rPr>
      <w:rFonts w:ascii="Times New Roman" w:eastAsia="Times New Roman" w:hAnsi="Times New Roman" w:cs="Times New Roman"/>
      <w:sz w:val="24"/>
      <w:szCs w:val="24"/>
    </w:rPr>
  </w:style>
  <w:style w:type="character" w:customStyle="1" w:styleId="Pamatteksts3Rakstz">
    <w:name w:val="Pamatteksts 3 Rakstz."/>
    <w:rsid w:val="00DE032A"/>
    <w:rPr>
      <w:sz w:val="24"/>
      <w:lang w:val="lv-LV" w:eastAsia="en-US" w:bidi="ar-SA"/>
    </w:rPr>
  </w:style>
  <w:style w:type="paragraph" w:customStyle="1" w:styleId="Style1">
    <w:name w:val="Style 1"/>
    <w:rsid w:val="00DE032A"/>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styleId="Strong">
    <w:name w:val="Strong"/>
    <w:qFormat/>
    <w:rsid w:val="00DE032A"/>
    <w:rPr>
      <w:b/>
      <w:bCs/>
    </w:rPr>
  </w:style>
  <w:style w:type="paragraph" w:styleId="ListParagraph">
    <w:name w:val="List Paragraph"/>
    <w:basedOn w:val="Normal"/>
    <w:uiPriority w:val="34"/>
    <w:qFormat/>
    <w:rsid w:val="00411174"/>
    <w:pPr>
      <w:ind w:left="720"/>
      <w:contextualSpacing/>
    </w:pPr>
  </w:style>
  <w:style w:type="paragraph" w:customStyle="1" w:styleId="NoSpacing1">
    <w:name w:val="No Spacing1"/>
    <w:qFormat/>
    <w:rsid w:val="00D31B98"/>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851279">
      <w:bodyDiv w:val="1"/>
      <w:marLeft w:val="0"/>
      <w:marRight w:val="0"/>
      <w:marTop w:val="0"/>
      <w:marBottom w:val="0"/>
      <w:divBdr>
        <w:top w:val="none" w:sz="0" w:space="0" w:color="auto"/>
        <w:left w:val="none" w:sz="0" w:space="0" w:color="auto"/>
        <w:bottom w:val="none" w:sz="0" w:space="0" w:color="auto"/>
        <w:right w:val="none" w:sz="0" w:space="0" w:color="auto"/>
      </w:divBdr>
    </w:div>
    <w:div w:id="1335260009">
      <w:bodyDiv w:val="1"/>
      <w:marLeft w:val="0"/>
      <w:marRight w:val="0"/>
      <w:marTop w:val="0"/>
      <w:marBottom w:val="0"/>
      <w:divBdr>
        <w:top w:val="none" w:sz="0" w:space="0" w:color="auto"/>
        <w:left w:val="none" w:sz="0" w:space="0" w:color="auto"/>
        <w:bottom w:val="none" w:sz="0" w:space="0" w:color="auto"/>
        <w:right w:val="none" w:sz="0" w:space="0" w:color="auto"/>
      </w:divBdr>
    </w:div>
    <w:div w:id="196746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10715</Words>
  <Characters>6108</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dc:creator>
  <cp:lastModifiedBy>User</cp:lastModifiedBy>
  <cp:revision>14</cp:revision>
  <dcterms:created xsi:type="dcterms:W3CDTF">2018-03-05T08:12:00Z</dcterms:created>
  <dcterms:modified xsi:type="dcterms:W3CDTF">2018-03-09T06:18:00Z</dcterms:modified>
</cp:coreProperties>
</file>