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6" w:rsidRPr="00172EBF" w:rsidRDefault="006D1956" w:rsidP="00770320">
      <w:pPr>
        <w:ind w:right="-874"/>
        <w:jc w:val="both"/>
        <w:rPr>
          <w:iCs/>
          <w:sz w:val="22"/>
          <w:szCs w:val="22"/>
        </w:rPr>
      </w:pPr>
    </w:p>
    <w:p w:rsidR="00D211F5" w:rsidRPr="00172EBF" w:rsidRDefault="00D211F5" w:rsidP="00D211F5">
      <w:pPr>
        <w:ind w:right="659"/>
        <w:jc w:val="right"/>
        <w:rPr>
          <w:b/>
        </w:rPr>
      </w:pPr>
      <w:r w:rsidRPr="00172EBF">
        <w:rPr>
          <w:b/>
        </w:rPr>
        <w:t>APSTIPRINĀTS</w:t>
      </w:r>
    </w:p>
    <w:p w:rsidR="00D211F5" w:rsidRPr="00172EBF" w:rsidRDefault="00D211F5" w:rsidP="00D211F5">
      <w:pPr>
        <w:ind w:right="659"/>
        <w:jc w:val="right"/>
      </w:pPr>
      <w:r w:rsidRPr="00172EBF">
        <w:t>2018.</w:t>
      </w:r>
      <w:r w:rsidR="00172EBF">
        <w:t xml:space="preserve"> </w:t>
      </w:r>
      <w:r w:rsidRPr="00172EBF">
        <w:t xml:space="preserve">gada </w:t>
      </w:r>
      <w:r w:rsidR="00151495">
        <w:t>26</w:t>
      </w:r>
      <w:r w:rsidRPr="00172EBF">
        <w:t xml:space="preserve">. </w:t>
      </w:r>
      <w:r w:rsidR="00151495">
        <w:t>jūnijā</w:t>
      </w:r>
    </w:p>
    <w:p w:rsidR="00D211F5" w:rsidRPr="00172EBF" w:rsidRDefault="00D211F5" w:rsidP="00D211F5">
      <w:pPr>
        <w:ind w:right="659"/>
        <w:jc w:val="right"/>
      </w:pPr>
      <w:r w:rsidRPr="00172EBF">
        <w:t xml:space="preserve">              Iepirkumu komisijas sēdē </w:t>
      </w:r>
    </w:p>
    <w:p w:rsidR="00D211F5" w:rsidRPr="00172EBF" w:rsidRDefault="00D211F5" w:rsidP="00D211F5">
      <w:pPr>
        <w:ind w:right="659"/>
        <w:jc w:val="right"/>
      </w:pPr>
      <w:r w:rsidRPr="00172EBF">
        <w:t xml:space="preserve"> (protokols Nr.</w:t>
      </w:r>
      <w:r w:rsidR="00172EBF">
        <w:t xml:space="preserve"> </w:t>
      </w:r>
      <w:r w:rsidR="00151495">
        <w:t>2</w:t>
      </w:r>
      <w:r w:rsidRPr="00172EBF">
        <w:t>)</w:t>
      </w:r>
    </w:p>
    <w:p w:rsidR="00D211F5" w:rsidRPr="00172EBF" w:rsidRDefault="00D211F5" w:rsidP="00D211F5"/>
    <w:p w:rsidR="00D211F5" w:rsidRDefault="00D211F5" w:rsidP="00D211F5">
      <w:pPr>
        <w:tabs>
          <w:tab w:val="left" w:pos="426"/>
        </w:tabs>
        <w:jc w:val="both"/>
        <w:rPr>
          <w:sz w:val="22"/>
          <w:szCs w:val="22"/>
        </w:rPr>
      </w:pPr>
    </w:p>
    <w:p w:rsidR="00D211F5" w:rsidRPr="00172EBF" w:rsidRDefault="00D211F5" w:rsidP="00D211F5">
      <w:pPr>
        <w:tabs>
          <w:tab w:val="left" w:pos="426"/>
        </w:tabs>
        <w:jc w:val="both"/>
      </w:pPr>
      <w:r w:rsidRPr="00172EBF">
        <w:t xml:space="preserve">Šis dokuments ir neatņemama </w:t>
      </w:r>
      <w:r w:rsidR="00172EBF">
        <w:t>iepirkuma</w:t>
      </w:r>
      <w:r w:rsidRPr="00172EBF">
        <w:t xml:space="preserve"> „</w:t>
      </w:r>
      <w:r w:rsidR="00151495">
        <w:t>Elektroenerģijas piegāde Saulkrastu novada pašvaldības iestāžu vajadzībām</w:t>
      </w:r>
      <w:r w:rsidRPr="00172EBF">
        <w:t>” ar ID Nr.</w:t>
      </w:r>
      <w:r w:rsidR="00172EBF">
        <w:t xml:space="preserve"> </w:t>
      </w:r>
      <w:r w:rsidRPr="00172EBF">
        <w:t>SND 2018/</w:t>
      </w:r>
      <w:r w:rsidR="00151495">
        <w:t>19</w:t>
      </w:r>
      <w:r w:rsidRPr="00172EBF">
        <w:t xml:space="preserve"> nolikuma sastāvdaļa un jāņem vērā</w:t>
      </w:r>
      <w:r w:rsidR="00172EBF">
        <w:t>,</w:t>
      </w:r>
      <w:r w:rsidRPr="00172EBF">
        <w:t xml:space="preserve"> un attiecas uz visiem pretendentiem, kas iesniedz piedāvājumu.</w:t>
      </w:r>
    </w:p>
    <w:p w:rsidR="006D1956" w:rsidRPr="00172EBF" w:rsidRDefault="006D1956" w:rsidP="00770320">
      <w:pPr>
        <w:ind w:right="-874"/>
        <w:jc w:val="both"/>
        <w:rPr>
          <w:b/>
          <w:i/>
          <w:iCs/>
        </w:rPr>
      </w:pPr>
    </w:p>
    <w:p w:rsidR="00770320" w:rsidRPr="00172EBF" w:rsidRDefault="00770320" w:rsidP="00770320">
      <w:pPr>
        <w:ind w:right="-874"/>
        <w:jc w:val="both"/>
        <w:rPr>
          <w:b/>
          <w:i/>
          <w:iCs/>
        </w:rPr>
      </w:pPr>
      <w:r w:rsidRPr="00172EBF">
        <w:rPr>
          <w:b/>
          <w:i/>
          <w:iCs/>
        </w:rPr>
        <w:t>Komisija sniedz šādu</w:t>
      </w:r>
      <w:r w:rsidR="00172EBF">
        <w:rPr>
          <w:b/>
          <w:i/>
          <w:iCs/>
        </w:rPr>
        <w:t xml:space="preserve"> skaidrojumu</w:t>
      </w:r>
      <w:r w:rsidRPr="00172EBF">
        <w:rPr>
          <w:b/>
          <w:i/>
          <w:iCs/>
        </w:rPr>
        <w:t xml:space="preserve"> </w:t>
      </w:r>
      <w:r w:rsidR="006D1956" w:rsidRPr="00172EBF">
        <w:rPr>
          <w:b/>
          <w:i/>
          <w:iCs/>
        </w:rPr>
        <w:t xml:space="preserve">un veic grozījumus </w:t>
      </w:r>
      <w:r w:rsidR="00172EBF">
        <w:rPr>
          <w:b/>
          <w:i/>
          <w:iCs/>
        </w:rPr>
        <w:t>iepirkuma</w:t>
      </w:r>
      <w:r w:rsidR="006D1956" w:rsidRPr="00172EBF">
        <w:rPr>
          <w:b/>
          <w:i/>
          <w:iCs/>
        </w:rPr>
        <w:t xml:space="preserve"> nolikumā:</w:t>
      </w:r>
    </w:p>
    <w:p w:rsidR="006D1956" w:rsidRDefault="006D1956" w:rsidP="006D1956">
      <w:pPr>
        <w:ind w:right="-874"/>
        <w:jc w:val="both"/>
        <w:rPr>
          <w:b/>
          <w:i/>
          <w:iCs/>
          <w:sz w:val="22"/>
          <w:szCs w:val="22"/>
        </w:rPr>
      </w:pPr>
    </w:p>
    <w:tbl>
      <w:tblPr>
        <w:tblW w:w="94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846"/>
        <w:gridCol w:w="4678"/>
        <w:gridCol w:w="3656"/>
        <w:gridCol w:w="185"/>
      </w:tblGrid>
      <w:tr w:rsidR="006D1956" w:rsidRPr="00571F3D" w:rsidTr="00151495">
        <w:trPr>
          <w:gridBefore w:val="1"/>
          <w:gridAfter w:val="1"/>
          <w:wBefore w:w="113" w:type="dxa"/>
          <w:wAfter w:w="185" w:type="dxa"/>
        </w:trPr>
        <w:tc>
          <w:tcPr>
            <w:tcW w:w="9180" w:type="dxa"/>
            <w:gridSpan w:val="3"/>
            <w:tcBorders>
              <w:top w:val="single" w:sz="4" w:space="0" w:color="auto"/>
              <w:left w:val="single" w:sz="4" w:space="0" w:color="auto"/>
              <w:bottom w:val="single" w:sz="4" w:space="0" w:color="auto"/>
              <w:right w:val="single" w:sz="4" w:space="0" w:color="auto"/>
            </w:tcBorders>
            <w:shd w:val="clear" w:color="auto" w:fill="CCFFCC"/>
          </w:tcPr>
          <w:p w:rsidR="006D1956" w:rsidRDefault="006D1956" w:rsidP="00D80A5E">
            <w:pPr>
              <w:pStyle w:val="naisf"/>
              <w:spacing w:before="0" w:beforeAutospacing="0" w:after="0" w:afterAutospacing="0" w:line="276" w:lineRule="auto"/>
              <w:rPr>
                <w:sz w:val="12"/>
                <w:szCs w:val="12"/>
                <w:lang w:eastAsia="lv-LV"/>
              </w:rPr>
            </w:pPr>
          </w:p>
        </w:tc>
      </w:tr>
      <w:tr w:rsidR="00151495" w:rsidRPr="00AF0CA9" w:rsidTr="00151495">
        <w:trPr>
          <w:trHeight w:val="615"/>
        </w:trPr>
        <w:tc>
          <w:tcPr>
            <w:tcW w:w="959" w:type="dxa"/>
            <w:gridSpan w:val="2"/>
            <w:tcBorders>
              <w:top w:val="single" w:sz="4" w:space="0" w:color="auto"/>
              <w:left w:val="single" w:sz="4" w:space="0" w:color="auto"/>
              <w:bottom w:val="single" w:sz="4" w:space="0" w:color="auto"/>
              <w:right w:val="single" w:sz="4" w:space="0" w:color="auto"/>
            </w:tcBorders>
          </w:tcPr>
          <w:p w:rsidR="00151495" w:rsidRPr="00AF0CA9" w:rsidRDefault="00151495" w:rsidP="00F35081">
            <w:pPr>
              <w:jc w:val="center"/>
              <w:rPr>
                <w:b/>
              </w:rPr>
            </w:pPr>
            <w:proofErr w:type="spellStart"/>
            <w:r w:rsidRPr="00AF0CA9">
              <w:rPr>
                <w:b/>
              </w:rPr>
              <w:t>N.p.k</w:t>
            </w:r>
            <w:proofErr w:type="spellEnd"/>
            <w:r w:rsidRPr="00AF0CA9">
              <w:rPr>
                <w:b/>
              </w:rPr>
              <w:t>.</w:t>
            </w:r>
          </w:p>
        </w:tc>
        <w:tc>
          <w:tcPr>
            <w:tcW w:w="4678" w:type="dxa"/>
            <w:tcBorders>
              <w:top w:val="single" w:sz="4" w:space="0" w:color="auto"/>
              <w:left w:val="single" w:sz="4" w:space="0" w:color="auto"/>
              <w:bottom w:val="single" w:sz="4" w:space="0" w:color="auto"/>
              <w:right w:val="single" w:sz="4" w:space="0" w:color="auto"/>
            </w:tcBorders>
          </w:tcPr>
          <w:p w:rsidR="00151495" w:rsidRPr="00AF0CA9" w:rsidRDefault="00151495" w:rsidP="00F35081">
            <w:pPr>
              <w:jc w:val="center"/>
              <w:rPr>
                <w:b/>
              </w:rPr>
            </w:pPr>
            <w:r>
              <w:rPr>
                <w:b/>
              </w:rPr>
              <w:t>Pretendenta</w:t>
            </w:r>
            <w:r w:rsidRPr="00AF0CA9">
              <w:rPr>
                <w:b/>
              </w:rPr>
              <w:t xml:space="preserve"> jautājums</w:t>
            </w:r>
          </w:p>
        </w:tc>
        <w:tc>
          <w:tcPr>
            <w:tcW w:w="3841" w:type="dxa"/>
            <w:gridSpan w:val="2"/>
            <w:tcBorders>
              <w:top w:val="single" w:sz="4" w:space="0" w:color="auto"/>
              <w:left w:val="single" w:sz="4" w:space="0" w:color="auto"/>
              <w:bottom w:val="single" w:sz="4" w:space="0" w:color="auto"/>
              <w:right w:val="single" w:sz="4" w:space="0" w:color="auto"/>
            </w:tcBorders>
          </w:tcPr>
          <w:p w:rsidR="00151495" w:rsidRPr="00AF0CA9" w:rsidRDefault="00151495" w:rsidP="00F35081">
            <w:pPr>
              <w:jc w:val="center"/>
              <w:rPr>
                <w:b/>
              </w:rPr>
            </w:pPr>
            <w:r w:rsidRPr="00AF0CA9">
              <w:rPr>
                <w:b/>
              </w:rPr>
              <w:t>Iepirkuma komisijas atbilde</w:t>
            </w:r>
          </w:p>
        </w:tc>
      </w:tr>
      <w:tr w:rsidR="00151495" w:rsidRPr="00480772" w:rsidTr="00151495">
        <w:trPr>
          <w:trHeight w:val="693"/>
        </w:trPr>
        <w:tc>
          <w:tcPr>
            <w:tcW w:w="959" w:type="dxa"/>
            <w:gridSpan w:val="2"/>
            <w:tcBorders>
              <w:top w:val="single" w:sz="4" w:space="0" w:color="auto"/>
              <w:left w:val="single" w:sz="4" w:space="0" w:color="auto"/>
              <w:bottom w:val="single" w:sz="4" w:space="0" w:color="auto"/>
              <w:right w:val="single" w:sz="4" w:space="0" w:color="auto"/>
            </w:tcBorders>
            <w:vAlign w:val="center"/>
          </w:tcPr>
          <w:p w:rsidR="00151495" w:rsidRPr="00480772" w:rsidRDefault="00151495" w:rsidP="00F35081">
            <w:pPr>
              <w:jc w:val="center"/>
            </w:pPr>
            <w:r w:rsidRPr="00480772">
              <w:t>1.</w:t>
            </w:r>
          </w:p>
        </w:tc>
        <w:tc>
          <w:tcPr>
            <w:tcW w:w="4678" w:type="dxa"/>
            <w:tcBorders>
              <w:top w:val="single" w:sz="4" w:space="0" w:color="auto"/>
              <w:left w:val="single" w:sz="4" w:space="0" w:color="auto"/>
              <w:bottom w:val="single" w:sz="4" w:space="0" w:color="auto"/>
              <w:right w:val="single" w:sz="4" w:space="0" w:color="auto"/>
            </w:tcBorders>
          </w:tcPr>
          <w:p w:rsidR="00151495" w:rsidRPr="002A351B" w:rsidRDefault="00151495" w:rsidP="00F35081">
            <w:pPr>
              <w:pStyle w:val="NormalWeb"/>
              <w:shd w:val="clear" w:color="auto" w:fill="FFFFFF"/>
              <w:spacing w:before="0"/>
              <w:jc w:val="both"/>
              <w:rPr>
                <w:color w:val="333333"/>
                <w:lang w:val="lv-LV"/>
              </w:rPr>
            </w:pPr>
            <w:r>
              <w:rPr>
                <w:color w:val="333333"/>
                <w:lang w:val="lv-LV"/>
              </w:rPr>
              <w:t>Saskaņā ar MK noteikumiem Nr. 50 elektroenerģijas tirgotāja pienākums ir līdz iepriekšējā mēneša 15. datumam pirms paredzētās tirgotāja maiņas paziņot sistēmas operatoram, ka noslēgta vienošanās par elektroenerģijas tirdzniecību. Ievērojot iepriekš minēto, nepieciešams koriģēt Tehniskās specifikācijas (1. pielikums) 4. punktu.</w:t>
            </w:r>
          </w:p>
        </w:tc>
        <w:tc>
          <w:tcPr>
            <w:tcW w:w="3841" w:type="dxa"/>
            <w:gridSpan w:val="2"/>
            <w:tcBorders>
              <w:top w:val="single" w:sz="4" w:space="0" w:color="auto"/>
              <w:left w:val="single" w:sz="4" w:space="0" w:color="auto"/>
              <w:bottom w:val="single" w:sz="4" w:space="0" w:color="auto"/>
              <w:right w:val="single" w:sz="4" w:space="0" w:color="auto"/>
            </w:tcBorders>
          </w:tcPr>
          <w:p w:rsidR="00151495" w:rsidRPr="002A351B" w:rsidRDefault="00151495" w:rsidP="00F35081">
            <w:pPr>
              <w:jc w:val="both"/>
              <w:rPr>
                <w:b/>
                <w:bCs/>
                <w:sz w:val="22"/>
                <w:szCs w:val="22"/>
              </w:rPr>
            </w:pPr>
            <w:r w:rsidRPr="002A351B">
              <w:rPr>
                <w:b/>
                <w:bCs/>
                <w:sz w:val="22"/>
                <w:szCs w:val="22"/>
              </w:rPr>
              <w:t>Grozam:</w:t>
            </w:r>
          </w:p>
          <w:p w:rsidR="00151495" w:rsidRDefault="00151495" w:rsidP="00F35081">
            <w:pPr>
              <w:jc w:val="both"/>
              <w:rPr>
                <w:color w:val="000000"/>
              </w:rPr>
            </w:pPr>
          </w:p>
          <w:p w:rsidR="00151495" w:rsidRDefault="00151495" w:rsidP="00F35081">
            <w:pPr>
              <w:jc w:val="both"/>
              <w:rPr>
                <w:color w:val="000000"/>
              </w:rPr>
            </w:pPr>
            <w:r>
              <w:rPr>
                <w:color w:val="000000"/>
              </w:rPr>
              <w:t>Tehniskās specifikācijas (Nolikuma 1. pielikums) tiek izteikts šādā redakcijā”</w:t>
            </w:r>
          </w:p>
          <w:p w:rsidR="00151495" w:rsidRDefault="00151495" w:rsidP="00F35081">
            <w:pPr>
              <w:jc w:val="both"/>
              <w:rPr>
                <w:color w:val="000000"/>
              </w:rPr>
            </w:pPr>
          </w:p>
          <w:p w:rsidR="00151495" w:rsidRPr="00480772" w:rsidRDefault="00151495" w:rsidP="00F35081">
            <w:pPr>
              <w:jc w:val="both"/>
              <w:rPr>
                <w:color w:val="000000"/>
              </w:rPr>
            </w:pPr>
            <w:r>
              <w:rPr>
                <w:color w:val="000000"/>
              </w:rPr>
              <w:t>“4. Pretendents līdz iepriekšējā mēneša 15. datumam pirms paredzētās tirgotāja maiņas paziņo sistēmas operatoram, ka noslēgta vienošanās par elektroenerģijas tirdzniecību.”</w:t>
            </w:r>
          </w:p>
        </w:tc>
      </w:tr>
      <w:tr w:rsidR="00151495" w:rsidRPr="00F154EB" w:rsidTr="00151495">
        <w:trPr>
          <w:trHeight w:val="693"/>
        </w:trPr>
        <w:tc>
          <w:tcPr>
            <w:tcW w:w="959" w:type="dxa"/>
            <w:gridSpan w:val="2"/>
            <w:tcBorders>
              <w:top w:val="single" w:sz="4" w:space="0" w:color="auto"/>
              <w:left w:val="single" w:sz="4" w:space="0" w:color="auto"/>
              <w:bottom w:val="single" w:sz="4" w:space="0" w:color="auto"/>
              <w:right w:val="single" w:sz="4" w:space="0" w:color="auto"/>
            </w:tcBorders>
            <w:vAlign w:val="center"/>
          </w:tcPr>
          <w:p w:rsidR="00151495" w:rsidRPr="00480772" w:rsidRDefault="00151495" w:rsidP="00F35081">
            <w:pPr>
              <w:jc w:val="center"/>
            </w:pPr>
            <w:r>
              <w:t>2.</w:t>
            </w:r>
          </w:p>
        </w:tc>
        <w:tc>
          <w:tcPr>
            <w:tcW w:w="4678" w:type="dxa"/>
            <w:tcBorders>
              <w:top w:val="single" w:sz="4" w:space="0" w:color="auto"/>
              <w:left w:val="single" w:sz="4" w:space="0" w:color="auto"/>
              <w:bottom w:val="single" w:sz="4" w:space="0" w:color="auto"/>
              <w:right w:val="single" w:sz="4" w:space="0" w:color="auto"/>
            </w:tcBorders>
          </w:tcPr>
          <w:p w:rsidR="00151495" w:rsidRDefault="00151495" w:rsidP="00F35081">
            <w:pPr>
              <w:pStyle w:val="NormalWeb"/>
              <w:shd w:val="clear" w:color="auto" w:fill="FFFFFF"/>
              <w:spacing w:before="0"/>
              <w:jc w:val="both"/>
              <w:rPr>
                <w:color w:val="333333"/>
                <w:lang w:val="lv-LV"/>
              </w:rPr>
            </w:pPr>
            <w:r w:rsidRPr="00EE7C72">
              <w:rPr>
                <w:color w:val="333333"/>
                <w:lang w:val="lv-LV"/>
              </w:rPr>
              <w:t xml:space="preserve">Piedāvājot fiksētu elektroenerģijas cenu visam elektroenerģijas tirdzniecības periodam, tirgotājs (Līgumā saukts </w:t>
            </w:r>
            <w:r>
              <w:rPr>
                <w:color w:val="333333"/>
                <w:lang w:val="lv-LV"/>
              </w:rPr>
              <w:t>"</w:t>
            </w:r>
            <w:r w:rsidRPr="00EE7C72">
              <w:rPr>
                <w:color w:val="333333"/>
                <w:lang w:val="lv-LV"/>
              </w:rPr>
              <w:t>Tirgotājs</w:t>
            </w:r>
            <w:r>
              <w:rPr>
                <w:color w:val="333333"/>
                <w:lang w:val="lv-LV"/>
              </w:rPr>
              <w:t>"</w:t>
            </w:r>
            <w:r w:rsidRPr="00EE7C72">
              <w:rPr>
                <w:color w:val="333333"/>
                <w:lang w:val="lv-LV"/>
              </w:rPr>
              <w:t>) uzņemas cenu svārstību risku. Gadījumos, ja cena elektroenerģijas tirgū kāpj un tādejādi palielina Tirgotāja izmaksas noslēgtā līguma izpildei, Tirgotājs turpina piegādāt elektroenerģiju par cenu, kas noteikta</w:t>
            </w:r>
            <w:proofErr w:type="gramStart"/>
            <w:r w:rsidRPr="00EE7C72">
              <w:rPr>
                <w:color w:val="333333"/>
                <w:lang w:val="lv-LV"/>
              </w:rPr>
              <w:t xml:space="preserve"> līgumu noslēdzot</w:t>
            </w:r>
            <w:proofErr w:type="gramEnd"/>
            <w:r w:rsidRPr="00EE7C72">
              <w:rPr>
                <w:color w:val="333333"/>
                <w:lang w:val="lv-LV"/>
              </w:rPr>
              <w:t xml:space="preserve">. Ar lietotāju (līgumā saukts </w:t>
            </w:r>
            <w:r>
              <w:rPr>
                <w:color w:val="333333"/>
                <w:lang w:val="lv-LV"/>
              </w:rPr>
              <w:t>"</w:t>
            </w:r>
            <w:r w:rsidRPr="00EE7C72">
              <w:rPr>
                <w:color w:val="333333"/>
                <w:lang w:val="lv-LV"/>
              </w:rPr>
              <w:t>Lietotājs</w:t>
            </w:r>
            <w:r>
              <w:rPr>
                <w:color w:val="333333"/>
                <w:lang w:val="lv-LV"/>
              </w:rPr>
              <w:t>"</w:t>
            </w:r>
            <w:r w:rsidRPr="00EE7C72">
              <w:rPr>
                <w:color w:val="333333"/>
                <w:lang w:val="lv-LV"/>
              </w:rPr>
              <w:t>) noslēgtā līguma izpildei tirgotājs prognozē un iepērk elektroenerģijas apjomu turpmākajiem (nākotnes) periodiem, līdz ar to rodas izmaksas, kuras nav iespējams atgūt, ja Lietotājs lauž līgumu pirms līgumā noteiktā termiņa. Tādēļ pusēm būtu nepieciešams vienoties par līguma laušanas maksu gadījumā, ja lietotājs atkāpjas no pielīgtās saistības pirkt un apmaksāt elektroenerģiju visu plānoto līguma darbības termiņu.</w:t>
            </w:r>
          </w:p>
          <w:p w:rsidR="00151495" w:rsidRDefault="00151495" w:rsidP="00F35081">
            <w:pPr>
              <w:jc w:val="both"/>
            </w:pPr>
          </w:p>
          <w:p w:rsidR="00151495" w:rsidRDefault="00151495" w:rsidP="00F35081">
            <w:pPr>
              <w:jc w:val="both"/>
              <w:rPr>
                <w:color w:val="333333"/>
              </w:rPr>
            </w:pPr>
            <w:r>
              <w:t xml:space="preserve">2.1. </w:t>
            </w:r>
            <w:r w:rsidRPr="00EE7C72">
              <w:rPr>
                <w:color w:val="333333"/>
              </w:rPr>
              <w:t xml:space="preserve">Pamatojoties uz iepriekš minēto, ierosinām no līguma izslēgt 9.2. punkta otro teikumu, 9.2. punktu izsakot šādā redakcijā: </w:t>
            </w:r>
            <w:r w:rsidRPr="00EE7C72">
              <w:rPr>
                <w:color w:val="333333"/>
              </w:rPr>
              <w:lastRenderedPageBreak/>
              <w:t>"Lietotājs ir tiesīgs vienpusēji atkāpties no Līguma, par to paziņojot Tirgotājam</w:t>
            </w:r>
            <w:r>
              <w:rPr>
                <w:color w:val="333333"/>
              </w:rPr>
              <w:t xml:space="preserve"> vismaz vienu mēnesi iepriekš."</w:t>
            </w:r>
          </w:p>
          <w:p w:rsidR="00151495" w:rsidRDefault="00151495" w:rsidP="00F35081">
            <w:pPr>
              <w:jc w:val="both"/>
              <w:rPr>
                <w:color w:val="333333"/>
              </w:rPr>
            </w:pPr>
          </w:p>
          <w:p w:rsidR="00151495" w:rsidRDefault="00151495" w:rsidP="00F35081">
            <w:pPr>
              <w:pStyle w:val="NormalWeb"/>
              <w:shd w:val="clear" w:color="auto" w:fill="FFFFFF"/>
              <w:spacing w:before="0"/>
              <w:jc w:val="both"/>
              <w:rPr>
                <w:color w:val="333333"/>
                <w:lang w:val="lv-LV"/>
              </w:rPr>
            </w:pPr>
            <w:r w:rsidRPr="00F154EB">
              <w:rPr>
                <w:color w:val="333333"/>
                <w:lang w:val="lv-LV"/>
              </w:rPr>
              <w:t xml:space="preserve">2.2. </w:t>
            </w:r>
            <w:r w:rsidRPr="00EE7C72">
              <w:rPr>
                <w:color w:val="333333"/>
                <w:lang w:val="lv-LV"/>
              </w:rPr>
              <w:t>Tāpat, pamatojoties uz iepriekš minēto, ierosinām līgumam pievienot 9.6. punktu, izsakot to šādā redakcijā:</w:t>
            </w:r>
          </w:p>
          <w:p w:rsidR="00151495" w:rsidRDefault="00151495" w:rsidP="00F35081">
            <w:pPr>
              <w:pStyle w:val="NormalWeb"/>
              <w:shd w:val="clear" w:color="auto" w:fill="FFFFFF"/>
              <w:spacing w:before="0"/>
              <w:jc w:val="both"/>
              <w:rPr>
                <w:color w:val="333333"/>
                <w:lang w:val="lv-LV"/>
              </w:rPr>
            </w:pPr>
            <w:r w:rsidRPr="00EE7C72">
              <w:rPr>
                <w:color w:val="333333"/>
                <w:lang w:val="lv-LV"/>
              </w:rPr>
              <w:t>"9.6. Maksa par Līguma pirmstermiņa izbeigšanu, pamatojoties uz līguma 9.2. vai 9.3. punktu, tiek noteikta izrakstītajos rēķinos norādītās maksas par elektroenerģiju 1 (viena) mēneša vidējā maksājuma apmērā, kurš sareizināts ar skaitli 1/6 (viena sestā daļa) un ar pilnu mēnešu skaitu no Līguma pirmstermiņa izbeigšanas dienas līdz elektroenerģijas tirdzniecības perioda beigām.</w:t>
            </w:r>
          </w:p>
          <w:p w:rsidR="00151495" w:rsidRDefault="00151495" w:rsidP="00F35081">
            <w:pPr>
              <w:pStyle w:val="NormalWeb"/>
              <w:shd w:val="clear" w:color="auto" w:fill="FFFFFF"/>
              <w:spacing w:before="0"/>
              <w:jc w:val="both"/>
              <w:rPr>
                <w:color w:val="333333"/>
                <w:lang w:val="lv-LV"/>
              </w:rPr>
            </w:pPr>
            <w:r w:rsidRPr="00EE7C72">
              <w:rPr>
                <w:color w:val="333333"/>
                <w:lang w:val="lv-LV"/>
              </w:rPr>
              <w:t>Maksu aprēķina sekojoši:</w:t>
            </w:r>
          </w:p>
          <w:p w:rsidR="00151495" w:rsidRDefault="00151495" w:rsidP="00F35081">
            <w:pPr>
              <w:pStyle w:val="NormalWeb"/>
              <w:shd w:val="clear" w:color="auto" w:fill="FFFFFF"/>
              <w:spacing w:before="0"/>
              <w:jc w:val="both"/>
              <w:rPr>
                <w:color w:val="333333"/>
                <w:lang w:val="lv-LV"/>
              </w:rPr>
            </w:pPr>
            <w:r w:rsidRPr="00EE7C72">
              <w:rPr>
                <w:color w:val="333333"/>
                <w:lang w:val="lv-LV"/>
              </w:rPr>
              <w:t xml:space="preserve">Maksa= </w:t>
            </w:r>
            <w:proofErr w:type="spellStart"/>
            <w:r w:rsidRPr="00EE7C72">
              <w:rPr>
                <w:color w:val="333333"/>
                <w:lang w:val="lv-LV"/>
              </w:rPr>
              <w:t>Rēķ(vid</w:t>
            </w:r>
            <w:proofErr w:type="spellEnd"/>
            <w:r w:rsidRPr="00EE7C72">
              <w:rPr>
                <w:color w:val="333333"/>
                <w:lang w:val="lv-LV"/>
              </w:rPr>
              <w:t xml:space="preserve">.) x 1/6 x </w:t>
            </w:r>
            <w:proofErr w:type="spellStart"/>
            <w:r w:rsidRPr="00EE7C72">
              <w:rPr>
                <w:color w:val="333333"/>
                <w:lang w:val="lv-LV"/>
              </w:rPr>
              <w:t>Mēn.skaits</w:t>
            </w:r>
            <w:proofErr w:type="spellEnd"/>
            <w:r w:rsidRPr="00EE7C72">
              <w:rPr>
                <w:color w:val="333333"/>
                <w:lang w:val="lv-LV"/>
              </w:rPr>
              <w:t>, kur:</w:t>
            </w:r>
          </w:p>
          <w:p w:rsidR="00151495" w:rsidRDefault="00151495" w:rsidP="00F35081">
            <w:pPr>
              <w:pStyle w:val="NormalWeb"/>
              <w:shd w:val="clear" w:color="auto" w:fill="FFFFFF"/>
              <w:spacing w:before="0"/>
              <w:jc w:val="both"/>
              <w:rPr>
                <w:color w:val="333333"/>
                <w:lang w:val="lv-LV"/>
              </w:rPr>
            </w:pPr>
            <w:proofErr w:type="spellStart"/>
            <w:r w:rsidRPr="00EE7C72">
              <w:rPr>
                <w:color w:val="333333"/>
                <w:lang w:val="lv-LV"/>
              </w:rPr>
              <w:t>Rēķ(vid</w:t>
            </w:r>
            <w:proofErr w:type="spellEnd"/>
            <w:r w:rsidRPr="00EE7C72">
              <w:rPr>
                <w:color w:val="333333"/>
                <w:lang w:val="lv-LV"/>
              </w:rPr>
              <w:t>.) - 1 (viena) mēneša vidējais maksājums par elektroenerģiju;</w:t>
            </w:r>
          </w:p>
          <w:p w:rsidR="00151495" w:rsidRPr="00F154EB" w:rsidRDefault="00151495" w:rsidP="00F35081">
            <w:pPr>
              <w:pStyle w:val="NormalWeb"/>
              <w:shd w:val="clear" w:color="auto" w:fill="FFFFFF"/>
              <w:spacing w:before="0"/>
              <w:jc w:val="both"/>
              <w:rPr>
                <w:color w:val="333333"/>
                <w:lang w:val="lv-LV"/>
              </w:rPr>
            </w:pPr>
            <w:proofErr w:type="spellStart"/>
            <w:r w:rsidRPr="00EE7C72">
              <w:rPr>
                <w:color w:val="333333"/>
                <w:lang w:val="lv-LV"/>
              </w:rPr>
              <w:t>Mēn.skaits</w:t>
            </w:r>
            <w:proofErr w:type="spellEnd"/>
            <w:r w:rsidRPr="00EE7C72">
              <w:rPr>
                <w:color w:val="333333"/>
                <w:lang w:val="lv-LV"/>
              </w:rPr>
              <w:t xml:space="preserve"> - pilnu mēnešu skaits no Līguma pirmstermiņa izbeigšanas dienas līdz elektroenerģijas tirdzniecības perioda beigām."</w:t>
            </w:r>
          </w:p>
        </w:tc>
        <w:tc>
          <w:tcPr>
            <w:tcW w:w="3841" w:type="dxa"/>
            <w:gridSpan w:val="2"/>
            <w:tcBorders>
              <w:top w:val="single" w:sz="4" w:space="0" w:color="auto"/>
              <w:left w:val="single" w:sz="4" w:space="0" w:color="auto"/>
              <w:bottom w:val="single" w:sz="4" w:space="0" w:color="auto"/>
              <w:right w:val="single" w:sz="4" w:space="0" w:color="auto"/>
            </w:tcBorders>
          </w:tcPr>
          <w:p w:rsidR="00151495" w:rsidRDefault="00151495" w:rsidP="00F35081">
            <w:pPr>
              <w:jc w:val="both"/>
              <w:rPr>
                <w:color w:val="000000"/>
              </w:rPr>
            </w:pPr>
          </w:p>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Default="00151495" w:rsidP="00F35081"/>
          <w:p w:rsidR="00151495" w:rsidRPr="00F154EB" w:rsidRDefault="00151495" w:rsidP="00F35081"/>
          <w:p w:rsidR="00151495" w:rsidRDefault="00151495" w:rsidP="00F35081"/>
          <w:p w:rsidR="00151495" w:rsidRDefault="00151495" w:rsidP="00F35081">
            <w:r>
              <w:t>Līguma 9.2. punkts netiek grozīts</w:t>
            </w:r>
          </w:p>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p w:rsidR="00151495" w:rsidRPr="00F154EB" w:rsidRDefault="00151495" w:rsidP="00F35081">
            <w:r>
              <w:t>Līgums netiek papildināts ar 9.6. punktu</w:t>
            </w:r>
          </w:p>
        </w:tc>
      </w:tr>
      <w:tr w:rsidR="00151495" w:rsidRPr="00480772" w:rsidTr="00151495">
        <w:trPr>
          <w:trHeight w:val="388"/>
        </w:trPr>
        <w:tc>
          <w:tcPr>
            <w:tcW w:w="959" w:type="dxa"/>
            <w:gridSpan w:val="2"/>
            <w:tcBorders>
              <w:top w:val="single" w:sz="4" w:space="0" w:color="auto"/>
              <w:left w:val="single" w:sz="4" w:space="0" w:color="auto"/>
              <w:bottom w:val="single" w:sz="4" w:space="0" w:color="auto"/>
              <w:right w:val="single" w:sz="4" w:space="0" w:color="auto"/>
            </w:tcBorders>
            <w:vAlign w:val="center"/>
          </w:tcPr>
          <w:p w:rsidR="00151495" w:rsidRPr="00480772" w:rsidRDefault="00151495" w:rsidP="00F35081">
            <w:pPr>
              <w:jc w:val="center"/>
            </w:pPr>
            <w:r>
              <w:lastRenderedPageBreak/>
              <w:t>3.</w:t>
            </w:r>
          </w:p>
        </w:tc>
        <w:tc>
          <w:tcPr>
            <w:tcW w:w="4678" w:type="dxa"/>
            <w:tcBorders>
              <w:top w:val="single" w:sz="4" w:space="0" w:color="auto"/>
              <w:left w:val="single" w:sz="4" w:space="0" w:color="auto"/>
              <w:bottom w:val="single" w:sz="4" w:space="0" w:color="auto"/>
              <w:right w:val="single" w:sz="4" w:space="0" w:color="auto"/>
            </w:tcBorders>
          </w:tcPr>
          <w:p w:rsidR="00151495" w:rsidRPr="005D6DD3" w:rsidRDefault="00151495" w:rsidP="00F35081">
            <w:pPr>
              <w:pStyle w:val="NormalWeb"/>
              <w:shd w:val="clear" w:color="auto" w:fill="FFFFFF"/>
              <w:spacing w:before="0"/>
              <w:jc w:val="both"/>
              <w:rPr>
                <w:color w:val="333333"/>
                <w:lang w:val="lv-LV"/>
              </w:rPr>
            </w:pPr>
            <w:r w:rsidRPr="00EE7C72">
              <w:rPr>
                <w:color w:val="333333"/>
                <w:lang w:val="lv-LV"/>
              </w:rPr>
              <w:t>Lūdzam līguma 4.1.1. punktā vārdu "piegādāt" aizstāt ar vārdu "tirgot", jo AS</w:t>
            </w:r>
            <w:r>
              <w:rPr>
                <w:color w:val="333333"/>
                <w:lang w:val="lv-LV"/>
              </w:rPr>
              <w:t> "</w:t>
            </w:r>
            <w:r w:rsidRPr="00EE7C72">
              <w:rPr>
                <w:color w:val="333333"/>
                <w:lang w:val="lv-LV"/>
              </w:rPr>
              <w:t>Latvenergo</w:t>
            </w:r>
            <w:r>
              <w:rPr>
                <w:color w:val="333333"/>
                <w:lang w:val="lv-LV"/>
              </w:rPr>
              <w:t>"</w:t>
            </w:r>
            <w:r w:rsidRPr="00EE7C72">
              <w:rPr>
                <w:color w:val="333333"/>
                <w:lang w:val="lv-LV"/>
              </w:rPr>
              <w:t xml:space="preserve"> kā elektroenerģijas tirgotājs atbilstoši elektroenerģijas tirdzniecību regulējošiem tiesību aktiem veic elektroenerģijas tirdzniecību, nevis piegādi. Par elektroenerģijas piegādi ir atbildīgs un to veic sistēmas operators.</w:t>
            </w:r>
          </w:p>
        </w:tc>
        <w:tc>
          <w:tcPr>
            <w:tcW w:w="3841" w:type="dxa"/>
            <w:gridSpan w:val="2"/>
            <w:tcBorders>
              <w:top w:val="single" w:sz="4" w:space="0" w:color="auto"/>
              <w:left w:val="single" w:sz="4" w:space="0" w:color="auto"/>
              <w:bottom w:val="single" w:sz="4" w:space="0" w:color="auto"/>
              <w:right w:val="single" w:sz="4" w:space="0" w:color="auto"/>
            </w:tcBorders>
          </w:tcPr>
          <w:p w:rsidR="00151495" w:rsidRPr="002A351B" w:rsidRDefault="00151495" w:rsidP="00F35081">
            <w:pPr>
              <w:jc w:val="both"/>
              <w:rPr>
                <w:b/>
                <w:bCs/>
                <w:sz w:val="22"/>
                <w:szCs w:val="22"/>
              </w:rPr>
            </w:pPr>
            <w:r w:rsidRPr="002A351B">
              <w:rPr>
                <w:b/>
                <w:bCs/>
                <w:sz w:val="22"/>
                <w:szCs w:val="22"/>
              </w:rPr>
              <w:t>Grozam:</w:t>
            </w:r>
          </w:p>
          <w:p w:rsidR="00151495" w:rsidRDefault="00151495" w:rsidP="00F35081">
            <w:pPr>
              <w:jc w:val="both"/>
            </w:pPr>
          </w:p>
          <w:p w:rsidR="00151495" w:rsidRDefault="00151495" w:rsidP="00F35081">
            <w:pPr>
              <w:jc w:val="both"/>
            </w:pPr>
            <w:r>
              <w:t>Līguma 4.1.1. punkts tiek izteikts šādā redakcijā:</w:t>
            </w:r>
          </w:p>
          <w:p w:rsidR="00151495" w:rsidRDefault="00151495" w:rsidP="00F35081">
            <w:pPr>
              <w:jc w:val="both"/>
            </w:pPr>
          </w:p>
          <w:p w:rsidR="00151495" w:rsidRPr="00480772" w:rsidRDefault="00151495" w:rsidP="00F35081">
            <w:pPr>
              <w:jc w:val="both"/>
            </w:pPr>
            <w:r>
              <w:t>“4.1.1. tirgot Lietotājam elektroenerģiju nepārtraukti visā Līguma darbības laikā un par Līgumā noteikto cenu;”</w:t>
            </w:r>
          </w:p>
        </w:tc>
      </w:tr>
      <w:tr w:rsidR="00151495" w:rsidRPr="00480772" w:rsidTr="00151495">
        <w:trPr>
          <w:trHeight w:val="388"/>
        </w:trPr>
        <w:tc>
          <w:tcPr>
            <w:tcW w:w="959" w:type="dxa"/>
            <w:gridSpan w:val="2"/>
            <w:tcBorders>
              <w:top w:val="single" w:sz="4" w:space="0" w:color="auto"/>
              <w:left w:val="single" w:sz="4" w:space="0" w:color="auto"/>
              <w:bottom w:val="single" w:sz="4" w:space="0" w:color="auto"/>
              <w:right w:val="single" w:sz="4" w:space="0" w:color="auto"/>
            </w:tcBorders>
            <w:vAlign w:val="center"/>
          </w:tcPr>
          <w:p w:rsidR="00151495" w:rsidRDefault="00151495" w:rsidP="00F35081">
            <w:pPr>
              <w:jc w:val="center"/>
            </w:pPr>
            <w:r>
              <w:t>4.</w:t>
            </w:r>
          </w:p>
        </w:tc>
        <w:tc>
          <w:tcPr>
            <w:tcW w:w="4678" w:type="dxa"/>
            <w:tcBorders>
              <w:top w:val="single" w:sz="4" w:space="0" w:color="auto"/>
              <w:left w:val="single" w:sz="4" w:space="0" w:color="auto"/>
              <w:bottom w:val="single" w:sz="4" w:space="0" w:color="auto"/>
              <w:right w:val="single" w:sz="4" w:space="0" w:color="auto"/>
            </w:tcBorders>
          </w:tcPr>
          <w:p w:rsidR="00151495" w:rsidRPr="00480772" w:rsidRDefault="00151495" w:rsidP="00F35081">
            <w:pPr>
              <w:jc w:val="both"/>
            </w:pPr>
            <w:r w:rsidRPr="00EE7C72">
              <w:rPr>
                <w:color w:val="333333"/>
              </w:rPr>
              <w:t>Lūdzam izslēgt līguma 4.1.3. punktu, jo 4.1.3. punktā noteiktais ir sistēmas operatora, nevis Tirgotāja pienākums.</w:t>
            </w:r>
          </w:p>
        </w:tc>
        <w:tc>
          <w:tcPr>
            <w:tcW w:w="3841" w:type="dxa"/>
            <w:gridSpan w:val="2"/>
            <w:tcBorders>
              <w:top w:val="single" w:sz="4" w:space="0" w:color="auto"/>
              <w:left w:val="single" w:sz="4" w:space="0" w:color="auto"/>
              <w:bottom w:val="single" w:sz="4" w:space="0" w:color="auto"/>
              <w:right w:val="single" w:sz="4" w:space="0" w:color="auto"/>
            </w:tcBorders>
          </w:tcPr>
          <w:p w:rsidR="00151495" w:rsidRPr="002A351B" w:rsidRDefault="00151495" w:rsidP="00F35081">
            <w:pPr>
              <w:jc w:val="both"/>
              <w:rPr>
                <w:b/>
                <w:bCs/>
                <w:sz w:val="22"/>
                <w:szCs w:val="22"/>
              </w:rPr>
            </w:pPr>
            <w:r w:rsidRPr="002A351B">
              <w:rPr>
                <w:b/>
                <w:bCs/>
                <w:sz w:val="22"/>
                <w:szCs w:val="22"/>
              </w:rPr>
              <w:t>Grozam:</w:t>
            </w:r>
          </w:p>
          <w:p w:rsidR="00151495" w:rsidRDefault="00151495" w:rsidP="00F35081">
            <w:pPr>
              <w:jc w:val="both"/>
            </w:pPr>
          </w:p>
          <w:p w:rsidR="00151495" w:rsidRDefault="00151495" w:rsidP="00F35081">
            <w:pPr>
              <w:jc w:val="both"/>
            </w:pPr>
            <w:r>
              <w:t>Līguma 4.1.3. punkts tiek izteikts šādā redakcijā:</w:t>
            </w:r>
          </w:p>
          <w:p w:rsidR="00151495" w:rsidRDefault="00151495" w:rsidP="00F35081">
            <w:pPr>
              <w:jc w:val="both"/>
            </w:pPr>
          </w:p>
          <w:p w:rsidR="00151495" w:rsidRPr="00480772" w:rsidRDefault="00151495" w:rsidP="00F35081">
            <w:pPr>
              <w:jc w:val="both"/>
            </w:pPr>
            <w:r>
              <w:t>“4.1.3. nodrošināt operatīvās sazināšanās iespējas darba dienās no plkst. 8:00 līdz 17:00 ar Tirgotāja pārstāvi, kas ir atbildīgs par nepārtrauktas un kvalitātes prasībām atbilstošas elektroenerģijas tirdzniecību.”</w:t>
            </w:r>
          </w:p>
        </w:tc>
      </w:tr>
      <w:tr w:rsidR="00151495" w:rsidRPr="00480772" w:rsidTr="00151495">
        <w:trPr>
          <w:trHeight w:val="388"/>
        </w:trPr>
        <w:tc>
          <w:tcPr>
            <w:tcW w:w="959" w:type="dxa"/>
            <w:gridSpan w:val="2"/>
            <w:tcBorders>
              <w:top w:val="single" w:sz="4" w:space="0" w:color="auto"/>
              <w:left w:val="single" w:sz="4" w:space="0" w:color="auto"/>
              <w:bottom w:val="single" w:sz="4" w:space="0" w:color="auto"/>
              <w:right w:val="single" w:sz="4" w:space="0" w:color="auto"/>
            </w:tcBorders>
            <w:vAlign w:val="center"/>
          </w:tcPr>
          <w:p w:rsidR="00151495" w:rsidRDefault="00151495" w:rsidP="00F35081">
            <w:pPr>
              <w:jc w:val="center"/>
            </w:pPr>
            <w:r>
              <w:t>5.</w:t>
            </w:r>
          </w:p>
        </w:tc>
        <w:tc>
          <w:tcPr>
            <w:tcW w:w="4678" w:type="dxa"/>
            <w:tcBorders>
              <w:top w:val="single" w:sz="4" w:space="0" w:color="auto"/>
              <w:left w:val="single" w:sz="4" w:space="0" w:color="auto"/>
              <w:bottom w:val="single" w:sz="4" w:space="0" w:color="auto"/>
              <w:right w:val="single" w:sz="4" w:space="0" w:color="auto"/>
            </w:tcBorders>
          </w:tcPr>
          <w:p w:rsidR="00151495" w:rsidRPr="005D6DD3" w:rsidRDefault="00151495" w:rsidP="00F35081">
            <w:pPr>
              <w:pStyle w:val="NormalWeb"/>
              <w:shd w:val="clear" w:color="auto" w:fill="FFFFFF"/>
              <w:spacing w:before="0"/>
              <w:jc w:val="both"/>
              <w:rPr>
                <w:color w:val="333333"/>
                <w:lang w:val="lv-LV"/>
              </w:rPr>
            </w:pPr>
            <w:r w:rsidRPr="00EE7C72">
              <w:rPr>
                <w:color w:val="333333"/>
                <w:lang w:val="lv-LV"/>
              </w:rPr>
              <w:t>Lūdzam 5.2.3. punktā noteikt Lietotāja tiesības pievienot jaunu objektu līgumam vai izslēgt objektu no līguma, jo pieslēgt jaunu objektu vai atslēgt esošo ir sistēmas operatora pienākums.</w:t>
            </w:r>
          </w:p>
        </w:tc>
        <w:tc>
          <w:tcPr>
            <w:tcW w:w="3841" w:type="dxa"/>
            <w:gridSpan w:val="2"/>
            <w:tcBorders>
              <w:top w:val="single" w:sz="4" w:space="0" w:color="auto"/>
              <w:left w:val="single" w:sz="4" w:space="0" w:color="auto"/>
              <w:bottom w:val="single" w:sz="4" w:space="0" w:color="auto"/>
              <w:right w:val="single" w:sz="4" w:space="0" w:color="auto"/>
            </w:tcBorders>
          </w:tcPr>
          <w:p w:rsidR="00151495" w:rsidRPr="002A351B" w:rsidRDefault="00151495" w:rsidP="00F35081">
            <w:pPr>
              <w:jc w:val="both"/>
              <w:rPr>
                <w:b/>
                <w:bCs/>
                <w:sz w:val="22"/>
                <w:szCs w:val="22"/>
              </w:rPr>
            </w:pPr>
            <w:r w:rsidRPr="002A351B">
              <w:rPr>
                <w:b/>
                <w:bCs/>
                <w:sz w:val="22"/>
                <w:szCs w:val="22"/>
              </w:rPr>
              <w:t>Grozam:</w:t>
            </w:r>
          </w:p>
          <w:p w:rsidR="00151495" w:rsidRDefault="00151495" w:rsidP="00F35081">
            <w:pPr>
              <w:jc w:val="both"/>
            </w:pPr>
          </w:p>
          <w:p w:rsidR="00151495" w:rsidRDefault="00151495" w:rsidP="00F35081">
            <w:pPr>
              <w:jc w:val="both"/>
            </w:pPr>
            <w:r>
              <w:t>Līguma 5.2.3. punkts tiek izteikts šādā redakcijā:</w:t>
            </w:r>
          </w:p>
          <w:p w:rsidR="00151495" w:rsidRDefault="00151495" w:rsidP="00F35081">
            <w:pPr>
              <w:jc w:val="both"/>
            </w:pPr>
          </w:p>
          <w:p w:rsidR="00151495" w:rsidRPr="00480772" w:rsidRDefault="00151495" w:rsidP="00F35081">
            <w:pPr>
              <w:jc w:val="both"/>
            </w:pPr>
            <w:r>
              <w:lastRenderedPageBreak/>
              <w:t>“5.2.3. Līgumā noteiktajā kārtībā iekļaut patērējošo objektu sarakstā jaunu objektu vai izslēgt esošu objektu no patērējošo objektu saraksta.”</w:t>
            </w:r>
          </w:p>
        </w:tc>
      </w:tr>
      <w:tr w:rsidR="00151495" w:rsidRPr="00480772" w:rsidTr="00151495">
        <w:trPr>
          <w:trHeight w:val="388"/>
        </w:trPr>
        <w:tc>
          <w:tcPr>
            <w:tcW w:w="959" w:type="dxa"/>
            <w:gridSpan w:val="2"/>
            <w:tcBorders>
              <w:top w:val="single" w:sz="4" w:space="0" w:color="auto"/>
              <w:left w:val="single" w:sz="4" w:space="0" w:color="auto"/>
              <w:bottom w:val="single" w:sz="4" w:space="0" w:color="auto"/>
              <w:right w:val="single" w:sz="4" w:space="0" w:color="auto"/>
            </w:tcBorders>
            <w:vAlign w:val="center"/>
          </w:tcPr>
          <w:p w:rsidR="00151495" w:rsidRDefault="00151495" w:rsidP="00F35081">
            <w:pPr>
              <w:jc w:val="center"/>
            </w:pPr>
            <w:r>
              <w:lastRenderedPageBreak/>
              <w:t>6.</w:t>
            </w:r>
          </w:p>
        </w:tc>
        <w:tc>
          <w:tcPr>
            <w:tcW w:w="4678" w:type="dxa"/>
            <w:tcBorders>
              <w:top w:val="single" w:sz="4" w:space="0" w:color="auto"/>
              <w:left w:val="single" w:sz="4" w:space="0" w:color="auto"/>
              <w:bottom w:val="single" w:sz="4" w:space="0" w:color="auto"/>
              <w:right w:val="single" w:sz="4" w:space="0" w:color="auto"/>
            </w:tcBorders>
          </w:tcPr>
          <w:p w:rsidR="00151495" w:rsidRPr="005D6DD3" w:rsidRDefault="00151495" w:rsidP="00F35081">
            <w:pPr>
              <w:pStyle w:val="NormalWeb"/>
              <w:shd w:val="clear" w:color="auto" w:fill="FFFFFF"/>
              <w:spacing w:before="0"/>
              <w:jc w:val="both"/>
              <w:rPr>
                <w:color w:val="333333"/>
                <w:lang w:val="lv-LV"/>
              </w:rPr>
            </w:pPr>
            <w:r w:rsidRPr="00EE7C72">
              <w:rPr>
                <w:color w:val="333333"/>
                <w:lang w:val="lv-LV"/>
              </w:rPr>
              <w:t>Lūdzam līguma 7.2. punktā norādīt, ka Puse ir atbildīga tikai par otrai Pusei nodarītajiem tiešajiem zaudējumiem.</w:t>
            </w:r>
          </w:p>
        </w:tc>
        <w:tc>
          <w:tcPr>
            <w:tcW w:w="3841" w:type="dxa"/>
            <w:gridSpan w:val="2"/>
            <w:tcBorders>
              <w:top w:val="single" w:sz="4" w:space="0" w:color="auto"/>
              <w:left w:val="single" w:sz="4" w:space="0" w:color="auto"/>
              <w:bottom w:val="single" w:sz="4" w:space="0" w:color="auto"/>
              <w:right w:val="single" w:sz="4" w:space="0" w:color="auto"/>
            </w:tcBorders>
          </w:tcPr>
          <w:p w:rsidR="00151495" w:rsidRPr="002A351B" w:rsidRDefault="00151495" w:rsidP="00F35081">
            <w:pPr>
              <w:jc w:val="both"/>
              <w:rPr>
                <w:b/>
                <w:bCs/>
                <w:sz w:val="22"/>
                <w:szCs w:val="22"/>
              </w:rPr>
            </w:pPr>
            <w:r w:rsidRPr="002A351B">
              <w:rPr>
                <w:b/>
                <w:bCs/>
                <w:sz w:val="22"/>
                <w:szCs w:val="22"/>
              </w:rPr>
              <w:t>Grozam:</w:t>
            </w:r>
          </w:p>
          <w:p w:rsidR="00151495" w:rsidRDefault="00151495" w:rsidP="00F35081">
            <w:pPr>
              <w:jc w:val="both"/>
            </w:pPr>
          </w:p>
          <w:p w:rsidR="00151495" w:rsidRDefault="00151495" w:rsidP="00F35081">
            <w:pPr>
              <w:jc w:val="both"/>
            </w:pPr>
            <w:r>
              <w:t>Līguma 7.2. punkts tiek izteikts šādā redakcijā:</w:t>
            </w:r>
          </w:p>
          <w:p w:rsidR="00151495" w:rsidRDefault="00151495" w:rsidP="00F35081">
            <w:pPr>
              <w:jc w:val="both"/>
            </w:pPr>
          </w:p>
          <w:p w:rsidR="00151495" w:rsidRPr="00480772" w:rsidRDefault="00151495" w:rsidP="00F35081">
            <w:pPr>
              <w:jc w:val="both"/>
            </w:pPr>
            <w:r>
              <w:t>“7.2. Līdzēji savstarpēji ir atbildīgi par otram Līdzējam nodarītajiem zaudējumiem, ja tie radušies viena Līdzēja vai tā darbinieku darbības vai bezdarbības rezultātā, kā arī rupjas neuzmanības vai nolaidības rezultātā.”</w:t>
            </w:r>
          </w:p>
        </w:tc>
      </w:tr>
    </w:tbl>
    <w:p w:rsidR="00344092" w:rsidRDefault="00344092" w:rsidP="00770320">
      <w:bookmarkStart w:id="0" w:name="_GoBack"/>
      <w:bookmarkEnd w:id="0"/>
    </w:p>
    <w:sectPr w:rsidR="00344092"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15:restartNumberingAfterBreak="0">
    <w:nsid w:val="749A06E4"/>
    <w:multiLevelType w:val="hybridMultilevel"/>
    <w:tmpl w:val="86D4E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3"/>
    <w:rsid w:val="00010DB7"/>
    <w:rsid w:val="000746C3"/>
    <w:rsid w:val="000A268E"/>
    <w:rsid w:val="00151495"/>
    <w:rsid w:val="00172EBF"/>
    <w:rsid w:val="001C7361"/>
    <w:rsid w:val="002F149B"/>
    <w:rsid w:val="003138E5"/>
    <w:rsid w:val="00344092"/>
    <w:rsid w:val="004623A0"/>
    <w:rsid w:val="005560C4"/>
    <w:rsid w:val="006D1956"/>
    <w:rsid w:val="00702931"/>
    <w:rsid w:val="00770320"/>
    <w:rsid w:val="007916C1"/>
    <w:rsid w:val="007E21D6"/>
    <w:rsid w:val="007E4A3C"/>
    <w:rsid w:val="008F2BAD"/>
    <w:rsid w:val="009B2585"/>
    <w:rsid w:val="00AB2777"/>
    <w:rsid w:val="00AB42E5"/>
    <w:rsid w:val="00B45DD3"/>
    <w:rsid w:val="00C3017B"/>
    <w:rsid w:val="00C330C7"/>
    <w:rsid w:val="00C46349"/>
    <w:rsid w:val="00D211F5"/>
    <w:rsid w:val="00D60B0A"/>
    <w:rsid w:val="00DD70AA"/>
    <w:rsid w:val="00E85B03"/>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BA862-272C-4541-A027-58E5740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99"/>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paragraph" w:styleId="NormalWeb">
    <w:name w:val="Normal (Web)"/>
    <w:basedOn w:val="Normal"/>
    <w:uiPriority w:val="99"/>
    <w:unhideWhenUsed/>
    <w:rsid w:val="00151495"/>
    <w:pPr>
      <w:spacing w:before="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5390-8269-4000-AFC1-7A7F137F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2965</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3</cp:revision>
  <cp:lastPrinted>2018-02-07T09:33:00Z</cp:lastPrinted>
  <dcterms:created xsi:type="dcterms:W3CDTF">2018-06-26T08:48:00Z</dcterms:created>
  <dcterms:modified xsi:type="dcterms:W3CDTF">2018-06-26T08:59:00Z</dcterms:modified>
</cp:coreProperties>
</file>