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C2" w:rsidRPr="00B31758" w:rsidRDefault="00F14AC2" w:rsidP="00F14AC2">
      <w:pPr>
        <w:pStyle w:val="Heading6"/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C0BDD5D" wp14:editId="7E382880">
            <wp:extent cx="65532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4906" r="13281" b="24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C2" w:rsidRPr="00F14AC2" w:rsidRDefault="00F14AC2" w:rsidP="00F14AC2">
      <w:pPr>
        <w:pStyle w:val="Heading6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lv-LV"/>
        </w:rPr>
      </w:pPr>
      <w:r w:rsidRPr="00F14AC2">
        <w:rPr>
          <w:rFonts w:ascii="Times New Roman" w:hAnsi="Times New Roman" w:cs="Times New Roman"/>
          <w:b/>
          <w:color w:val="auto"/>
          <w:sz w:val="36"/>
          <w:szCs w:val="36"/>
          <w:lang w:val="lv-LV"/>
        </w:rPr>
        <w:t>Saulkrastu novada dome</w:t>
      </w:r>
    </w:p>
    <w:p w:rsidR="00F14AC2" w:rsidRPr="00B31758" w:rsidRDefault="00F14AC2" w:rsidP="00F14AC2">
      <w:pPr>
        <w:spacing w:after="0" w:line="240" w:lineRule="auto"/>
        <w:jc w:val="center"/>
        <w:rPr>
          <w:color w:val="000000"/>
          <w:spacing w:val="-2"/>
          <w:sz w:val="16"/>
        </w:rPr>
      </w:pPr>
      <w:r w:rsidRPr="00B31758">
        <w:rPr>
          <w:color w:val="000000"/>
          <w:spacing w:val="-2"/>
          <w:sz w:val="16"/>
        </w:rPr>
        <w:t>______________________________________________________________________________________________</w:t>
      </w:r>
    </w:p>
    <w:p w:rsidR="00F14AC2" w:rsidRPr="004E0C46" w:rsidRDefault="00F14AC2" w:rsidP="00F1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E0C46">
        <w:rPr>
          <w:rFonts w:ascii="Times New Roman" w:hAnsi="Times New Roman" w:cs="Times New Roman"/>
          <w:sz w:val="20"/>
          <w:szCs w:val="20"/>
        </w:rPr>
        <w:t>Reģ</w:t>
      </w:r>
      <w:proofErr w:type="spellEnd"/>
      <w:r w:rsidRPr="004E0C4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E0C4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4E0C46">
        <w:rPr>
          <w:rFonts w:ascii="Times New Roman" w:hAnsi="Times New Roman" w:cs="Times New Roman"/>
          <w:sz w:val="20"/>
          <w:szCs w:val="20"/>
        </w:rPr>
        <w:t xml:space="preserve">. </w:t>
      </w:r>
      <w:smartTag w:uri="schemas-tilde-lv/tildestengine" w:element="phone">
        <w:smartTagPr>
          <w:attr w:name="phone_number" w:val="0068680"/>
          <w:attr w:name="phone_prefix" w:val="9000"/>
        </w:smartTagPr>
        <w:r w:rsidRPr="004E0C46">
          <w:rPr>
            <w:rFonts w:ascii="Times New Roman" w:hAnsi="Times New Roman" w:cs="Times New Roman"/>
            <w:sz w:val="20"/>
            <w:szCs w:val="20"/>
          </w:rPr>
          <w:t>90000068680</w:t>
        </w:r>
      </w:smartTag>
      <w:r w:rsidRPr="004E0C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0C46">
        <w:rPr>
          <w:rFonts w:ascii="Times New Roman" w:hAnsi="Times New Roman" w:cs="Times New Roman"/>
          <w:sz w:val="20"/>
          <w:szCs w:val="20"/>
        </w:rPr>
        <w:t>Raiņa</w:t>
      </w:r>
      <w:proofErr w:type="spellEnd"/>
      <w:r w:rsidRPr="004E0C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C46">
        <w:rPr>
          <w:rFonts w:ascii="Times New Roman" w:hAnsi="Times New Roman" w:cs="Times New Roman"/>
          <w:sz w:val="20"/>
          <w:szCs w:val="20"/>
        </w:rPr>
        <w:t>ielā</w:t>
      </w:r>
      <w:proofErr w:type="spellEnd"/>
      <w:r w:rsidRPr="004E0C46">
        <w:rPr>
          <w:rFonts w:ascii="Times New Roman" w:hAnsi="Times New Roman" w:cs="Times New Roman"/>
          <w:sz w:val="20"/>
          <w:szCs w:val="20"/>
        </w:rPr>
        <w:t xml:space="preserve"> 8, </w:t>
      </w:r>
      <w:proofErr w:type="spellStart"/>
      <w:r w:rsidRPr="004E0C46">
        <w:rPr>
          <w:rFonts w:ascii="Times New Roman" w:hAnsi="Times New Roman" w:cs="Times New Roman"/>
          <w:sz w:val="20"/>
          <w:szCs w:val="20"/>
        </w:rPr>
        <w:t>Saulkrastos</w:t>
      </w:r>
      <w:proofErr w:type="spellEnd"/>
      <w:r w:rsidRPr="004E0C46">
        <w:rPr>
          <w:rFonts w:ascii="Times New Roman" w:hAnsi="Times New Roman" w:cs="Times New Roman"/>
          <w:sz w:val="20"/>
          <w:szCs w:val="20"/>
        </w:rPr>
        <w:t xml:space="preserve">, Saulkrastu </w:t>
      </w:r>
      <w:proofErr w:type="spellStart"/>
      <w:r w:rsidRPr="004E0C46">
        <w:rPr>
          <w:rFonts w:ascii="Times New Roman" w:hAnsi="Times New Roman" w:cs="Times New Roman"/>
          <w:sz w:val="20"/>
          <w:szCs w:val="20"/>
        </w:rPr>
        <w:t>novadā</w:t>
      </w:r>
      <w:proofErr w:type="spellEnd"/>
      <w:r w:rsidRPr="004E0C46">
        <w:rPr>
          <w:rFonts w:ascii="Times New Roman" w:hAnsi="Times New Roman" w:cs="Times New Roman"/>
          <w:sz w:val="20"/>
          <w:szCs w:val="20"/>
        </w:rPr>
        <w:t>, LV-2160</w:t>
      </w:r>
    </w:p>
    <w:p w:rsidR="00F14AC2" w:rsidRPr="004E0C46" w:rsidRDefault="00F14AC2" w:rsidP="00F1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E0C46">
        <w:rPr>
          <w:rFonts w:ascii="Times New Roman" w:hAnsi="Times New Roman" w:cs="Times New Roman"/>
          <w:sz w:val="20"/>
          <w:szCs w:val="20"/>
        </w:rPr>
        <w:t>tālrunis</w:t>
      </w:r>
      <w:proofErr w:type="spellEnd"/>
      <w:proofErr w:type="gramEnd"/>
      <w:r w:rsidRPr="004E0C46">
        <w:rPr>
          <w:rFonts w:ascii="Times New Roman" w:hAnsi="Times New Roman" w:cs="Times New Roman"/>
          <w:sz w:val="20"/>
          <w:szCs w:val="20"/>
        </w:rPr>
        <w:t xml:space="preserve"> 67951250, </w:t>
      </w:r>
      <w:proofErr w:type="spellStart"/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smartTag w:uri="schemas-tilde-lv/tildestengine" w:element="phonemobile">
          <w:smartTagPr>
            <w:attr w:name="baseform" w:val="faks|s"/>
            <w:attr w:name="id" w:val="-1"/>
            <w:attr w:name="text" w:val="fakss"/>
          </w:smartTagPr>
          <w:r w:rsidRPr="004E0C46">
            <w:rPr>
              <w:rFonts w:ascii="Times New Roman" w:hAnsi="Times New Roman" w:cs="Times New Roman"/>
              <w:sz w:val="20"/>
              <w:szCs w:val="20"/>
            </w:rPr>
            <w:t>fakss</w:t>
          </w:r>
        </w:smartTag>
      </w:smartTag>
      <w:proofErr w:type="spellEnd"/>
      <w:r w:rsidRPr="004E0C46">
        <w:rPr>
          <w:rFonts w:ascii="Times New Roman" w:hAnsi="Times New Roman" w:cs="Times New Roman"/>
          <w:sz w:val="20"/>
          <w:szCs w:val="20"/>
        </w:rPr>
        <w:t xml:space="preserve"> 67951150,e-pasts: </w:t>
      </w:r>
      <w:hyperlink r:id="rId7" w:history="1">
        <w:r w:rsidRPr="004E0C46">
          <w:rPr>
            <w:rStyle w:val="Hyperlink"/>
            <w:sz w:val="20"/>
            <w:szCs w:val="20"/>
          </w:rPr>
          <w:t>dome@saulkrasti.lv</w:t>
        </w:r>
      </w:hyperlink>
    </w:p>
    <w:p w:rsidR="00F14AC2" w:rsidRDefault="00F14AC2" w:rsidP="00F14AC2"/>
    <w:tbl>
      <w:tblPr>
        <w:tblW w:w="12604" w:type="dxa"/>
        <w:tblLook w:val="04A0" w:firstRow="1" w:lastRow="0" w:firstColumn="1" w:lastColumn="0" w:noHBand="0" w:noVBand="1"/>
      </w:tblPr>
      <w:tblGrid>
        <w:gridCol w:w="3020"/>
        <w:gridCol w:w="3020"/>
        <w:gridCol w:w="3282"/>
        <w:gridCol w:w="3282"/>
      </w:tblGrid>
      <w:tr w:rsidR="00F14AC2" w:rsidRPr="00A12D4F" w:rsidTr="00ED2F4D">
        <w:tc>
          <w:tcPr>
            <w:tcW w:w="3020" w:type="dxa"/>
            <w:hideMark/>
          </w:tcPr>
          <w:p w:rsidR="00F14AC2" w:rsidRPr="00A12D4F" w:rsidRDefault="00F14AC2" w:rsidP="00ED2F4D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2019</w:t>
            </w:r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 xml:space="preserve">.gada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27</w:t>
            </w:r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februārī</w:t>
            </w:r>
          </w:p>
        </w:tc>
        <w:tc>
          <w:tcPr>
            <w:tcW w:w="3020" w:type="dxa"/>
            <w:hideMark/>
          </w:tcPr>
          <w:p w:rsidR="00F14AC2" w:rsidRPr="00A12D4F" w:rsidRDefault="00F14AC2" w:rsidP="00ED2F4D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ar-SA"/>
              </w:rPr>
            </w:pPr>
            <w:r w:rsidRPr="00A12D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ar-SA"/>
              </w:rPr>
              <w:t>SAISTOŠIE NOTEIKUMI</w:t>
            </w:r>
          </w:p>
          <w:p w:rsidR="00F14AC2" w:rsidRPr="00A12D4F" w:rsidRDefault="00F14AC2" w:rsidP="00ED2F4D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</w:pPr>
            <w:proofErr w:type="spellStart"/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Saulkrastos</w:t>
            </w:r>
            <w:proofErr w:type="spellEnd"/>
          </w:p>
        </w:tc>
        <w:tc>
          <w:tcPr>
            <w:tcW w:w="3282" w:type="dxa"/>
            <w:hideMark/>
          </w:tcPr>
          <w:p w:rsidR="00F14AC2" w:rsidRPr="00A12D4F" w:rsidRDefault="00F14AC2" w:rsidP="00ED2F4D">
            <w:pPr>
              <w:tabs>
                <w:tab w:val="left" w:pos="851"/>
              </w:tabs>
              <w:spacing w:after="0" w:line="240" w:lineRule="auto"/>
              <w:ind w:left="426" w:right="2" w:hanging="35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</w:pPr>
            <w:proofErr w:type="spellStart"/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Nr</w:t>
            </w:r>
            <w:proofErr w:type="spellEnd"/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 xml:space="preserve">. SN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__</w:t>
            </w:r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/201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9</w:t>
            </w:r>
          </w:p>
        </w:tc>
        <w:tc>
          <w:tcPr>
            <w:tcW w:w="3282" w:type="dxa"/>
          </w:tcPr>
          <w:p w:rsidR="00F14AC2" w:rsidRPr="00A12D4F" w:rsidRDefault="00F14AC2" w:rsidP="00ED2F4D">
            <w:pPr>
              <w:tabs>
                <w:tab w:val="left" w:pos="851"/>
              </w:tabs>
              <w:spacing w:after="0" w:line="240" w:lineRule="auto"/>
              <w:ind w:left="426" w:right="2" w:hanging="35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</w:pPr>
          </w:p>
        </w:tc>
      </w:tr>
    </w:tbl>
    <w:p w:rsidR="00F14AC2" w:rsidRPr="00A12D4F" w:rsidRDefault="00F14AC2" w:rsidP="00F14AC2">
      <w:pPr>
        <w:shd w:val="clear" w:color="auto" w:fill="FFFFFF"/>
        <w:tabs>
          <w:tab w:val="left" w:pos="851"/>
        </w:tabs>
        <w:suppressAutoHyphens/>
        <w:spacing w:after="0" w:line="240" w:lineRule="auto"/>
        <w:ind w:left="357" w:right="-23" w:hanging="357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</w:pPr>
      <w:proofErr w:type="spellStart"/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Apstiprināti</w:t>
      </w:r>
      <w:proofErr w:type="spellEnd"/>
    </w:p>
    <w:p w:rsidR="00F14AC2" w:rsidRPr="00A12D4F" w:rsidRDefault="00F14AC2" w:rsidP="00F14AC2">
      <w:pPr>
        <w:shd w:val="clear" w:color="auto" w:fill="FFFFFF"/>
        <w:tabs>
          <w:tab w:val="left" w:pos="851"/>
        </w:tabs>
        <w:suppressAutoHyphens/>
        <w:spacing w:after="0" w:line="240" w:lineRule="auto"/>
        <w:ind w:left="357" w:right="-23" w:hanging="357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</w:pPr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Saulkrastu novada domes</w:t>
      </w:r>
    </w:p>
    <w:p w:rsidR="00F14AC2" w:rsidRPr="00A12D4F" w:rsidRDefault="00F14AC2" w:rsidP="00F14AC2">
      <w:pPr>
        <w:shd w:val="clear" w:color="auto" w:fill="FFFFFF"/>
        <w:tabs>
          <w:tab w:val="left" w:pos="851"/>
        </w:tabs>
        <w:suppressAutoHyphens/>
        <w:spacing w:after="0" w:line="240" w:lineRule="auto"/>
        <w:ind w:left="357" w:right="-23" w:hanging="357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</w:pPr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201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9</w:t>
      </w:r>
      <w:proofErr w:type="gramStart"/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.gada</w:t>
      </w:r>
      <w:proofErr w:type="gramEnd"/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27.februāra</w:t>
      </w:r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 xml:space="preserve"> </w:t>
      </w:r>
      <w:proofErr w:type="spellStart"/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sēdē</w:t>
      </w:r>
      <w:proofErr w:type="spellEnd"/>
    </w:p>
    <w:p w:rsidR="00F14AC2" w:rsidRDefault="00F14AC2" w:rsidP="00F14AC2">
      <w:pPr>
        <w:tabs>
          <w:tab w:val="left" w:pos="851"/>
        </w:tabs>
        <w:spacing w:after="0" w:line="240" w:lineRule="auto"/>
        <w:ind w:left="426" w:right="2" w:hanging="357"/>
        <w:jc w:val="right"/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</w:pPr>
      <w:r w:rsidRPr="00A12D4F">
        <w:rPr>
          <w:rFonts w:ascii="Times New Roman" w:eastAsia="Calibri" w:hAnsi="Times New Roman" w:cs="Times New Roman"/>
          <w:b/>
          <w:i/>
          <w:noProof/>
          <w:color w:val="000000"/>
          <w:sz w:val="24"/>
        </w:rPr>
        <w:t xml:space="preserve"> </w:t>
      </w:r>
      <w:r w:rsidRPr="00A12D4F"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(prot. Nr.</w:t>
      </w:r>
      <w:r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__/2019</w:t>
      </w:r>
      <w:r w:rsidRPr="00A12D4F"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§</w:t>
      </w:r>
      <w:r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__</w:t>
      </w:r>
      <w:r w:rsidRPr="00A12D4F"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)</w:t>
      </w:r>
    </w:p>
    <w:p w:rsidR="00F14AC2" w:rsidRDefault="00F14AC2" w:rsidP="00A56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</w:p>
    <w:p w:rsidR="00F14AC2" w:rsidRDefault="00F14AC2" w:rsidP="00A56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</w:p>
    <w:p w:rsidR="000E0479" w:rsidRPr="00A2591A" w:rsidRDefault="005D21F3" w:rsidP="00A56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Par </w:t>
      </w:r>
      <w:r w:rsidR="000E0479"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Saulkrastu novada pašvaldības palīdzīb</w:t>
      </w:r>
      <w:r w:rsidR="00C356E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u</w:t>
      </w:r>
      <w:r w:rsidR="000E0479"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audžuģimenei</w:t>
      </w:r>
    </w:p>
    <w:p w:rsidR="005D21F3" w:rsidRPr="00A2591A" w:rsidRDefault="005D21F3" w:rsidP="00A56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</w:p>
    <w:p w:rsidR="000E0479" w:rsidRPr="00A2591A" w:rsidRDefault="000E0479" w:rsidP="00A5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A2591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Izdoti pamatojoties uz Ministru kabineta </w:t>
      </w:r>
      <w:r w:rsidRPr="00A2591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br/>
        <w:t xml:space="preserve">2018. gada 26. jūnija noteikumu Nr. 354 </w:t>
      </w:r>
      <w:r w:rsidRPr="00A2591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br/>
        <w:t xml:space="preserve">"Audžuģimenes noteikumi" 78. </w:t>
      </w:r>
      <w:r w:rsidR="005D21F3" w:rsidRPr="00A2591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</w:t>
      </w:r>
      <w:r w:rsidRPr="00A2591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unktu</w:t>
      </w:r>
    </w:p>
    <w:p w:rsidR="005D21F3" w:rsidRPr="00A2591A" w:rsidRDefault="005D21F3" w:rsidP="00A5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0E0479" w:rsidRPr="00A2591A" w:rsidRDefault="000E0479" w:rsidP="00A56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I. </w:t>
      </w:r>
      <w:r w:rsidR="00030757"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Vispārīgie jautājumi</w:t>
      </w:r>
    </w:p>
    <w:p w:rsidR="00030757" w:rsidRPr="00A2591A" w:rsidRDefault="00030757" w:rsidP="00A56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</w:p>
    <w:p w:rsidR="000E0479" w:rsidRPr="0041314A" w:rsidRDefault="000E0479" w:rsidP="00413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Noteikumi nosaka Saulkrastu novada pašvaldības (turpmāk tekstā – pašvaldība) palīdzības audžuģimenei veidus, apmēru, piešķiršanas un izmaksas kārtību.</w:t>
      </w:r>
    </w:p>
    <w:p w:rsidR="000E0479" w:rsidRPr="0041314A" w:rsidRDefault="000E0479" w:rsidP="00413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Audžuģimene šo noteikumu izpratnē ir ģimene vai persona, kurai ar bāriņtiesas lēmumu ir piešķirts audžuģimenes statuss un kurā ar Saulkrastu novada bāriņtiesas lēmumu ir ievietots bērns.</w:t>
      </w:r>
    </w:p>
    <w:p w:rsidR="000E0479" w:rsidRPr="0041314A" w:rsidRDefault="000A6318" w:rsidP="00413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Pabalstu audžuģimenēm piešķir ar Saulkrastu sociālā dienesta (turpmāk – Dienests) lēmumu, pamatojoties uz Saulkrastu novada bāriņtiesas lēmumu un Ministru kabineta noteikumiem, pašvaldības un audžuģimenes savstarpēji noslēgtajiem līgumiem par bērna ievietošanu audžuģimenē</w:t>
      </w:r>
      <w:r w:rsidR="000E0479"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.</w:t>
      </w:r>
    </w:p>
    <w:p w:rsidR="00F253B5" w:rsidRPr="0041314A" w:rsidRDefault="00F253B5" w:rsidP="00413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Lai saņemtu pabalstu audžuģimenēm, pieprasītājs vēršas Dienestā ar iesniegumu, kurā ir norādīts kredītiestādes konta numurs, uz kuru pārskaitīt materiālo palīdzību.</w:t>
      </w:r>
    </w:p>
    <w:p w:rsidR="0041314A" w:rsidRDefault="000E0479" w:rsidP="00030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Pašvaldība saistošajos noteikumos noteiktā kārtībā nodrošina audžuģimenei un audžuģimenē ievietotam bērnam šādus palīdzības veidus:</w:t>
      </w:r>
    </w:p>
    <w:p w:rsidR="0041314A" w:rsidRDefault="000E0479" w:rsidP="00EF3B9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ikmēneša pabalsts bērna uzturam;</w:t>
      </w:r>
    </w:p>
    <w:p w:rsidR="0041314A" w:rsidRDefault="000E0479" w:rsidP="00B465E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vienreizējs pabalsts apģērba un mīkstā inventāra iegādei;</w:t>
      </w:r>
    </w:p>
    <w:p w:rsidR="009B3F33" w:rsidRDefault="00A33569" w:rsidP="00B465E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atlīdzība par audžuģimenes pienākumu veikšanu uz laiku, kas ir īsāks par mēnesi.</w:t>
      </w:r>
    </w:p>
    <w:p w:rsidR="0041314A" w:rsidRPr="0041314A" w:rsidRDefault="0041314A" w:rsidP="0041314A">
      <w:pPr>
        <w:pStyle w:val="ListParagraph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0E0479" w:rsidRPr="00A2591A" w:rsidRDefault="000E0479" w:rsidP="0041314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II.</w:t>
      </w:r>
      <w:r w:rsidR="00030757"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Pabalsts bērna uzturam</w:t>
      </w:r>
    </w:p>
    <w:p w:rsidR="0041314A" w:rsidRDefault="000E0479" w:rsidP="00030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Pašvaldības ikmēneša pabalsts uzturam audžuģimenē ievietotā bērna</w:t>
      </w:r>
      <w:r w:rsidR="00294C2F"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m</w:t>
      </w: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ir</w:t>
      </w:r>
      <w:r w:rsidR="007857B8"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="007857B8" w:rsidRPr="0041314A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75% apmērā no minimālās darba algas valstī</w:t>
      </w:r>
      <w:r w:rsidR="007857B8"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.</w:t>
      </w:r>
    </w:p>
    <w:p w:rsidR="0041314A" w:rsidRDefault="000E0479" w:rsidP="00030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Par nepilnu mēnesi pabalsta bērna uzturam apmēru nosaka proporcionāli dienu skaitam.</w:t>
      </w:r>
    </w:p>
    <w:p w:rsidR="0041314A" w:rsidRDefault="000E0479" w:rsidP="00030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Pabalstu bērna uzturam p</w:t>
      </w:r>
      <w:r w:rsidR="00F56AC9"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ar kārtējo mēnesi izmaksā līdz 2</w:t>
      </w: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5. datumam.</w:t>
      </w:r>
    </w:p>
    <w:p w:rsidR="0041314A" w:rsidRDefault="005C7BB8" w:rsidP="00030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Dienests pieņem lēmumu par p</w:t>
      </w:r>
      <w:r w:rsidR="000E0479"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abalsta bērna uzturam izmaks</w:t>
      </w: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as</w:t>
      </w:r>
      <w:r w:rsidR="000E0479"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pārtrau</w:t>
      </w: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kšanu</w:t>
      </w:r>
      <w:r w:rsidR="000E0479"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 ja:</w:t>
      </w:r>
    </w:p>
    <w:p w:rsidR="0041314A" w:rsidRDefault="000E0479" w:rsidP="00024F5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lastRenderedPageBreak/>
        <w:t>bērns sasniedzis pilngadību;</w:t>
      </w:r>
    </w:p>
    <w:p w:rsidR="0041314A" w:rsidRDefault="000E0479" w:rsidP="006D5B4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41314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beidzies līguma par bērna ievietošanu audžuģimenē termiņš;</w:t>
      </w:r>
    </w:p>
    <w:p w:rsidR="000B41FC" w:rsidRDefault="000E0479" w:rsidP="000B4D1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bērna uzturēšanās audžuģimenē izbeigta pirms līgumā par bērna ievietošanu audžuģimenē noteiktā termiņa saskaņā ar bāriņtiesas un audžuģimenes vienošanos;</w:t>
      </w:r>
    </w:p>
    <w:p w:rsidR="000B41FC" w:rsidRDefault="000E0479" w:rsidP="00D133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bāriņtiesa pieņēmusi lēmumu par bērna uzturēšanās izbeigšanu audžuģimenē;</w:t>
      </w:r>
    </w:p>
    <w:p w:rsidR="000E0479" w:rsidRDefault="000E0479" w:rsidP="00D133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bērns ir nodots adoptētāju aprūpē un uzraudzībā līdz adopcijas apstiprināšanai tiesā. Sociālais dienests pabalsta izmaksu atjauno pēc rakstiskas informācijas saņemšanas no </w:t>
      </w:r>
      <w:r w:rsidR="009A6E23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Saulkrastu</w:t>
      </w: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novada bāriņtiesas par bērna aprūpes un uzraudzības izbeigšanu adoptētāju ģimenē un bērna atgriešanu audžuģimenē.</w:t>
      </w:r>
    </w:p>
    <w:p w:rsidR="000B41FC" w:rsidRPr="000B41FC" w:rsidRDefault="000B41FC" w:rsidP="000B41FC">
      <w:pPr>
        <w:pStyle w:val="ListParagraph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0E0479" w:rsidRPr="00A2591A" w:rsidRDefault="000E0479" w:rsidP="000B41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III. </w:t>
      </w:r>
      <w:r w:rsidR="00030757"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Vienreizējs pabalsts apģērba un mīkstā inventāra</w:t>
      </w:r>
      <w:r w:rsidR="003F5977"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iegādei</w:t>
      </w:r>
    </w:p>
    <w:p w:rsidR="000B41FC" w:rsidRPr="000B41FC" w:rsidRDefault="000E0479" w:rsidP="00030757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Vienreizējs pabalsts apģērba un mīkstā inventāra iegādei </w:t>
      </w:r>
      <w:r w:rsidR="006F2D08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1 bērnam </w:t>
      </w: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ir </w:t>
      </w:r>
      <w:r w:rsidR="006F2D08" w:rsidRPr="000B41F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145,00</w:t>
      </w:r>
      <w:proofErr w:type="gramStart"/>
      <w:r w:rsidR="006F2D08" w:rsidRPr="000B41F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 </w:t>
      </w:r>
      <w:proofErr w:type="spellStart"/>
      <w:proofErr w:type="gramEnd"/>
      <w:r w:rsidR="006F2D08" w:rsidRPr="000B41FC">
        <w:rPr>
          <w:rFonts w:ascii="Times New Roman" w:eastAsia="Calibri" w:hAnsi="Times New Roman" w:cs="Times New Roman"/>
          <w:i/>
          <w:sz w:val="24"/>
          <w:szCs w:val="24"/>
          <w:lang w:val="lv-LV" w:eastAsia="lv-LV"/>
        </w:rPr>
        <w:t>euro</w:t>
      </w:r>
      <w:proofErr w:type="spellEnd"/>
      <w:r w:rsidR="006F2D08" w:rsidRPr="000B41FC">
        <w:rPr>
          <w:rFonts w:ascii="Times New Roman" w:eastAsia="Calibri" w:hAnsi="Times New Roman" w:cs="Times New Roman"/>
          <w:i/>
          <w:sz w:val="24"/>
          <w:szCs w:val="24"/>
          <w:lang w:val="lv-LV" w:eastAsia="lv-LV"/>
        </w:rPr>
        <w:t>.</w:t>
      </w:r>
    </w:p>
    <w:p w:rsidR="000E0479" w:rsidRDefault="000E0479" w:rsidP="00030757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Ja bērns pārtrauc uzturēties audžuģimenē, par pašvaldības līdzekļiem iegādātais apģērbs, apavi, mīkstais inventārs, kā arī personiskās mantas, kuras bērns paņēmis līdzi no iepriekšējās dzīvesvietas, paliek viņa lietošanā.</w:t>
      </w:r>
    </w:p>
    <w:p w:rsidR="000B41FC" w:rsidRPr="000B41FC" w:rsidRDefault="000B41FC" w:rsidP="000B41FC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A33569" w:rsidRDefault="005C4C62" w:rsidP="00030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en-GB"/>
        </w:rPr>
      </w:pPr>
      <w:r w:rsidRPr="005C4C62">
        <w:rPr>
          <w:rFonts w:ascii="Times New Roman" w:eastAsia="Times New Roman" w:hAnsi="Times New Roman" w:cs="Times New Roman"/>
          <w:b/>
          <w:sz w:val="24"/>
          <w:szCs w:val="24"/>
          <w:lang w:val="lv-LV" w:eastAsia="en-GB"/>
        </w:rPr>
        <w:t>IV. A</w:t>
      </w:r>
      <w:r w:rsidR="00A33569" w:rsidRPr="005C4C62">
        <w:rPr>
          <w:rFonts w:ascii="Times New Roman" w:eastAsia="Times New Roman" w:hAnsi="Times New Roman" w:cs="Times New Roman"/>
          <w:b/>
          <w:sz w:val="24"/>
          <w:szCs w:val="24"/>
          <w:lang w:val="lv-LV" w:eastAsia="en-GB"/>
        </w:rPr>
        <w:t>tlīdzība par audžuģimenes pienākumu veikšanu uz laiku, kas ir īsāks par mēnesi</w:t>
      </w:r>
    </w:p>
    <w:p w:rsidR="000B41FC" w:rsidRDefault="004075BE" w:rsidP="00F31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Atlīdzīb</w:t>
      </w:r>
      <w:r w:rsidR="00E21B1F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u</w:t>
      </w: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par audžuģimenes pienākumu veikšanu uz laiku, kas ir īsāks par mēnesi</w:t>
      </w:r>
      <w:r w:rsidR="00490992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</w:t>
      </w:r>
      <w:r w:rsidR="00FF4F38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="00E21B1F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nosaka par katru bērnu </w:t>
      </w:r>
      <w:r w:rsidR="00FF4F38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proporcionāli dienu skaitam, </w:t>
      </w:r>
      <w:r w:rsidR="00490992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pieņemot, ka atlīdzības apmērs ir </w:t>
      </w:r>
      <w:r w:rsidR="00FF4F38"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75% no minimālās darba algas valstī.</w:t>
      </w:r>
    </w:p>
    <w:p w:rsidR="00F31AE3" w:rsidRPr="000B41FC" w:rsidRDefault="00F31AE3" w:rsidP="00F31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B41F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Atlīdzību par audžuģimenes pienākumu veikšanu uz laiku, kas ir īsāks par mēnesi izmaksā viena mēneša laikā pamatojoties uz Dienesta lēmumu.</w:t>
      </w:r>
    </w:p>
    <w:p w:rsidR="00F31AE3" w:rsidRPr="007857B8" w:rsidRDefault="00F31AE3" w:rsidP="00FF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5C4C62" w:rsidRPr="005C4C62" w:rsidRDefault="005C4C62" w:rsidP="0003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A56E4D" w:rsidRPr="00A2591A" w:rsidRDefault="00A56E4D" w:rsidP="00030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</w:p>
    <w:p w:rsidR="000E0479" w:rsidRPr="00A2591A" w:rsidRDefault="000E0479" w:rsidP="0003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Domes</w:t>
      </w:r>
      <w:r w:rsidR="00A2591A"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 xml:space="preserve"> </w:t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 xml:space="preserve">priekšsēdētājs </w:t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="000B41FC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="000B41FC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="000B41FC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="000B41FC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proofErr w:type="gramStart"/>
      <w:r w:rsidR="000B41FC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 xml:space="preserve">     </w:t>
      </w:r>
      <w:proofErr w:type="gramEnd"/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N.Līcis</w:t>
      </w:r>
      <w:r w:rsidRPr="00A2591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 </w:t>
      </w:r>
    </w:p>
    <w:p w:rsidR="00A56E4D" w:rsidRPr="00A2591A" w:rsidRDefault="00A56E4D" w:rsidP="0003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0B41FC" w:rsidRDefault="000B41FC">
      <w:pP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br w:type="page"/>
      </w:r>
    </w:p>
    <w:p w:rsidR="00A56E4D" w:rsidRPr="00A2591A" w:rsidRDefault="00A56E4D" w:rsidP="00A5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0E0479" w:rsidRPr="00A2591A" w:rsidRDefault="000E0479" w:rsidP="00A56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Saistošo noteikumu "</w:t>
      </w:r>
      <w:r w:rsidR="005D21F3"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Par </w:t>
      </w:r>
      <w:r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Saulkrastu novada pašvaldības palīdzīb</w:t>
      </w:r>
      <w:r w:rsidR="00C356E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u</w:t>
      </w:r>
      <w:r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audžuģimenei"</w:t>
      </w:r>
      <w:r w:rsidRPr="00A2591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br/>
        <w:t>paskaidrojuma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0"/>
        <w:gridCol w:w="6200"/>
      </w:tblGrid>
      <w:tr w:rsidR="000E0479" w:rsidRPr="00A2591A" w:rsidTr="000E04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79" w:rsidRPr="00A2591A" w:rsidRDefault="000E0479" w:rsidP="00A5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Sadaļas nosaukums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79" w:rsidRPr="00A2591A" w:rsidRDefault="000E0479" w:rsidP="00A5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Sadaļas paskaidrojums</w:t>
            </w:r>
          </w:p>
        </w:tc>
      </w:tr>
      <w:tr w:rsidR="000E0479" w:rsidRPr="00E444E5" w:rsidTr="000E04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A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1. Projekta nepieciešamības pamatojums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9A014F" w:rsidP="00A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Noteikumi izstrādāti</w:t>
            </w:r>
            <w:r w:rsidR="000E0479"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saskaņā ar Ministru kabineta </w:t>
            </w:r>
            <w:proofErr w:type="gramStart"/>
            <w:r w:rsidR="000E0479"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2018.gada</w:t>
            </w:r>
            <w:proofErr w:type="gramEnd"/>
            <w:r w:rsidR="000E0479"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26.jūnija noteikumu Nr.354 "Audžuģimenes noteikumi" 78.punktu. Projektā ir noteikt</w:t>
            </w:r>
            <w:r w:rsidR="00AF11D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s</w:t>
            </w:r>
            <w:r w:rsidR="000E0479"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</w:t>
            </w:r>
            <w:r w:rsidR="00AF11DB" w:rsidRPr="0041314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audžuģimenei un audžuģimenē ievietotam bērnam palīdzības</w:t>
            </w:r>
            <w:r w:rsidR="00AF11D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apmērs, palīdzības veidi</w:t>
            </w:r>
            <w:r w:rsidR="00AF11DB" w:rsidRPr="0041314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</w:t>
            </w:r>
            <w:r w:rsidR="00AF11D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un palīdzības piešķiršanas kārtība.</w:t>
            </w:r>
          </w:p>
        </w:tc>
      </w:tr>
      <w:tr w:rsidR="000E0479" w:rsidRPr="00E444E5" w:rsidTr="000E04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A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2. Īss projekta satura izklāsts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Default="000E0479" w:rsidP="00E444E5">
            <w:pPr>
              <w:spacing w:after="0" w:line="240" w:lineRule="auto"/>
              <w:ind w:firstLine="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Saistošo noteikumu projekts nosaka </w:t>
            </w:r>
            <w:r w:rsidR="009A6E23"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audžuģimenei </w:t>
            </w: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piešķiram</w:t>
            </w:r>
            <w:r w:rsidR="00AF11D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ās</w:t>
            </w: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</w:t>
            </w:r>
            <w:r w:rsidR="00AF11D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palīdzības</w:t>
            </w:r>
            <w:r w:rsidR="00E444E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veidus un apmērus, kā arī</w:t>
            </w: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piešķiršanas kārtību.</w:t>
            </w:r>
          </w:p>
          <w:p w:rsidR="00DA6C46" w:rsidRDefault="003441D1" w:rsidP="00DA6C46">
            <w:pPr>
              <w:spacing w:after="0" w:line="240" w:lineRule="auto"/>
              <w:ind w:firstLine="66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Saskaņā ar sa</w:t>
            </w:r>
            <w:r w:rsidR="00E444E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tošajiem noteikumiem “</w:t>
            </w:r>
            <w:r w:rsidRPr="003441D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Par Saulkra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stu novada pašvaldības palīdzību</w:t>
            </w:r>
            <w:bookmarkStart w:id="0" w:name="_GoBack"/>
            <w:bookmarkEnd w:id="0"/>
            <w:r w:rsidRPr="003441D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audžuģimenei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” v</w:t>
            </w:r>
            <w:r w:rsidRPr="000B41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ienreizējs pabalsts apģērba un mīkstā inventāra iegādei 1 bērnam ir </w:t>
            </w:r>
            <w:r w:rsidRPr="000B41FC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145,00</w:t>
            </w:r>
            <w:proofErr w:type="gramStart"/>
            <w:r w:rsidRPr="000B41FC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 xml:space="preserve">  </w:t>
            </w:r>
            <w:proofErr w:type="spellStart"/>
            <w:proofErr w:type="gramEnd"/>
            <w:r w:rsidRPr="000B41FC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496DBF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 w:eastAsia="lv-LV"/>
              </w:rPr>
              <w:t xml:space="preserve"> </w:t>
            </w:r>
          </w:p>
          <w:p w:rsidR="003441D1" w:rsidRPr="00A2591A" w:rsidRDefault="00496DBF" w:rsidP="00DA6C46">
            <w:pPr>
              <w:spacing w:after="0" w:line="240" w:lineRule="auto"/>
              <w:ind w:firstLine="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 w:eastAsia="lv-LV"/>
              </w:rPr>
              <w:t>A</w:t>
            </w:r>
            <w:r w:rsidR="003441D1" w:rsidRPr="0041314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tlīdzība par audžuģimenes pienākumu veikšanu uz laiku, kas ir īsāks par mēnesi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, tiek noteikta par pamatu ņemot Pašvaldības noteikto</w:t>
            </w:r>
            <w:r w:rsidR="00DA6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apmēru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pašvaldības ikmēneša pabalstam</w:t>
            </w:r>
            <w:r w:rsidR="00DA6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uzturam audžuģimenē ievietotam</w:t>
            </w:r>
            <w:r w:rsidRPr="0041314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bērnam</w:t>
            </w:r>
            <w:r w:rsidR="00DA6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, tas ir</w:t>
            </w:r>
            <w:r w:rsidR="00AC0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-</w:t>
            </w:r>
            <w:r w:rsidRPr="0041314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</w:t>
            </w:r>
            <w:r w:rsidRPr="0041314A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75% apmērā no minimālās darba algas valstī</w:t>
            </w:r>
            <w:r w:rsidR="00AC09B7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 xml:space="preserve"> (</w:t>
            </w:r>
            <w:r w:rsidR="00DA6C46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 xml:space="preserve">apmērs </w:t>
            </w:r>
            <w:r w:rsidR="00D446D2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ir lielāks par</w:t>
            </w:r>
            <w:proofErr w:type="gramStart"/>
            <w:r w:rsidR="00D446D2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AC09B7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gramEnd"/>
            <w:r w:rsidR="00D446D2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2018.gada 26.jūnija Ministru kabineta noteikumu Nr.354 “Audžuģimenes noteikumi” noteikto apmēru</w:t>
            </w:r>
            <w:r w:rsidR="00AC09B7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), aprēķinot proporcionāli dienu skaitam.</w:t>
            </w:r>
          </w:p>
        </w:tc>
      </w:tr>
      <w:tr w:rsidR="000E0479" w:rsidRPr="00E444E5" w:rsidTr="000E04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A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0E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Nav attiecināms.</w:t>
            </w:r>
            <w:r w:rsidR="000E421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Izdevumi saistībā ar </w:t>
            </w:r>
            <w:r w:rsidR="000E4212" w:rsidRPr="000E421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pašvaldības palīdzību audžuģimenei tiek plānoti pašvaldības budžetā.</w:t>
            </w:r>
          </w:p>
        </w:tc>
      </w:tr>
      <w:tr w:rsidR="000E0479" w:rsidRPr="00A2591A" w:rsidTr="000E04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A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A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Nav attiecināms.</w:t>
            </w:r>
          </w:p>
        </w:tc>
      </w:tr>
      <w:tr w:rsidR="000E0479" w:rsidRPr="00A2591A" w:rsidTr="000E04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A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5. Informācija par administratīvajām procedūrām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9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Noteikumu izpildi un piemērošanu nodrošina </w:t>
            </w:r>
            <w:r w:rsidR="009A6E23"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Saulkrastu </w:t>
            </w: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sociālais dienests. </w:t>
            </w:r>
          </w:p>
        </w:tc>
      </w:tr>
      <w:tr w:rsidR="000E0479" w:rsidRPr="00A2591A" w:rsidTr="000E04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A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6. Informācija par konsultācijām ar privātpersonām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79" w:rsidRPr="00A2591A" w:rsidRDefault="000E0479" w:rsidP="00A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A2591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Nav attiecināms.</w:t>
            </w:r>
          </w:p>
        </w:tc>
      </w:tr>
    </w:tbl>
    <w:p w:rsidR="00B232B1" w:rsidRPr="00A2591A" w:rsidRDefault="00B232B1" w:rsidP="00A5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9A6E23" w:rsidRPr="00A2591A" w:rsidRDefault="009A6E23" w:rsidP="00A5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9A6E23" w:rsidRPr="00A2591A" w:rsidRDefault="009A6E23" w:rsidP="009A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 xml:space="preserve">Domes priekšsēdētājs </w:t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</w:r>
      <w:r w:rsidRPr="00A2591A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ab/>
        <w:t>N.Līcis</w:t>
      </w:r>
      <w:r w:rsidRPr="00A2591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 </w:t>
      </w:r>
    </w:p>
    <w:p w:rsidR="009A6E23" w:rsidRPr="00A2591A" w:rsidRDefault="009A6E23" w:rsidP="00A56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A6E23" w:rsidRPr="00A2591A" w:rsidRDefault="009A6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9A6E23" w:rsidRPr="00A25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103"/>
    <w:multiLevelType w:val="multilevel"/>
    <w:tmpl w:val="E03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C90C3A"/>
    <w:multiLevelType w:val="multilevel"/>
    <w:tmpl w:val="E03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5B69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C099B"/>
    <w:multiLevelType w:val="multilevel"/>
    <w:tmpl w:val="E03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6E1484"/>
    <w:multiLevelType w:val="multilevel"/>
    <w:tmpl w:val="E03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DA5086"/>
    <w:multiLevelType w:val="multilevel"/>
    <w:tmpl w:val="E03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EA81523"/>
    <w:multiLevelType w:val="multilevel"/>
    <w:tmpl w:val="E03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330626D"/>
    <w:multiLevelType w:val="multilevel"/>
    <w:tmpl w:val="E03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79"/>
    <w:rsid w:val="00030757"/>
    <w:rsid w:val="000A6318"/>
    <w:rsid w:val="000B41FC"/>
    <w:rsid w:val="000E0479"/>
    <w:rsid w:val="000E4212"/>
    <w:rsid w:val="00294C2F"/>
    <w:rsid w:val="002C3F78"/>
    <w:rsid w:val="00302518"/>
    <w:rsid w:val="003441D1"/>
    <w:rsid w:val="003558AE"/>
    <w:rsid w:val="003F5977"/>
    <w:rsid w:val="004075BE"/>
    <w:rsid w:val="0041314A"/>
    <w:rsid w:val="00490992"/>
    <w:rsid w:val="00496DBF"/>
    <w:rsid w:val="004E20CA"/>
    <w:rsid w:val="005C4C62"/>
    <w:rsid w:val="005C7BB8"/>
    <w:rsid w:val="005D21F3"/>
    <w:rsid w:val="006F2D08"/>
    <w:rsid w:val="007857B8"/>
    <w:rsid w:val="00994D94"/>
    <w:rsid w:val="009A014F"/>
    <w:rsid w:val="009A6E23"/>
    <w:rsid w:val="009B3F33"/>
    <w:rsid w:val="00A07018"/>
    <w:rsid w:val="00A2591A"/>
    <w:rsid w:val="00A33569"/>
    <w:rsid w:val="00A56E4D"/>
    <w:rsid w:val="00AC09B7"/>
    <w:rsid w:val="00AF11DB"/>
    <w:rsid w:val="00B0075E"/>
    <w:rsid w:val="00B232B1"/>
    <w:rsid w:val="00C10DEA"/>
    <w:rsid w:val="00C356E1"/>
    <w:rsid w:val="00D446D2"/>
    <w:rsid w:val="00DA6C46"/>
    <w:rsid w:val="00E21B1F"/>
    <w:rsid w:val="00E444E5"/>
    <w:rsid w:val="00EB14A8"/>
    <w:rsid w:val="00EE093C"/>
    <w:rsid w:val="00F14AC2"/>
    <w:rsid w:val="00F253B5"/>
    <w:rsid w:val="00F31AE3"/>
    <w:rsid w:val="00F56AC9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mobil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54FB-068D-4E9E-A4CE-E90E6FE9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0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E0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4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E047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ikizd">
    <w:name w:val="lik_izd"/>
    <w:basedOn w:val="Normal"/>
    <w:rsid w:val="000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kparaksts">
    <w:name w:val="lik_paraksts"/>
    <w:basedOn w:val="Normal"/>
    <w:rsid w:val="000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314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14AC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nhideWhenUsed/>
    <w:rsid w:val="00F14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ulkra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6D2C-B74C-46BD-A01F-C1150CF1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Vita</cp:lastModifiedBy>
  <cp:revision>10</cp:revision>
  <dcterms:created xsi:type="dcterms:W3CDTF">2019-02-06T11:52:00Z</dcterms:created>
  <dcterms:modified xsi:type="dcterms:W3CDTF">2019-02-11T10:09:00Z</dcterms:modified>
</cp:coreProperties>
</file>