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2F590" w14:textId="77777777" w:rsidR="0079530E" w:rsidRPr="00287A60" w:rsidRDefault="0079530E" w:rsidP="0079530E">
      <w:pPr>
        <w:keepNext/>
        <w:shd w:val="clear" w:color="auto" w:fill="FFFFFF"/>
        <w:tabs>
          <w:tab w:val="left" w:pos="8201"/>
        </w:tabs>
        <w:jc w:val="center"/>
        <w:outlineLvl w:val="5"/>
        <w:rPr>
          <w:b/>
          <w:bCs/>
          <w:color w:val="000000"/>
          <w:sz w:val="36"/>
        </w:rPr>
      </w:pPr>
      <w:bookmarkStart w:id="0" w:name="OLE_LINK1"/>
    </w:p>
    <w:p w14:paraId="12234B0A" w14:textId="77777777" w:rsidR="0079530E" w:rsidRPr="00287A60" w:rsidRDefault="0079530E" w:rsidP="0079530E">
      <w:pPr>
        <w:keepNext/>
        <w:shd w:val="clear" w:color="auto" w:fill="FFFFFF"/>
        <w:tabs>
          <w:tab w:val="left" w:pos="8201"/>
        </w:tabs>
        <w:jc w:val="center"/>
        <w:outlineLvl w:val="5"/>
        <w:rPr>
          <w:b/>
          <w:bCs/>
          <w:color w:val="000000"/>
          <w:sz w:val="36"/>
        </w:rPr>
      </w:pPr>
      <w:r w:rsidRPr="00287A60">
        <w:rPr>
          <w:b/>
          <w:bCs/>
          <w:noProof/>
          <w:color w:val="000000"/>
          <w:sz w:val="36"/>
          <w:lang w:val="lv-LV" w:eastAsia="lv-LV"/>
        </w:rPr>
        <w:drawing>
          <wp:inline distT="0" distB="0" distL="0" distR="0" wp14:anchorId="3F23050F" wp14:editId="3D85F215">
            <wp:extent cx="65532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4191" t="14906" r="13281" b="24223"/>
                    <a:stretch>
                      <a:fillRect/>
                    </a:stretch>
                  </pic:blipFill>
                  <pic:spPr bwMode="auto">
                    <a:xfrm>
                      <a:off x="0" y="0"/>
                      <a:ext cx="655320" cy="838200"/>
                    </a:xfrm>
                    <a:prstGeom prst="rect">
                      <a:avLst/>
                    </a:prstGeom>
                    <a:noFill/>
                    <a:ln>
                      <a:noFill/>
                    </a:ln>
                  </pic:spPr>
                </pic:pic>
              </a:graphicData>
            </a:graphic>
          </wp:inline>
        </w:drawing>
      </w:r>
    </w:p>
    <w:p w14:paraId="6F027B2C" w14:textId="77777777" w:rsidR="0079530E" w:rsidRPr="006D4641" w:rsidRDefault="0079530E" w:rsidP="0079530E">
      <w:pPr>
        <w:keepNext/>
        <w:shd w:val="clear" w:color="auto" w:fill="FFFFFF"/>
        <w:tabs>
          <w:tab w:val="left" w:pos="8201"/>
        </w:tabs>
        <w:jc w:val="center"/>
        <w:outlineLvl w:val="5"/>
        <w:rPr>
          <w:b/>
          <w:bCs/>
          <w:color w:val="000000"/>
          <w:sz w:val="36"/>
          <w:lang w:val="en-US"/>
        </w:rPr>
      </w:pPr>
      <w:r w:rsidRPr="006D4641">
        <w:rPr>
          <w:b/>
          <w:bCs/>
          <w:color w:val="000000"/>
          <w:sz w:val="36"/>
          <w:lang w:val="en-US"/>
        </w:rPr>
        <w:t>Saulkrastu novada dome</w:t>
      </w:r>
    </w:p>
    <w:p w14:paraId="4D3C3E32" w14:textId="77777777" w:rsidR="0079530E" w:rsidRPr="00287A60" w:rsidRDefault="0079530E" w:rsidP="0079530E">
      <w:pPr>
        <w:ind w:firstLine="539"/>
        <w:jc w:val="center"/>
        <w:rPr>
          <w:rFonts w:ascii="Calibri" w:eastAsia="Calibri" w:hAnsi="Calibri"/>
          <w:color w:val="000000"/>
          <w:spacing w:val="-2"/>
          <w:sz w:val="16"/>
          <w:lang w:val="en-US"/>
        </w:rPr>
      </w:pPr>
      <w:r w:rsidRPr="00287A60">
        <w:rPr>
          <w:rFonts w:ascii="Calibri" w:eastAsia="Calibri" w:hAnsi="Calibri"/>
          <w:color w:val="000000"/>
          <w:spacing w:val="-2"/>
          <w:sz w:val="16"/>
          <w:lang w:val="en-US"/>
        </w:rPr>
        <w:t>______________________________________________________________________________________________</w:t>
      </w:r>
    </w:p>
    <w:p w14:paraId="1B2ADDB5" w14:textId="77777777" w:rsidR="0079530E" w:rsidRPr="00287A60" w:rsidRDefault="0079530E" w:rsidP="0079530E">
      <w:pPr>
        <w:ind w:firstLine="539"/>
        <w:jc w:val="center"/>
        <w:rPr>
          <w:rFonts w:eastAsia="Calibri"/>
          <w:sz w:val="20"/>
          <w:szCs w:val="20"/>
          <w:lang w:val="en-US"/>
        </w:rPr>
      </w:pPr>
      <w:proofErr w:type="spellStart"/>
      <w:r w:rsidRPr="00287A60">
        <w:rPr>
          <w:rFonts w:eastAsia="Calibri"/>
          <w:sz w:val="20"/>
          <w:szCs w:val="20"/>
          <w:lang w:val="en-US"/>
        </w:rPr>
        <w:t>Reģ</w:t>
      </w:r>
      <w:proofErr w:type="spellEnd"/>
      <w:r w:rsidRPr="00287A60">
        <w:rPr>
          <w:rFonts w:eastAsia="Calibri"/>
          <w:sz w:val="20"/>
          <w:szCs w:val="20"/>
          <w:lang w:val="en-US"/>
        </w:rPr>
        <w:t xml:space="preserve">. </w:t>
      </w:r>
      <w:proofErr w:type="spellStart"/>
      <w:r w:rsidRPr="00287A60">
        <w:rPr>
          <w:rFonts w:eastAsia="Calibri"/>
          <w:sz w:val="20"/>
          <w:szCs w:val="20"/>
          <w:lang w:val="en-US"/>
        </w:rPr>
        <w:t>Nr</w:t>
      </w:r>
      <w:proofErr w:type="spellEnd"/>
      <w:r w:rsidRPr="00287A60">
        <w:rPr>
          <w:rFonts w:eastAsia="Calibri"/>
          <w:sz w:val="20"/>
          <w:szCs w:val="20"/>
          <w:lang w:val="en-US"/>
        </w:rPr>
        <w:t xml:space="preserve">. </w:t>
      </w:r>
      <w:smartTag w:uri="schemas-tilde-lv/tildestengine" w:element="phone">
        <w:smartTagPr>
          <w:attr w:name="phone_prefix" w:val="9000"/>
          <w:attr w:name="phone_number" w:val="0068680"/>
        </w:smartTagPr>
        <w:r w:rsidRPr="00287A60">
          <w:rPr>
            <w:rFonts w:eastAsia="Calibri"/>
            <w:sz w:val="20"/>
            <w:szCs w:val="20"/>
            <w:lang w:val="en-US"/>
          </w:rPr>
          <w:t>90000068680</w:t>
        </w:r>
      </w:smartTag>
      <w:r w:rsidRPr="00287A60">
        <w:rPr>
          <w:rFonts w:eastAsia="Calibri"/>
          <w:sz w:val="20"/>
          <w:szCs w:val="20"/>
          <w:lang w:val="en-US"/>
        </w:rPr>
        <w:t xml:space="preserve">, </w:t>
      </w:r>
      <w:proofErr w:type="spellStart"/>
      <w:r w:rsidRPr="00287A60">
        <w:rPr>
          <w:rFonts w:eastAsia="Calibri"/>
          <w:sz w:val="20"/>
          <w:szCs w:val="20"/>
          <w:lang w:val="en-US"/>
        </w:rPr>
        <w:t>Raiņa</w:t>
      </w:r>
      <w:proofErr w:type="spellEnd"/>
      <w:r w:rsidRPr="00287A60">
        <w:rPr>
          <w:rFonts w:eastAsia="Calibri"/>
          <w:sz w:val="20"/>
          <w:szCs w:val="20"/>
          <w:lang w:val="en-US"/>
        </w:rPr>
        <w:t xml:space="preserve"> </w:t>
      </w:r>
      <w:proofErr w:type="spellStart"/>
      <w:r w:rsidRPr="00287A60">
        <w:rPr>
          <w:rFonts w:eastAsia="Calibri"/>
          <w:sz w:val="20"/>
          <w:szCs w:val="20"/>
          <w:lang w:val="en-US"/>
        </w:rPr>
        <w:t>ielā</w:t>
      </w:r>
      <w:proofErr w:type="spellEnd"/>
      <w:r w:rsidRPr="00287A60">
        <w:rPr>
          <w:rFonts w:eastAsia="Calibri"/>
          <w:sz w:val="20"/>
          <w:szCs w:val="20"/>
          <w:lang w:val="en-US"/>
        </w:rPr>
        <w:t xml:space="preserve"> 8, </w:t>
      </w:r>
      <w:proofErr w:type="spellStart"/>
      <w:r w:rsidRPr="00287A60">
        <w:rPr>
          <w:rFonts w:eastAsia="Calibri"/>
          <w:sz w:val="20"/>
          <w:szCs w:val="20"/>
          <w:lang w:val="en-US"/>
        </w:rPr>
        <w:t>Saulkrastos</w:t>
      </w:r>
      <w:proofErr w:type="spellEnd"/>
      <w:r w:rsidRPr="00287A60">
        <w:rPr>
          <w:rFonts w:eastAsia="Calibri"/>
          <w:sz w:val="20"/>
          <w:szCs w:val="20"/>
          <w:lang w:val="en-US"/>
        </w:rPr>
        <w:t xml:space="preserve">, Saulkrastu </w:t>
      </w:r>
      <w:proofErr w:type="spellStart"/>
      <w:r w:rsidRPr="00287A60">
        <w:rPr>
          <w:rFonts w:eastAsia="Calibri"/>
          <w:sz w:val="20"/>
          <w:szCs w:val="20"/>
          <w:lang w:val="en-US"/>
        </w:rPr>
        <w:t>novadā</w:t>
      </w:r>
      <w:proofErr w:type="spellEnd"/>
      <w:r w:rsidRPr="00287A60">
        <w:rPr>
          <w:rFonts w:eastAsia="Calibri"/>
          <w:sz w:val="20"/>
          <w:szCs w:val="20"/>
          <w:lang w:val="en-US"/>
        </w:rPr>
        <w:t>, LV-2160</w:t>
      </w:r>
    </w:p>
    <w:p w14:paraId="56881E8D" w14:textId="50619641" w:rsidR="0079530E" w:rsidRPr="00287A60" w:rsidRDefault="0079530E" w:rsidP="0079530E">
      <w:pPr>
        <w:ind w:firstLine="539"/>
        <w:jc w:val="center"/>
        <w:rPr>
          <w:rFonts w:eastAsia="Calibri"/>
          <w:sz w:val="20"/>
          <w:szCs w:val="20"/>
          <w:lang w:val="en-US"/>
        </w:rPr>
      </w:pPr>
      <w:proofErr w:type="spellStart"/>
      <w:proofErr w:type="gramStart"/>
      <w:r w:rsidRPr="00287A60">
        <w:rPr>
          <w:rFonts w:eastAsia="Calibri"/>
          <w:sz w:val="20"/>
          <w:szCs w:val="20"/>
          <w:lang w:val="en-US"/>
        </w:rPr>
        <w:t>tālrunis</w:t>
      </w:r>
      <w:proofErr w:type="spellEnd"/>
      <w:proofErr w:type="gramEnd"/>
      <w:r w:rsidRPr="00287A60">
        <w:rPr>
          <w:rFonts w:eastAsia="Calibri"/>
          <w:sz w:val="20"/>
          <w:szCs w:val="20"/>
          <w:lang w:val="en-US"/>
        </w:rPr>
        <w:t xml:space="preserve"> 67951250, </w:t>
      </w:r>
      <w:proofErr w:type="spellStart"/>
      <w:smartTag w:uri="schemas-tilde-lv/tildestengine" w:element="veidnes">
        <w:smartTagPr>
          <w:attr w:name="id" w:val="-1"/>
          <w:attr w:name="baseform" w:val="fakss"/>
          <w:attr w:name="text" w:val="fakss"/>
        </w:smartTagPr>
        <w:smartTag w:uri="schemas-tilde-lv/tildestengine" w:element="phonemobile">
          <w:smartTagPr>
            <w:attr w:name="text" w:val="fakss"/>
            <w:attr w:name="id" w:val="-1"/>
            <w:attr w:name="baseform" w:val="faks|s"/>
          </w:smartTagPr>
          <w:r w:rsidRPr="00287A60">
            <w:rPr>
              <w:rFonts w:eastAsia="Calibri"/>
              <w:sz w:val="20"/>
              <w:szCs w:val="20"/>
              <w:lang w:val="en-US"/>
            </w:rPr>
            <w:t>fakss</w:t>
          </w:r>
        </w:smartTag>
      </w:smartTag>
      <w:proofErr w:type="spellEnd"/>
      <w:r w:rsidRPr="00287A60">
        <w:rPr>
          <w:rFonts w:eastAsia="Calibri"/>
          <w:sz w:val="20"/>
          <w:szCs w:val="20"/>
          <w:lang w:val="en-US"/>
        </w:rPr>
        <w:t xml:space="preserve"> 67951150,e-pasts: </w:t>
      </w:r>
      <w:hyperlink r:id="rId9" w:history="1">
        <w:r w:rsidR="006D4641" w:rsidRPr="001A228F">
          <w:rPr>
            <w:rStyle w:val="Hyperlink"/>
            <w:rFonts w:eastAsia="Calibri"/>
            <w:sz w:val="20"/>
            <w:szCs w:val="20"/>
            <w:lang w:val="en-US"/>
          </w:rPr>
          <w:t>pasts@saulkrasti.lv</w:t>
        </w:r>
      </w:hyperlink>
    </w:p>
    <w:p w14:paraId="3F08F119" w14:textId="77777777" w:rsidR="0079530E" w:rsidRPr="00287A60" w:rsidRDefault="0079530E" w:rsidP="0079530E">
      <w:pPr>
        <w:ind w:firstLine="539"/>
        <w:jc w:val="both"/>
        <w:rPr>
          <w:rFonts w:ascii="Calibri" w:eastAsia="Calibri" w:hAnsi="Calibri"/>
          <w:lang w:val="en-US"/>
        </w:rPr>
      </w:pPr>
    </w:p>
    <w:p w14:paraId="551618CF" w14:textId="77777777" w:rsidR="0079530E" w:rsidRPr="00287A60" w:rsidRDefault="0079530E" w:rsidP="0079530E">
      <w:pPr>
        <w:ind w:firstLine="539"/>
        <w:jc w:val="both"/>
        <w:rPr>
          <w:rFonts w:ascii="Calibri" w:eastAsia="Calibri" w:hAnsi="Calibri"/>
          <w:lang w:val="en-US"/>
        </w:rPr>
      </w:pPr>
    </w:p>
    <w:tbl>
      <w:tblPr>
        <w:tblW w:w="12604" w:type="dxa"/>
        <w:tblLook w:val="04A0" w:firstRow="1" w:lastRow="0" w:firstColumn="1" w:lastColumn="0" w:noHBand="0" w:noVBand="1"/>
      </w:tblPr>
      <w:tblGrid>
        <w:gridCol w:w="3020"/>
        <w:gridCol w:w="3020"/>
        <w:gridCol w:w="3282"/>
        <w:gridCol w:w="3282"/>
      </w:tblGrid>
      <w:tr w:rsidR="0079530E" w:rsidRPr="00287A60" w14:paraId="1DAB9990" w14:textId="77777777" w:rsidTr="00504D9A">
        <w:tc>
          <w:tcPr>
            <w:tcW w:w="3020" w:type="dxa"/>
            <w:hideMark/>
          </w:tcPr>
          <w:p w14:paraId="4BC2970A" w14:textId="2D23198A" w:rsidR="0079530E" w:rsidRPr="00287A60" w:rsidRDefault="0079530E" w:rsidP="00063109">
            <w:pPr>
              <w:shd w:val="clear" w:color="auto" w:fill="FFFFFF"/>
              <w:tabs>
                <w:tab w:val="left" w:pos="851"/>
              </w:tabs>
              <w:ind w:left="357" w:right="-23" w:hanging="357"/>
              <w:jc w:val="both"/>
              <w:rPr>
                <w:rFonts w:eastAsia="Calibri"/>
                <w:bCs/>
                <w:color w:val="000000"/>
                <w:lang w:val="en-US"/>
              </w:rPr>
            </w:pPr>
            <w:r>
              <w:rPr>
                <w:rFonts w:eastAsia="Calibri"/>
                <w:bCs/>
                <w:color w:val="000000"/>
                <w:lang w:val="en-US"/>
              </w:rPr>
              <w:t>2019</w:t>
            </w:r>
            <w:r w:rsidRPr="00287A60">
              <w:rPr>
                <w:rFonts w:eastAsia="Calibri"/>
                <w:bCs/>
                <w:color w:val="000000"/>
                <w:lang w:val="en-US"/>
              </w:rPr>
              <w:t xml:space="preserve">.gada </w:t>
            </w:r>
            <w:r>
              <w:rPr>
                <w:rFonts w:eastAsia="Calibri"/>
                <w:bCs/>
                <w:color w:val="000000"/>
                <w:lang w:val="en-US"/>
              </w:rPr>
              <w:t>28</w:t>
            </w:r>
            <w:r w:rsidRPr="00287A60">
              <w:rPr>
                <w:rFonts w:eastAsia="Calibri"/>
                <w:bCs/>
                <w:color w:val="000000"/>
                <w:lang w:val="en-US"/>
              </w:rPr>
              <w:t>.</w:t>
            </w:r>
            <w:r>
              <w:rPr>
                <w:rFonts w:eastAsia="Calibri"/>
                <w:bCs/>
                <w:color w:val="000000"/>
                <w:lang w:val="en-US"/>
              </w:rPr>
              <w:t>augustā</w:t>
            </w:r>
          </w:p>
        </w:tc>
        <w:tc>
          <w:tcPr>
            <w:tcW w:w="3020" w:type="dxa"/>
            <w:hideMark/>
          </w:tcPr>
          <w:p w14:paraId="03292C4F" w14:textId="77777777" w:rsidR="0079530E" w:rsidRPr="00287A60" w:rsidRDefault="0079530E" w:rsidP="00504D9A">
            <w:pPr>
              <w:shd w:val="clear" w:color="auto" w:fill="FFFFFF"/>
              <w:tabs>
                <w:tab w:val="left" w:pos="851"/>
              </w:tabs>
              <w:ind w:left="357" w:right="-23" w:hanging="357"/>
              <w:jc w:val="center"/>
              <w:rPr>
                <w:rFonts w:eastAsia="Calibri"/>
                <w:b/>
                <w:bCs/>
                <w:color w:val="000000"/>
                <w:lang w:val="en-US"/>
              </w:rPr>
            </w:pPr>
            <w:r w:rsidRPr="00287A60">
              <w:rPr>
                <w:rFonts w:eastAsia="Calibri"/>
                <w:b/>
                <w:bCs/>
                <w:color w:val="000000"/>
                <w:lang w:val="en-US"/>
              </w:rPr>
              <w:t>SAISTOŠIE NOTEIKUMI</w:t>
            </w:r>
          </w:p>
          <w:p w14:paraId="5D9585B9" w14:textId="77777777" w:rsidR="0079530E" w:rsidRPr="00287A60" w:rsidRDefault="0079530E" w:rsidP="00504D9A">
            <w:pPr>
              <w:shd w:val="clear" w:color="auto" w:fill="FFFFFF"/>
              <w:tabs>
                <w:tab w:val="left" w:pos="851"/>
              </w:tabs>
              <w:ind w:left="357" w:right="-23" w:hanging="357"/>
              <w:jc w:val="center"/>
              <w:rPr>
                <w:rFonts w:eastAsia="Calibri"/>
                <w:bCs/>
                <w:color w:val="000000"/>
                <w:lang w:val="en-US"/>
              </w:rPr>
            </w:pPr>
            <w:proofErr w:type="spellStart"/>
            <w:r w:rsidRPr="00287A60">
              <w:rPr>
                <w:rFonts w:eastAsia="Calibri"/>
                <w:bCs/>
                <w:color w:val="000000"/>
                <w:lang w:val="en-US"/>
              </w:rPr>
              <w:t>Saulkrastos</w:t>
            </w:r>
            <w:proofErr w:type="spellEnd"/>
          </w:p>
        </w:tc>
        <w:tc>
          <w:tcPr>
            <w:tcW w:w="3282" w:type="dxa"/>
            <w:hideMark/>
          </w:tcPr>
          <w:p w14:paraId="4C37FECC" w14:textId="77777777" w:rsidR="0079530E" w:rsidRPr="00287A60" w:rsidRDefault="0079530E" w:rsidP="00504D9A">
            <w:pPr>
              <w:tabs>
                <w:tab w:val="left" w:pos="851"/>
              </w:tabs>
              <w:ind w:left="426" w:right="2" w:hanging="357"/>
              <w:jc w:val="right"/>
              <w:rPr>
                <w:rFonts w:eastAsia="Calibri"/>
                <w:bCs/>
                <w:color w:val="000000"/>
                <w:lang w:val="en-US"/>
              </w:rPr>
            </w:pPr>
            <w:proofErr w:type="spellStart"/>
            <w:r w:rsidRPr="00287A60">
              <w:rPr>
                <w:rFonts w:eastAsia="Calibri"/>
                <w:bCs/>
                <w:color w:val="000000"/>
                <w:lang w:val="en-US"/>
              </w:rPr>
              <w:t>Nr</w:t>
            </w:r>
            <w:proofErr w:type="spellEnd"/>
            <w:r w:rsidRPr="00287A60">
              <w:rPr>
                <w:rFonts w:eastAsia="Calibri"/>
                <w:bCs/>
                <w:color w:val="000000"/>
                <w:lang w:val="en-US"/>
              </w:rPr>
              <w:t xml:space="preserve">. SN </w:t>
            </w:r>
            <w:r>
              <w:rPr>
                <w:rFonts w:eastAsia="Calibri"/>
                <w:bCs/>
                <w:color w:val="000000"/>
                <w:lang w:val="en-US"/>
              </w:rPr>
              <w:t>_</w:t>
            </w:r>
            <w:r w:rsidRPr="00287A60">
              <w:rPr>
                <w:rFonts w:eastAsia="Calibri"/>
                <w:bCs/>
                <w:color w:val="000000"/>
                <w:lang w:val="en-US"/>
              </w:rPr>
              <w:t>/201</w:t>
            </w:r>
            <w:r>
              <w:rPr>
                <w:rFonts w:eastAsia="Calibri"/>
                <w:bCs/>
                <w:color w:val="000000"/>
                <w:lang w:val="en-US"/>
              </w:rPr>
              <w:t>9</w:t>
            </w:r>
          </w:p>
        </w:tc>
        <w:tc>
          <w:tcPr>
            <w:tcW w:w="3282" w:type="dxa"/>
          </w:tcPr>
          <w:p w14:paraId="1B36BADE" w14:textId="77777777" w:rsidR="0079530E" w:rsidRPr="00287A60" w:rsidRDefault="0079530E" w:rsidP="00504D9A">
            <w:pPr>
              <w:tabs>
                <w:tab w:val="left" w:pos="851"/>
              </w:tabs>
              <w:ind w:left="426" w:right="2" w:hanging="357"/>
              <w:jc w:val="right"/>
              <w:rPr>
                <w:rFonts w:eastAsia="Calibri"/>
                <w:bCs/>
                <w:color w:val="000000"/>
                <w:lang w:val="en-US"/>
              </w:rPr>
            </w:pPr>
          </w:p>
        </w:tc>
      </w:tr>
    </w:tbl>
    <w:p w14:paraId="5B2EE4A8" w14:textId="77777777" w:rsidR="0079530E" w:rsidRPr="00287A60" w:rsidRDefault="0079530E" w:rsidP="0079530E">
      <w:pPr>
        <w:shd w:val="clear" w:color="auto" w:fill="FFFFFF"/>
        <w:tabs>
          <w:tab w:val="left" w:pos="851"/>
        </w:tabs>
        <w:ind w:left="357" w:right="-23" w:hanging="357"/>
        <w:jc w:val="right"/>
        <w:rPr>
          <w:rFonts w:eastAsia="Calibri"/>
          <w:bCs/>
          <w:i/>
          <w:color w:val="000000"/>
          <w:lang w:val="en-US"/>
        </w:rPr>
      </w:pPr>
      <w:proofErr w:type="spellStart"/>
      <w:r w:rsidRPr="00287A60">
        <w:rPr>
          <w:rFonts w:eastAsia="Calibri"/>
          <w:bCs/>
          <w:i/>
          <w:color w:val="000000"/>
          <w:lang w:val="en-US"/>
        </w:rPr>
        <w:t>Apstiprināti</w:t>
      </w:r>
      <w:proofErr w:type="spellEnd"/>
    </w:p>
    <w:p w14:paraId="3106D57A" w14:textId="77777777" w:rsidR="0079530E" w:rsidRPr="00287A60" w:rsidRDefault="0079530E" w:rsidP="0079530E">
      <w:pPr>
        <w:shd w:val="clear" w:color="auto" w:fill="FFFFFF"/>
        <w:tabs>
          <w:tab w:val="left" w:pos="851"/>
        </w:tabs>
        <w:ind w:left="357" w:right="-23" w:hanging="357"/>
        <w:jc w:val="right"/>
        <w:rPr>
          <w:rFonts w:eastAsia="Calibri"/>
          <w:bCs/>
          <w:i/>
          <w:color w:val="000000"/>
          <w:lang w:val="en-US"/>
        </w:rPr>
      </w:pPr>
      <w:r w:rsidRPr="00287A60">
        <w:rPr>
          <w:rFonts w:eastAsia="Calibri"/>
          <w:bCs/>
          <w:i/>
          <w:color w:val="000000"/>
          <w:lang w:val="en-US"/>
        </w:rPr>
        <w:t>Saulkrastu novada domes</w:t>
      </w:r>
    </w:p>
    <w:p w14:paraId="6E3877FE" w14:textId="131156C9" w:rsidR="0079530E" w:rsidRPr="00287A60" w:rsidRDefault="0079530E" w:rsidP="0079530E">
      <w:pPr>
        <w:shd w:val="clear" w:color="auto" w:fill="FFFFFF"/>
        <w:tabs>
          <w:tab w:val="left" w:pos="851"/>
        </w:tabs>
        <w:ind w:left="357" w:right="-23" w:hanging="357"/>
        <w:jc w:val="right"/>
        <w:rPr>
          <w:rFonts w:eastAsia="Calibri"/>
          <w:bCs/>
          <w:i/>
          <w:color w:val="000000"/>
          <w:lang w:val="en-US"/>
        </w:rPr>
      </w:pPr>
      <w:r w:rsidRPr="00287A60">
        <w:rPr>
          <w:rFonts w:eastAsia="Calibri"/>
          <w:bCs/>
          <w:i/>
          <w:color w:val="000000"/>
          <w:lang w:val="en-US"/>
        </w:rPr>
        <w:t>201</w:t>
      </w:r>
      <w:r>
        <w:rPr>
          <w:rFonts w:eastAsia="Calibri"/>
          <w:bCs/>
          <w:i/>
          <w:color w:val="000000"/>
          <w:lang w:val="en-US"/>
        </w:rPr>
        <w:t>9</w:t>
      </w:r>
      <w:proofErr w:type="gramStart"/>
      <w:r w:rsidRPr="00287A60">
        <w:rPr>
          <w:rFonts w:eastAsia="Calibri"/>
          <w:bCs/>
          <w:i/>
          <w:color w:val="000000"/>
          <w:lang w:val="en-US"/>
        </w:rPr>
        <w:t>.gada</w:t>
      </w:r>
      <w:proofErr w:type="gramEnd"/>
      <w:r w:rsidRPr="00287A60">
        <w:rPr>
          <w:rFonts w:eastAsia="Calibri"/>
          <w:bCs/>
          <w:i/>
          <w:color w:val="000000"/>
          <w:lang w:val="en-US"/>
        </w:rPr>
        <w:t xml:space="preserve"> </w:t>
      </w:r>
      <w:r>
        <w:rPr>
          <w:rFonts w:eastAsia="Calibri"/>
          <w:bCs/>
          <w:i/>
          <w:color w:val="000000"/>
          <w:lang w:val="en-US"/>
        </w:rPr>
        <w:t>28</w:t>
      </w:r>
      <w:r w:rsidRPr="00287A60">
        <w:rPr>
          <w:rFonts w:eastAsia="Calibri"/>
          <w:bCs/>
          <w:i/>
          <w:color w:val="000000"/>
          <w:lang w:val="en-US"/>
        </w:rPr>
        <w:t>.</w:t>
      </w:r>
      <w:r>
        <w:rPr>
          <w:rFonts w:eastAsia="Calibri"/>
          <w:bCs/>
          <w:i/>
          <w:color w:val="000000"/>
          <w:lang w:val="en-US"/>
        </w:rPr>
        <w:t>augusta</w:t>
      </w:r>
      <w:r w:rsidRPr="00287A60">
        <w:rPr>
          <w:rFonts w:eastAsia="Calibri"/>
          <w:bCs/>
          <w:i/>
          <w:color w:val="000000"/>
          <w:lang w:val="en-US"/>
        </w:rPr>
        <w:t xml:space="preserve"> </w:t>
      </w:r>
      <w:proofErr w:type="spellStart"/>
      <w:r w:rsidRPr="00287A60">
        <w:rPr>
          <w:rFonts w:eastAsia="Calibri"/>
          <w:bCs/>
          <w:i/>
          <w:color w:val="000000"/>
          <w:lang w:val="en-US"/>
        </w:rPr>
        <w:t>sēdē</w:t>
      </w:r>
      <w:proofErr w:type="spellEnd"/>
    </w:p>
    <w:p w14:paraId="076040D7" w14:textId="77777777" w:rsidR="0079530E" w:rsidRPr="00287A60" w:rsidRDefault="0079530E" w:rsidP="0079530E">
      <w:pPr>
        <w:tabs>
          <w:tab w:val="left" w:pos="851"/>
        </w:tabs>
        <w:ind w:left="426" w:right="2" w:hanging="357"/>
        <w:jc w:val="right"/>
        <w:rPr>
          <w:rFonts w:eastAsia="Calibri"/>
          <w:bCs/>
          <w:i/>
          <w:color w:val="000000"/>
          <w:lang w:val="en-US"/>
        </w:rPr>
      </w:pPr>
      <w:r w:rsidRPr="00287A60">
        <w:rPr>
          <w:rFonts w:eastAsia="Calibri"/>
          <w:bCs/>
          <w:i/>
          <w:color w:val="000000"/>
          <w:lang w:val="en-US"/>
        </w:rPr>
        <w:t xml:space="preserve"> (</w:t>
      </w:r>
      <w:proofErr w:type="spellStart"/>
      <w:r w:rsidRPr="00287A60">
        <w:rPr>
          <w:rFonts w:eastAsia="Calibri"/>
          <w:bCs/>
          <w:i/>
          <w:color w:val="000000"/>
          <w:lang w:val="en-US"/>
        </w:rPr>
        <w:t>prot.</w:t>
      </w:r>
      <w:proofErr w:type="spellEnd"/>
      <w:r w:rsidRPr="00287A60">
        <w:rPr>
          <w:rFonts w:eastAsia="Calibri"/>
          <w:bCs/>
          <w:i/>
          <w:color w:val="000000"/>
          <w:lang w:val="en-US"/>
        </w:rPr>
        <w:t xml:space="preserve"> </w:t>
      </w:r>
      <w:proofErr w:type="spellStart"/>
      <w:r w:rsidRPr="00287A60">
        <w:rPr>
          <w:rFonts w:eastAsia="Calibri"/>
          <w:bCs/>
          <w:i/>
          <w:color w:val="000000"/>
          <w:lang w:val="en-US"/>
        </w:rPr>
        <w:t>Nr</w:t>
      </w:r>
      <w:proofErr w:type="spellEnd"/>
      <w:r w:rsidRPr="00287A60">
        <w:rPr>
          <w:rFonts w:eastAsia="Calibri"/>
          <w:bCs/>
          <w:i/>
          <w:color w:val="000000"/>
          <w:lang w:val="en-US"/>
        </w:rPr>
        <w:t>.</w:t>
      </w:r>
      <w:r>
        <w:rPr>
          <w:rFonts w:eastAsia="Calibri"/>
          <w:bCs/>
          <w:i/>
          <w:color w:val="000000"/>
          <w:lang w:val="en-US"/>
        </w:rPr>
        <w:t>_/2019§__</w:t>
      </w:r>
      <w:r w:rsidRPr="00287A60">
        <w:rPr>
          <w:rFonts w:eastAsia="Calibri"/>
          <w:bCs/>
          <w:i/>
          <w:color w:val="000000"/>
          <w:lang w:val="en-US"/>
        </w:rPr>
        <w:t>)</w:t>
      </w:r>
      <w:r w:rsidRPr="00287A60" w:rsidDel="00C225D9">
        <w:rPr>
          <w:rFonts w:eastAsia="Calibri"/>
          <w:bCs/>
          <w:i/>
          <w:color w:val="000000"/>
          <w:lang w:val="en-US"/>
        </w:rPr>
        <w:t xml:space="preserve"> </w:t>
      </w:r>
    </w:p>
    <w:p w14:paraId="12A42B6F" w14:textId="77777777" w:rsidR="0079530E" w:rsidRPr="00523FA5" w:rsidRDefault="0079530E" w:rsidP="0079530E">
      <w:pPr>
        <w:jc w:val="right"/>
        <w:rPr>
          <w:lang w:eastAsia="lv-LV"/>
        </w:rPr>
      </w:pPr>
      <w:r w:rsidRPr="00523FA5">
        <w:rPr>
          <w:lang w:eastAsia="lv-LV"/>
        </w:rPr>
        <w:t xml:space="preserve"> </w:t>
      </w:r>
    </w:p>
    <w:p w14:paraId="6FDA3FEA" w14:textId="77777777" w:rsidR="0079530E" w:rsidRDefault="0079530E" w:rsidP="003B3DCA">
      <w:pPr>
        <w:spacing w:before="120" w:after="120"/>
        <w:jc w:val="center"/>
        <w:rPr>
          <w:b/>
          <w:bCs/>
          <w:sz w:val="22"/>
          <w:szCs w:val="22"/>
          <w:shd w:val="clear" w:color="auto" w:fill="FFFFFF"/>
          <w:lang w:val="lv-LV"/>
        </w:rPr>
      </w:pPr>
    </w:p>
    <w:p w14:paraId="123077B5" w14:textId="791F3D01" w:rsidR="00C222B3" w:rsidRPr="006D4641" w:rsidRDefault="00002068" w:rsidP="003B3DCA">
      <w:pPr>
        <w:spacing w:before="120" w:after="120"/>
        <w:jc w:val="center"/>
        <w:rPr>
          <w:b/>
          <w:bCs/>
          <w:lang w:val="lv-LV"/>
        </w:rPr>
      </w:pPr>
      <w:r>
        <w:rPr>
          <w:b/>
          <w:bCs/>
          <w:shd w:val="clear" w:color="auto" w:fill="FFFFFF"/>
          <w:lang w:val="lv-LV"/>
        </w:rPr>
        <w:t>C</w:t>
      </w:r>
      <w:r w:rsidR="00C74DCB" w:rsidRPr="006D4641">
        <w:rPr>
          <w:b/>
          <w:bCs/>
          <w:shd w:val="clear" w:color="auto" w:fill="FFFFFF"/>
          <w:lang w:val="lv-LV"/>
        </w:rPr>
        <w:t xml:space="preserve">entralizēto </w:t>
      </w:r>
      <w:r w:rsidR="005B6990" w:rsidRPr="006D4641">
        <w:rPr>
          <w:b/>
          <w:bCs/>
          <w:shd w:val="clear" w:color="auto" w:fill="FFFFFF"/>
          <w:lang w:val="lv-LV"/>
        </w:rPr>
        <w:t>ūdenssaimniecības pakalpojumu sniegšanas un lietošanas kārtība Saulkrastu novadā</w:t>
      </w:r>
    </w:p>
    <w:p w14:paraId="1F2C4A36" w14:textId="77777777" w:rsidR="0079530E" w:rsidRPr="006D4641" w:rsidRDefault="0079530E" w:rsidP="0079530E">
      <w:pPr>
        <w:jc w:val="right"/>
        <w:rPr>
          <w:i/>
          <w:lang w:val="en-US" w:eastAsia="lv-LV"/>
        </w:rPr>
      </w:pPr>
      <w:proofErr w:type="spellStart"/>
      <w:r w:rsidRPr="006D4641">
        <w:rPr>
          <w:i/>
          <w:lang w:val="en-US" w:eastAsia="lv-LV"/>
        </w:rPr>
        <w:t>Izdoti</w:t>
      </w:r>
      <w:proofErr w:type="spellEnd"/>
      <w:r w:rsidRPr="006D4641">
        <w:rPr>
          <w:i/>
          <w:lang w:val="en-US" w:eastAsia="lv-LV"/>
        </w:rPr>
        <w:t xml:space="preserve"> </w:t>
      </w:r>
      <w:proofErr w:type="spellStart"/>
      <w:r w:rsidRPr="006D4641">
        <w:rPr>
          <w:i/>
          <w:lang w:val="en-US" w:eastAsia="lv-LV"/>
        </w:rPr>
        <w:t>saskaņā</w:t>
      </w:r>
      <w:proofErr w:type="spellEnd"/>
      <w:r w:rsidRPr="006D4641">
        <w:rPr>
          <w:i/>
          <w:lang w:val="en-US" w:eastAsia="lv-LV"/>
        </w:rPr>
        <w:t xml:space="preserve"> </w:t>
      </w:r>
      <w:proofErr w:type="spellStart"/>
      <w:r w:rsidRPr="006D4641">
        <w:rPr>
          <w:i/>
          <w:lang w:val="en-US" w:eastAsia="lv-LV"/>
        </w:rPr>
        <w:t>ar</w:t>
      </w:r>
      <w:proofErr w:type="spellEnd"/>
      <w:r w:rsidRPr="006D4641">
        <w:rPr>
          <w:i/>
          <w:lang w:val="en-US" w:eastAsia="lv-LV"/>
        </w:rPr>
        <w:t xml:space="preserve"> </w:t>
      </w:r>
    </w:p>
    <w:p w14:paraId="0C3EEDD5" w14:textId="77777777" w:rsidR="00920B74" w:rsidRDefault="0079530E" w:rsidP="00920B74">
      <w:pPr>
        <w:jc w:val="right"/>
        <w:rPr>
          <w:i/>
          <w:lang w:val="en-US" w:eastAsia="lv-LV"/>
        </w:rPr>
      </w:pPr>
      <w:proofErr w:type="spellStart"/>
      <w:proofErr w:type="gramStart"/>
      <w:r w:rsidRPr="006D4641">
        <w:rPr>
          <w:i/>
          <w:lang w:val="en-US" w:eastAsia="lv-LV"/>
        </w:rPr>
        <w:t>likuma</w:t>
      </w:r>
      <w:proofErr w:type="spellEnd"/>
      <w:proofErr w:type="gramEnd"/>
      <w:r w:rsidRPr="006D4641">
        <w:rPr>
          <w:i/>
          <w:lang w:val="en-US" w:eastAsia="lv-LV"/>
        </w:rPr>
        <w:t xml:space="preserve"> </w:t>
      </w:r>
      <w:proofErr w:type="spellStart"/>
      <w:r w:rsidR="00920B74">
        <w:rPr>
          <w:i/>
          <w:lang w:val="en-US" w:eastAsia="lv-LV"/>
        </w:rPr>
        <w:t>Ūdenssaimniecības</w:t>
      </w:r>
      <w:proofErr w:type="spellEnd"/>
      <w:r w:rsidR="00920B74">
        <w:rPr>
          <w:i/>
          <w:lang w:val="en-US" w:eastAsia="lv-LV"/>
        </w:rPr>
        <w:t xml:space="preserve"> </w:t>
      </w:r>
      <w:proofErr w:type="spellStart"/>
      <w:r w:rsidR="00920B74">
        <w:rPr>
          <w:i/>
          <w:lang w:val="en-US" w:eastAsia="lv-LV"/>
        </w:rPr>
        <w:t>pakalpojumu</w:t>
      </w:r>
      <w:proofErr w:type="spellEnd"/>
      <w:r w:rsidR="00920B74">
        <w:rPr>
          <w:i/>
          <w:lang w:val="en-US" w:eastAsia="lv-LV"/>
        </w:rPr>
        <w:t xml:space="preserve"> </w:t>
      </w:r>
      <w:proofErr w:type="spellStart"/>
      <w:r w:rsidR="00920B74">
        <w:rPr>
          <w:i/>
          <w:lang w:val="en-US" w:eastAsia="lv-LV"/>
        </w:rPr>
        <w:t>likuma</w:t>
      </w:r>
      <w:proofErr w:type="spellEnd"/>
    </w:p>
    <w:p w14:paraId="2D49BCFA" w14:textId="6536B8C0" w:rsidR="0079530E" w:rsidRPr="00920B74" w:rsidRDefault="00920B74" w:rsidP="00920B74">
      <w:pPr>
        <w:jc w:val="right"/>
        <w:rPr>
          <w:rFonts w:eastAsia="Calibri"/>
          <w:i/>
          <w:lang w:val="en-US" w:eastAsia="lv-LV"/>
        </w:rPr>
      </w:pPr>
      <w:r>
        <w:rPr>
          <w:i/>
          <w:lang w:val="en-US" w:eastAsia="lv-LV"/>
        </w:rPr>
        <w:t xml:space="preserve"> </w:t>
      </w:r>
      <w:proofErr w:type="gramStart"/>
      <w:r>
        <w:rPr>
          <w:i/>
          <w:lang w:val="en-US" w:eastAsia="lv-LV"/>
        </w:rPr>
        <w:t>6.panta</w:t>
      </w:r>
      <w:proofErr w:type="gramEnd"/>
      <w:r>
        <w:rPr>
          <w:i/>
          <w:lang w:val="en-US" w:eastAsia="lv-LV"/>
        </w:rPr>
        <w:t xml:space="preserve"> </w:t>
      </w:r>
      <w:proofErr w:type="spellStart"/>
      <w:r>
        <w:rPr>
          <w:i/>
          <w:lang w:val="en-US" w:eastAsia="lv-LV"/>
        </w:rPr>
        <w:t>ceturtās</w:t>
      </w:r>
      <w:proofErr w:type="spellEnd"/>
      <w:r>
        <w:rPr>
          <w:i/>
          <w:lang w:val="en-US" w:eastAsia="lv-LV"/>
        </w:rPr>
        <w:t xml:space="preserve"> </w:t>
      </w:r>
      <w:proofErr w:type="spellStart"/>
      <w:r>
        <w:rPr>
          <w:i/>
          <w:lang w:val="en-US" w:eastAsia="lv-LV"/>
        </w:rPr>
        <w:t>daļas</w:t>
      </w:r>
      <w:proofErr w:type="spellEnd"/>
      <w:r>
        <w:rPr>
          <w:i/>
          <w:lang w:val="en-US" w:eastAsia="lv-LV"/>
        </w:rPr>
        <w:t xml:space="preserve"> 1.,2.,3.un 4.punktu</w:t>
      </w:r>
    </w:p>
    <w:p w14:paraId="686D1AE4" w14:textId="77777777" w:rsidR="00C222B3" w:rsidRPr="00920B74" w:rsidRDefault="00C222B3" w:rsidP="003B3DCA">
      <w:pPr>
        <w:spacing w:before="120" w:after="120"/>
        <w:jc w:val="center"/>
        <w:rPr>
          <w:b/>
          <w:bCs/>
          <w:sz w:val="22"/>
          <w:szCs w:val="22"/>
          <w:lang w:val="en-US"/>
        </w:rPr>
      </w:pPr>
    </w:p>
    <w:p w14:paraId="3CAD8940" w14:textId="77777777" w:rsidR="00BB7BEB" w:rsidRPr="006D4641" w:rsidRDefault="00BB7BEB" w:rsidP="003B3DCA">
      <w:pPr>
        <w:spacing w:before="120" w:after="120"/>
        <w:jc w:val="center"/>
        <w:rPr>
          <w:lang w:val="lv-LV"/>
        </w:rPr>
      </w:pPr>
    </w:p>
    <w:p w14:paraId="68772FB8" w14:textId="77777777" w:rsidR="00CE089D" w:rsidRPr="006D4641" w:rsidRDefault="00BB7BEB" w:rsidP="003B3DCA">
      <w:pPr>
        <w:spacing w:before="120" w:after="120"/>
        <w:jc w:val="center"/>
        <w:rPr>
          <w:b/>
          <w:bCs/>
          <w:lang w:val="lv-LV"/>
        </w:rPr>
      </w:pPr>
      <w:r w:rsidRPr="006D4641">
        <w:rPr>
          <w:rFonts w:eastAsia="Calibri"/>
          <w:b/>
          <w:bCs/>
          <w:lang w:val="lv-LV"/>
        </w:rPr>
        <w:t>I. Vispārīgie noteikumi</w:t>
      </w:r>
      <w:bookmarkEnd w:id="0"/>
    </w:p>
    <w:p w14:paraId="3F6E8D05" w14:textId="77777777" w:rsidR="00ED2B06" w:rsidRPr="00002068" w:rsidRDefault="00EE466A" w:rsidP="003B3DCA">
      <w:pPr>
        <w:pStyle w:val="tv213"/>
        <w:numPr>
          <w:ilvl w:val="0"/>
          <w:numId w:val="10"/>
        </w:numPr>
        <w:shd w:val="clear" w:color="auto" w:fill="FFFFFF"/>
        <w:spacing w:before="120" w:beforeAutospacing="0" w:after="120" w:afterAutospacing="0"/>
        <w:ind w:left="567" w:hanging="567"/>
        <w:jc w:val="both"/>
      </w:pPr>
      <w:r w:rsidRPr="00002068">
        <w:t>Saistošie noteikumi (turpmāk – noteikumi) nosaka:</w:t>
      </w:r>
    </w:p>
    <w:p w14:paraId="0F24D73B" w14:textId="77777777" w:rsidR="00ED2B06" w:rsidRPr="006D4641" w:rsidRDefault="00EE466A" w:rsidP="003B3DCA">
      <w:pPr>
        <w:pStyle w:val="tv213"/>
        <w:numPr>
          <w:ilvl w:val="1"/>
          <w:numId w:val="10"/>
        </w:numPr>
        <w:shd w:val="clear" w:color="auto" w:fill="FFFFFF"/>
        <w:spacing w:before="120" w:beforeAutospacing="0" w:after="120" w:afterAutospacing="0"/>
        <w:ind w:left="1134" w:hanging="567"/>
        <w:jc w:val="both"/>
      </w:pPr>
      <w:r w:rsidRPr="006D4641">
        <w:t>kārtību, kādā ūdensapgādes tīkli vai kanalizācijas tīkli un būves tiek pievienotas centralizētajai ūdensapgādes sistēmai vai centralizētajai kanalizācijas sistēmai;</w:t>
      </w:r>
    </w:p>
    <w:p w14:paraId="1361A0D1" w14:textId="77777777" w:rsidR="00E332CD" w:rsidRPr="006D4641" w:rsidRDefault="00E332CD" w:rsidP="003B3DCA">
      <w:pPr>
        <w:pStyle w:val="tv213"/>
        <w:numPr>
          <w:ilvl w:val="1"/>
          <w:numId w:val="10"/>
        </w:numPr>
        <w:shd w:val="clear" w:color="auto" w:fill="FFFFFF"/>
        <w:spacing w:before="120" w:beforeAutospacing="0" w:after="120" w:afterAutospacing="0"/>
        <w:ind w:left="1134" w:hanging="567"/>
        <w:jc w:val="both"/>
      </w:pPr>
      <w:r w:rsidRPr="006D4641">
        <w:t>pakalpojuma līguma slēgšanas, grozīšanas un izbeigšanas kārtību;</w:t>
      </w:r>
    </w:p>
    <w:p w14:paraId="2363361D" w14:textId="77777777" w:rsidR="00ED2B06" w:rsidRPr="006D4641" w:rsidRDefault="00EE466A" w:rsidP="003B3DCA">
      <w:pPr>
        <w:pStyle w:val="tv213"/>
        <w:numPr>
          <w:ilvl w:val="1"/>
          <w:numId w:val="10"/>
        </w:numPr>
        <w:shd w:val="clear" w:color="auto" w:fill="FFFFFF"/>
        <w:spacing w:before="120" w:beforeAutospacing="0" w:after="120" w:afterAutospacing="0"/>
        <w:ind w:left="1134" w:hanging="567"/>
        <w:jc w:val="both"/>
      </w:pPr>
      <w:r w:rsidRPr="006D4641">
        <w:t>centralizētās ūdensapgādes sistēmas un centralizētās kanalizācijas sistēmas ekspluatācijas, lietošanas un aizsardzības prasības;</w:t>
      </w:r>
    </w:p>
    <w:p w14:paraId="301FB540" w14:textId="77777777" w:rsidR="00ED2B06" w:rsidRPr="006D4641" w:rsidRDefault="00EE466A" w:rsidP="003B3DCA">
      <w:pPr>
        <w:pStyle w:val="tv213"/>
        <w:numPr>
          <w:ilvl w:val="1"/>
          <w:numId w:val="10"/>
        </w:numPr>
        <w:shd w:val="clear" w:color="auto" w:fill="FFFFFF"/>
        <w:spacing w:before="120" w:beforeAutospacing="0" w:after="120" w:afterAutospacing="0"/>
        <w:ind w:left="1134" w:hanging="567"/>
        <w:jc w:val="both"/>
      </w:pPr>
      <w:r w:rsidRPr="006D4641">
        <w:t>administratīvo atbildību par šo noteikumu pārkāpšanu.</w:t>
      </w:r>
      <w:bookmarkStart w:id="1" w:name="p2"/>
      <w:bookmarkStart w:id="2" w:name="p-652681"/>
      <w:bookmarkStart w:id="3" w:name="p3"/>
      <w:bookmarkStart w:id="4" w:name="p-652682"/>
      <w:bookmarkEnd w:id="1"/>
      <w:bookmarkEnd w:id="2"/>
      <w:bookmarkEnd w:id="3"/>
      <w:bookmarkEnd w:id="4"/>
    </w:p>
    <w:p w14:paraId="4B79335D" w14:textId="1A28A9F3" w:rsidR="003B22FA" w:rsidRDefault="003B22FA" w:rsidP="003B3DCA">
      <w:pPr>
        <w:pStyle w:val="tv213"/>
        <w:numPr>
          <w:ilvl w:val="0"/>
          <w:numId w:val="10"/>
        </w:numPr>
        <w:shd w:val="clear" w:color="auto" w:fill="FFFFFF"/>
        <w:spacing w:before="120" w:beforeAutospacing="0" w:after="120" w:afterAutospacing="0"/>
        <w:ind w:left="567" w:hanging="567"/>
        <w:jc w:val="both"/>
      </w:pPr>
      <w:r w:rsidRPr="006D4641">
        <w:t>Šie noteikumi neattiecas uz decentralizētajiem kanalizācijas pakalpojumiem.</w:t>
      </w:r>
    </w:p>
    <w:p w14:paraId="000277C8" w14:textId="77777777" w:rsidR="006D4641" w:rsidRPr="006D4641" w:rsidRDefault="006D4641" w:rsidP="006D4641">
      <w:pPr>
        <w:pStyle w:val="tv213"/>
        <w:shd w:val="clear" w:color="auto" w:fill="FFFFFF"/>
        <w:spacing w:before="120" w:beforeAutospacing="0" w:after="120" w:afterAutospacing="0"/>
        <w:ind w:left="567"/>
        <w:jc w:val="both"/>
      </w:pPr>
    </w:p>
    <w:p w14:paraId="03B44BD5" w14:textId="77777777" w:rsidR="005B6990" w:rsidRPr="006D4641" w:rsidRDefault="005B6990" w:rsidP="003B3DCA">
      <w:pPr>
        <w:shd w:val="clear" w:color="auto" w:fill="FFFFFF"/>
        <w:spacing w:before="120" w:after="120"/>
        <w:jc w:val="center"/>
        <w:rPr>
          <w:b/>
          <w:bCs/>
          <w:lang w:val="lv-LV"/>
        </w:rPr>
      </w:pPr>
      <w:bookmarkStart w:id="5" w:name="p4"/>
      <w:bookmarkStart w:id="6" w:name="p-652683"/>
      <w:bookmarkEnd w:id="5"/>
      <w:bookmarkEnd w:id="6"/>
      <w:r w:rsidRPr="006D4641">
        <w:rPr>
          <w:b/>
          <w:bCs/>
          <w:lang w:val="lv-LV"/>
        </w:rPr>
        <w:t>II. Kārtība, kādā ūdensapgādes vai kanalizācijas tīkli vai būves tiek pievienotas centralizētajai ūdensapgādes un centra</w:t>
      </w:r>
      <w:r w:rsidR="00973264" w:rsidRPr="006D4641">
        <w:rPr>
          <w:b/>
          <w:bCs/>
          <w:lang w:val="lv-LV"/>
        </w:rPr>
        <w:t>lizētajai kanalizācijas sistēmai</w:t>
      </w:r>
    </w:p>
    <w:p w14:paraId="36CDE413" w14:textId="77777777" w:rsidR="003343E0" w:rsidRPr="006D4641" w:rsidRDefault="003343E0" w:rsidP="003B3DCA">
      <w:pPr>
        <w:shd w:val="clear" w:color="auto" w:fill="FFFFFF"/>
        <w:spacing w:before="120" w:after="120"/>
        <w:jc w:val="center"/>
        <w:rPr>
          <w:b/>
          <w:bCs/>
          <w:lang w:val="lv-LV"/>
        </w:rPr>
      </w:pPr>
      <w:r w:rsidRPr="006D4641">
        <w:rPr>
          <w:b/>
          <w:bCs/>
          <w:lang w:val="lv-LV"/>
        </w:rPr>
        <w:t>2.1. Pieslēgšanās pamatnosacījumi</w:t>
      </w:r>
    </w:p>
    <w:p w14:paraId="13B38180" w14:textId="2AECE499" w:rsidR="0043225D" w:rsidRPr="006D4641" w:rsidRDefault="009D2394" w:rsidP="003B3DCA">
      <w:pPr>
        <w:pStyle w:val="tv213"/>
        <w:numPr>
          <w:ilvl w:val="0"/>
          <w:numId w:val="10"/>
        </w:numPr>
        <w:shd w:val="clear" w:color="auto" w:fill="FFFFFF"/>
        <w:spacing w:before="120" w:beforeAutospacing="0" w:after="120" w:afterAutospacing="0"/>
        <w:ind w:left="567" w:hanging="567"/>
        <w:jc w:val="both"/>
      </w:pPr>
      <w:bookmarkStart w:id="7" w:name="p7"/>
      <w:bookmarkStart w:id="8" w:name="p-652687"/>
      <w:bookmarkStart w:id="9" w:name="p8"/>
      <w:bookmarkStart w:id="10" w:name="p-652688"/>
      <w:bookmarkEnd w:id="7"/>
      <w:bookmarkEnd w:id="8"/>
      <w:bookmarkEnd w:id="9"/>
      <w:bookmarkEnd w:id="10"/>
      <w:r w:rsidRPr="006D4641">
        <w:t xml:space="preserve">Pieslēgšanās centralizētajai ūdensapgādes </w:t>
      </w:r>
      <w:r w:rsidR="0043225D" w:rsidRPr="006D4641">
        <w:t xml:space="preserve">un kanalizācijas </w:t>
      </w:r>
      <w:r w:rsidRPr="006D4641">
        <w:t>sistēmai ir obligāta, ja to paredz Saulkrastu novada domes saistošie noteikumi par teritorijas izmatošanu un apbūvi</w:t>
      </w:r>
      <w:r w:rsidR="00203DA3" w:rsidRPr="006D4641">
        <w:t xml:space="preserve">, kā arī, ja </w:t>
      </w:r>
      <w:r w:rsidR="00203DA3" w:rsidRPr="006D4641">
        <w:lastRenderedPageBreak/>
        <w:t>centralizētā ūdensapgādes un/ vai kanalizācijas sistēma pie attiecīgā nekustamā īpašuma ir izbūvēta</w:t>
      </w:r>
      <w:r w:rsidR="0043225D" w:rsidRPr="006D4641">
        <w:t>.</w:t>
      </w:r>
    </w:p>
    <w:p w14:paraId="687BC1BF" w14:textId="54EDBF10" w:rsidR="00F85747" w:rsidRPr="006D4641" w:rsidRDefault="00BB7BEB" w:rsidP="003B3DCA">
      <w:pPr>
        <w:pStyle w:val="tv213"/>
        <w:numPr>
          <w:ilvl w:val="0"/>
          <w:numId w:val="10"/>
        </w:numPr>
        <w:shd w:val="clear" w:color="auto" w:fill="FFFFFF"/>
        <w:spacing w:before="120" w:beforeAutospacing="0" w:after="120" w:afterAutospacing="0"/>
        <w:ind w:left="567" w:hanging="567"/>
        <w:jc w:val="both"/>
      </w:pPr>
      <w:r w:rsidRPr="006D4641">
        <w:t xml:space="preserve">Apbūves teritorijās, kur nav </w:t>
      </w:r>
      <w:r w:rsidR="00174215" w:rsidRPr="006D4641">
        <w:t xml:space="preserve">centralizētās </w:t>
      </w:r>
      <w:r w:rsidRPr="006D4641">
        <w:t>kanalizācija</w:t>
      </w:r>
      <w:r w:rsidR="00174215" w:rsidRPr="006D4641">
        <w:t>s sistēmas vai ir plānota tās izbūve</w:t>
      </w:r>
      <w:r w:rsidRPr="006D4641">
        <w:t xml:space="preserve">, kā pagaidu risinājums </w:t>
      </w:r>
      <w:r w:rsidR="00174215" w:rsidRPr="006D4641">
        <w:t xml:space="preserve">ir </w:t>
      </w:r>
      <w:r w:rsidRPr="006D4641">
        <w:t xml:space="preserve">pieļaujama decentralizētās kanalizācijas sistēmas izveidošana, pamatojot to ar vides izpētes rezultātiem un ievērojot normatīvajos aktos noteiktās prasības. Projektā jāparedz iespēju tālākā būvniecības procesā pieslēgties pie </w:t>
      </w:r>
      <w:r w:rsidR="00AA2ADF" w:rsidRPr="006D4641">
        <w:t xml:space="preserve">centralizētās </w:t>
      </w:r>
      <w:r w:rsidRPr="006D4641">
        <w:t xml:space="preserve">kanalizācijas </w:t>
      </w:r>
      <w:r w:rsidR="00AA2ADF" w:rsidRPr="006D4641">
        <w:t>sistēmas</w:t>
      </w:r>
      <w:r w:rsidRPr="006D4641">
        <w:t>, ja t</w:t>
      </w:r>
      <w:r w:rsidR="00A31954" w:rsidRPr="006D4641">
        <w:t>ās</w:t>
      </w:r>
      <w:r w:rsidRPr="006D4641">
        <w:t xml:space="preserve"> izbūve ir paredzēta teritorijas plānojumā, </w:t>
      </w:r>
      <w:proofErr w:type="spellStart"/>
      <w:r w:rsidRPr="006D4641">
        <w:t>lokālplānojumā</w:t>
      </w:r>
      <w:proofErr w:type="spellEnd"/>
      <w:r w:rsidRPr="006D4641">
        <w:t xml:space="preserve"> vai detālplānojumā.</w:t>
      </w:r>
    </w:p>
    <w:p w14:paraId="09AF5F1F" w14:textId="77777777" w:rsidR="003343E0" w:rsidRPr="006D4641" w:rsidRDefault="003343E0" w:rsidP="0043225D">
      <w:pPr>
        <w:pStyle w:val="tv213"/>
        <w:shd w:val="clear" w:color="auto" w:fill="FFFFFF"/>
        <w:spacing w:before="120" w:beforeAutospacing="0" w:after="120" w:afterAutospacing="0"/>
        <w:jc w:val="center"/>
        <w:rPr>
          <w:b/>
        </w:rPr>
      </w:pPr>
      <w:r w:rsidRPr="006D4641">
        <w:rPr>
          <w:b/>
        </w:rPr>
        <w:t>2.2. Tehnisk</w:t>
      </w:r>
      <w:r w:rsidR="006144B1" w:rsidRPr="006D4641">
        <w:rPr>
          <w:b/>
        </w:rPr>
        <w:t>ie</w:t>
      </w:r>
      <w:r w:rsidRPr="006D4641">
        <w:rPr>
          <w:b/>
        </w:rPr>
        <w:t xml:space="preserve"> noteikum</w:t>
      </w:r>
      <w:r w:rsidR="006144B1" w:rsidRPr="006D4641">
        <w:rPr>
          <w:b/>
        </w:rPr>
        <w:t>i</w:t>
      </w:r>
    </w:p>
    <w:p w14:paraId="27E0DE23" w14:textId="06465FDA" w:rsidR="003343E0" w:rsidRPr="006D4641" w:rsidRDefault="001E6A16" w:rsidP="003B3DCA">
      <w:pPr>
        <w:pStyle w:val="ListParagraph"/>
        <w:numPr>
          <w:ilvl w:val="0"/>
          <w:numId w:val="10"/>
        </w:numPr>
        <w:spacing w:before="120" w:after="120" w:line="240" w:lineRule="auto"/>
        <w:ind w:left="567" w:hanging="567"/>
        <w:jc w:val="both"/>
        <w:rPr>
          <w:rFonts w:ascii="Times New Roman" w:hAnsi="Times New Roman" w:cs="Times New Roman"/>
          <w:sz w:val="24"/>
          <w:szCs w:val="24"/>
        </w:rPr>
      </w:pPr>
      <w:r w:rsidRPr="006D4641">
        <w:rPr>
          <w:rFonts w:ascii="Times New Roman" w:hAnsi="Times New Roman" w:cs="Times New Roman"/>
          <w:sz w:val="24"/>
          <w:szCs w:val="24"/>
        </w:rPr>
        <w:t>Lai veiktu pieslēgšanos</w:t>
      </w:r>
      <w:r w:rsidR="00203DA3" w:rsidRPr="006D4641">
        <w:rPr>
          <w:rFonts w:ascii="Times New Roman" w:hAnsi="Times New Roman" w:cs="Times New Roman"/>
          <w:sz w:val="24"/>
          <w:szCs w:val="24"/>
        </w:rPr>
        <w:t xml:space="preserve"> centralizētajai ūdensapgādes un kanalizācijas sistēmai</w:t>
      </w:r>
      <w:r w:rsidRPr="006D4641">
        <w:rPr>
          <w:rFonts w:ascii="Times New Roman" w:hAnsi="Times New Roman" w:cs="Times New Roman"/>
          <w:sz w:val="24"/>
          <w:szCs w:val="24"/>
        </w:rPr>
        <w:t xml:space="preserve">, </w:t>
      </w:r>
      <w:r w:rsidR="003343E0" w:rsidRPr="006D4641">
        <w:rPr>
          <w:rFonts w:ascii="Times New Roman" w:hAnsi="Times New Roman" w:cs="Times New Roman"/>
          <w:sz w:val="24"/>
          <w:szCs w:val="24"/>
        </w:rPr>
        <w:t>n</w:t>
      </w:r>
      <w:r w:rsidR="005B6990" w:rsidRPr="006D4641">
        <w:rPr>
          <w:rFonts w:ascii="Times New Roman" w:hAnsi="Times New Roman" w:cs="Times New Roman"/>
          <w:sz w:val="24"/>
          <w:szCs w:val="24"/>
        </w:rPr>
        <w:t xml:space="preserve">ekustamā īpašuma īpašnieks vai </w:t>
      </w:r>
      <w:r w:rsidR="00BA5365" w:rsidRPr="006D4641">
        <w:rPr>
          <w:rFonts w:ascii="Times New Roman" w:hAnsi="Times New Roman" w:cs="Times New Roman"/>
          <w:sz w:val="24"/>
          <w:szCs w:val="24"/>
        </w:rPr>
        <w:t>valdītājs</w:t>
      </w:r>
      <w:r w:rsidR="0069294A" w:rsidRPr="006D4641">
        <w:rPr>
          <w:rFonts w:ascii="Times New Roman" w:hAnsi="Times New Roman" w:cs="Times New Roman"/>
          <w:sz w:val="24"/>
          <w:szCs w:val="24"/>
        </w:rPr>
        <w:t xml:space="preserve"> </w:t>
      </w:r>
      <w:r w:rsidR="003343E0" w:rsidRPr="006D4641">
        <w:rPr>
          <w:rFonts w:ascii="Times New Roman" w:hAnsi="Times New Roman" w:cs="Times New Roman"/>
          <w:sz w:val="24"/>
          <w:szCs w:val="24"/>
        </w:rPr>
        <w:t>iesniedz</w:t>
      </w:r>
      <w:r w:rsidR="005B6990" w:rsidRPr="006D4641">
        <w:rPr>
          <w:rFonts w:ascii="Times New Roman" w:hAnsi="Times New Roman" w:cs="Times New Roman"/>
          <w:sz w:val="24"/>
          <w:szCs w:val="24"/>
        </w:rPr>
        <w:t xml:space="preserve"> Pakalpojumu sniedzējam aizpildītu tehnisko noteikumu saņemšanas pieprasījumu, </w:t>
      </w:r>
      <w:r w:rsidR="00B92B11" w:rsidRPr="006D4641">
        <w:rPr>
          <w:rFonts w:ascii="Times New Roman" w:hAnsi="Times New Roman" w:cs="Times New Roman"/>
          <w:sz w:val="24"/>
          <w:szCs w:val="24"/>
          <w:shd w:val="clear" w:color="auto" w:fill="FFFFFF"/>
        </w:rPr>
        <w:t>kurā norāda informāciju par</w:t>
      </w:r>
      <w:r w:rsidR="00DC1451" w:rsidRPr="006D4641">
        <w:rPr>
          <w:rFonts w:ascii="Times New Roman" w:hAnsi="Times New Roman" w:cs="Times New Roman"/>
          <w:sz w:val="24"/>
          <w:szCs w:val="24"/>
          <w:shd w:val="clear" w:color="auto" w:fill="FFFFFF"/>
        </w:rPr>
        <w:t xml:space="preserve"> </w:t>
      </w:r>
      <w:r w:rsidR="00B92B11" w:rsidRPr="006D4641">
        <w:rPr>
          <w:rFonts w:ascii="Times New Roman" w:hAnsi="Times New Roman" w:cs="Times New Roman"/>
          <w:sz w:val="24"/>
          <w:szCs w:val="24"/>
          <w:shd w:val="clear" w:color="auto" w:fill="FFFFFF"/>
        </w:rPr>
        <w:t xml:space="preserve">nekustamā īpašuma </w:t>
      </w:r>
      <w:r w:rsidR="0069294A" w:rsidRPr="006D4641">
        <w:rPr>
          <w:rFonts w:ascii="Times New Roman" w:hAnsi="Times New Roman" w:cs="Times New Roman"/>
          <w:sz w:val="24"/>
          <w:szCs w:val="24"/>
          <w:shd w:val="clear" w:color="auto" w:fill="FFFFFF"/>
        </w:rPr>
        <w:t xml:space="preserve">(objekta) </w:t>
      </w:r>
      <w:r w:rsidR="00B92B11" w:rsidRPr="006D4641">
        <w:rPr>
          <w:rFonts w:ascii="Times New Roman" w:hAnsi="Times New Roman" w:cs="Times New Roman"/>
          <w:sz w:val="24"/>
          <w:szCs w:val="24"/>
          <w:shd w:val="clear" w:color="auto" w:fill="FFFFFF"/>
        </w:rPr>
        <w:t>atrašanās vietu, adresi un kadastra apzīmējumu</w:t>
      </w:r>
      <w:r w:rsidR="00DC1451" w:rsidRPr="006D4641">
        <w:rPr>
          <w:rFonts w:ascii="Times New Roman" w:hAnsi="Times New Roman" w:cs="Times New Roman"/>
          <w:sz w:val="24"/>
          <w:szCs w:val="24"/>
          <w:shd w:val="clear" w:color="auto" w:fill="FFFFFF"/>
        </w:rPr>
        <w:t xml:space="preserve">, </w:t>
      </w:r>
      <w:r w:rsidR="00B92B11" w:rsidRPr="006D4641">
        <w:rPr>
          <w:rFonts w:ascii="Times New Roman" w:hAnsi="Times New Roman" w:cs="Times New Roman"/>
          <w:sz w:val="24"/>
          <w:szCs w:val="24"/>
          <w:shd w:val="clear" w:color="auto" w:fill="FFFFFF"/>
        </w:rPr>
        <w:t>datus par plānoto ūdens patēriņu un novadāmo notekūdeņu daudzumu</w:t>
      </w:r>
      <w:r w:rsidR="00C74DCB" w:rsidRPr="006D4641">
        <w:rPr>
          <w:rFonts w:ascii="Times New Roman" w:hAnsi="Times New Roman" w:cs="Times New Roman"/>
          <w:sz w:val="24"/>
          <w:szCs w:val="24"/>
          <w:shd w:val="clear" w:color="auto" w:fill="FFFFFF"/>
        </w:rPr>
        <w:t>,</w:t>
      </w:r>
      <w:r w:rsidR="00B92B11" w:rsidRPr="006D4641">
        <w:rPr>
          <w:rFonts w:ascii="Times New Roman" w:hAnsi="Times New Roman" w:cs="Times New Roman"/>
          <w:sz w:val="24"/>
          <w:szCs w:val="24"/>
          <w:shd w:val="clear" w:color="auto" w:fill="FFFFFF"/>
        </w:rPr>
        <w:t xml:space="preserve"> informāciju par personu skaitu, kuras plāno lietot ūdenssaimniecības pakalpojumu</w:t>
      </w:r>
      <w:r w:rsidR="0043225D" w:rsidRPr="006D4641">
        <w:rPr>
          <w:rFonts w:ascii="Times New Roman" w:hAnsi="Times New Roman" w:cs="Times New Roman"/>
          <w:sz w:val="24"/>
          <w:szCs w:val="24"/>
          <w:shd w:val="clear" w:color="auto" w:fill="FFFFFF"/>
        </w:rPr>
        <w:t xml:space="preserve">, kā arī </w:t>
      </w:r>
      <w:r w:rsidR="00944A74" w:rsidRPr="006D4641">
        <w:rPr>
          <w:rFonts w:ascii="Times New Roman" w:hAnsi="Times New Roman" w:cs="Times New Roman"/>
          <w:sz w:val="24"/>
          <w:szCs w:val="24"/>
          <w:shd w:val="clear" w:color="auto" w:fill="FFFFFF"/>
        </w:rPr>
        <w:t xml:space="preserve">citu </w:t>
      </w:r>
      <w:r w:rsidR="0043225D" w:rsidRPr="006D4641">
        <w:rPr>
          <w:rFonts w:ascii="Times New Roman" w:hAnsi="Times New Roman" w:cs="Times New Roman"/>
          <w:sz w:val="24"/>
          <w:szCs w:val="24"/>
          <w:shd w:val="clear" w:color="auto" w:fill="FFFFFF"/>
        </w:rPr>
        <w:t>informāciju par notekūdeņus raksturojošajiem parametriem</w:t>
      </w:r>
      <w:r w:rsidR="00DC1451" w:rsidRPr="006D4641">
        <w:rPr>
          <w:rFonts w:ascii="Times New Roman" w:hAnsi="Times New Roman" w:cs="Times New Roman"/>
          <w:sz w:val="24"/>
          <w:szCs w:val="24"/>
          <w:shd w:val="clear" w:color="auto" w:fill="FFFFFF"/>
        </w:rPr>
        <w:t>. Pieprasījumam tiek pievienoti šādi dokumenti:</w:t>
      </w:r>
    </w:p>
    <w:p w14:paraId="78B6AF31" w14:textId="77777777" w:rsidR="00DC1451" w:rsidRPr="006D4641" w:rsidRDefault="00DC1451"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shd w:val="clear" w:color="auto" w:fill="FFFFFF"/>
        </w:rPr>
        <w:t>objekta zemesgrāmatas nodalījuma noraksts, kas apliecina pieprasījuma iesniedzēja īpašuma tiesības uz nekustamo īpašumu</w:t>
      </w:r>
      <w:r w:rsidR="00FF095E" w:rsidRPr="006D4641">
        <w:rPr>
          <w:rFonts w:ascii="Times New Roman" w:hAnsi="Times New Roman" w:cs="Times New Roman"/>
          <w:sz w:val="24"/>
          <w:szCs w:val="24"/>
          <w:shd w:val="clear" w:color="auto" w:fill="FFFFFF"/>
        </w:rPr>
        <w:t>,</w:t>
      </w:r>
      <w:r w:rsidRPr="006D4641">
        <w:rPr>
          <w:rFonts w:ascii="Times New Roman" w:hAnsi="Times New Roman" w:cs="Times New Roman"/>
          <w:sz w:val="24"/>
          <w:szCs w:val="24"/>
          <w:shd w:val="clear" w:color="auto" w:fill="FFFFFF"/>
        </w:rPr>
        <w:t xml:space="preserve"> vai zemes nomas līgums, kas paredz nomnieka tiesības veikt uz nomājamās zemes apbūves darbus;</w:t>
      </w:r>
    </w:p>
    <w:p w14:paraId="136BD9C6" w14:textId="77777777" w:rsidR="00DC1451" w:rsidRPr="006D4641" w:rsidRDefault="00DC1451"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shd w:val="clear" w:color="auto" w:fill="FFFFFF"/>
        </w:rPr>
        <w:t>zemes robežu plānu;</w:t>
      </w:r>
    </w:p>
    <w:p w14:paraId="2B8E34DB" w14:textId="7904D4A3" w:rsidR="001C5EEF" w:rsidRPr="006D4641" w:rsidRDefault="00FE1634"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shd w:val="clear" w:color="auto" w:fill="FFFFFF"/>
        </w:rPr>
        <w:t>tehnoloģiskā procesa tehniskie dokumenti (</w:t>
      </w:r>
      <w:r w:rsidR="001C5EEF" w:rsidRPr="006D4641">
        <w:rPr>
          <w:rFonts w:ascii="Times New Roman" w:hAnsi="Times New Roman" w:cs="Times New Roman"/>
          <w:sz w:val="24"/>
          <w:szCs w:val="24"/>
          <w:shd w:val="clear" w:color="auto" w:fill="FFFFFF"/>
        </w:rPr>
        <w:t>ražošanas iekārt</w:t>
      </w:r>
      <w:r w:rsidRPr="006D4641">
        <w:rPr>
          <w:rFonts w:ascii="Times New Roman" w:hAnsi="Times New Roman" w:cs="Times New Roman"/>
          <w:sz w:val="24"/>
          <w:szCs w:val="24"/>
          <w:shd w:val="clear" w:color="auto" w:fill="FFFFFF"/>
        </w:rPr>
        <w:t>ām u.tml.),</w:t>
      </w:r>
      <w:r w:rsidR="001C5EEF" w:rsidRPr="006D4641">
        <w:rPr>
          <w:rFonts w:ascii="Times New Roman" w:hAnsi="Times New Roman" w:cs="Times New Roman"/>
          <w:sz w:val="24"/>
          <w:szCs w:val="24"/>
          <w:shd w:val="clear" w:color="auto" w:fill="FFFFFF"/>
        </w:rPr>
        <w:t xml:space="preserve"> ja pieslēgums ir </w:t>
      </w:r>
      <w:proofErr w:type="gramStart"/>
      <w:r w:rsidR="001C5EEF" w:rsidRPr="006D4641">
        <w:rPr>
          <w:rFonts w:ascii="Times New Roman" w:hAnsi="Times New Roman" w:cs="Times New Roman"/>
          <w:sz w:val="24"/>
          <w:szCs w:val="24"/>
          <w:shd w:val="clear" w:color="auto" w:fill="FFFFFF"/>
        </w:rPr>
        <w:t xml:space="preserve">nepieciešams ražošanas </w:t>
      </w:r>
      <w:r w:rsidR="00AA2ADF" w:rsidRPr="006D4641">
        <w:rPr>
          <w:rFonts w:ascii="Times New Roman" w:hAnsi="Times New Roman" w:cs="Times New Roman"/>
          <w:sz w:val="24"/>
          <w:szCs w:val="24"/>
          <w:shd w:val="clear" w:color="auto" w:fill="FFFFFF"/>
        </w:rPr>
        <w:t xml:space="preserve">vai </w:t>
      </w:r>
      <w:r w:rsidR="00C74DCB" w:rsidRPr="006D4641">
        <w:rPr>
          <w:rFonts w:ascii="Times New Roman" w:hAnsi="Times New Roman" w:cs="Times New Roman"/>
          <w:sz w:val="24"/>
          <w:szCs w:val="24"/>
          <w:shd w:val="clear" w:color="auto" w:fill="FFFFFF"/>
        </w:rPr>
        <w:t>cita veida komercdarbības</w:t>
      </w:r>
      <w:proofErr w:type="gramEnd"/>
      <w:r w:rsidR="00C74DCB" w:rsidRPr="006D4641">
        <w:rPr>
          <w:rFonts w:ascii="Times New Roman" w:hAnsi="Times New Roman" w:cs="Times New Roman"/>
          <w:sz w:val="24"/>
          <w:szCs w:val="24"/>
          <w:shd w:val="clear" w:color="auto" w:fill="FFFFFF"/>
        </w:rPr>
        <w:t xml:space="preserve"> (</w:t>
      </w:r>
      <w:r w:rsidR="00AA2ADF" w:rsidRPr="006D4641">
        <w:rPr>
          <w:rFonts w:ascii="Times New Roman" w:hAnsi="Times New Roman" w:cs="Times New Roman"/>
          <w:sz w:val="24"/>
          <w:szCs w:val="24"/>
          <w:shd w:val="clear" w:color="auto" w:fill="FFFFFF"/>
        </w:rPr>
        <w:t>sabiedriskā ēdināšana</w:t>
      </w:r>
      <w:r w:rsidR="00C74DCB" w:rsidRPr="006D4641">
        <w:rPr>
          <w:rFonts w:ascii="Times New Roman" w:hAnsi="Times New Roman" w:cs="Times New Roman"/>
          <w:sz w:val="24"/>
          <w:szCs w:val="24"/>
          <w:shd w:val="clear" w:color="auto" w:fill="FFFFFF"/>
        </w:rPr>
        <w:t>, autoservis</w:t>
      </w:r>
      <w:r w:rsidR="00BA5365" w:rsidRPr="006D4641">
        <w:rPr>
          <w:rFonts w:ascii="Times New Roman" w:hAnsi="Times New Roman" w:cs="Times New Roman"/>
          <w:sz w:val="24"/>
          <w:szCs w:val="24"/>
          <w:shd w:val="clear" w:color="auto" w:fill="FFFFFF"/>
        </w:rPr>
        <w:t>s</w:t>
      </w:r>
      <w:r w:rsidR="00C74DCB" w:rsidRPr="006D4641">
        <w:rPr>
          <w:rFonts w:ascii="Times New Roman" w:hAnsi="Times New Roman" w:cs="Times New Roman"/>
          <w:sz w:val="24"/>
          <w:szCs w:val="24"/>
          <w:shd w:val="clear" w:color="auto" w:fill="FFFFFF"/>
        </w:rPr>
        <w:t xml:space="preserve">, </w:t>
      </w:r>
      <w:proofErr w:type="spellStart"/>
      <w:r w:rsidR="00C74DCB" w:rsidRPr="006D4641">
        <w:rPr>
          <w:rFonts w:ascii="Times New Roman" w:hAnsi="Times New Roman" w:cs="Times New Roman"/>
          <w:sz w:val="24"/>
          <w:szCs w:val="24"/>
          <w:shd w:val="clear" w:color="auto" w:fill="FFFFFF"/>
        </w:rPr>
        <w:t>automazgātuve</w:t>
      </w:r>
      <w:proofErr w:type="spellEnd"/>
      <w:r w:rsidR="00C74DCB" w:rsidRPr="006D4641">
        <w:rPr>
          <w:rFonts w:ascii="Times New Roman" w:hAnsi="Times New Roman" w:cs="Times New Roman"/>
          <w:sz w:val="24"/>
          <w:szCs w:val="24"/>
          <w:shd w:val="clear" w:color="auto" w:fill="FFFFFF"/>
        </w:rPr>
        <w:t xml:space="preserve"> u.tml.)</w:t>
      </w:r>
      <w:r w:rsidR="00AA2ADF" w:rsidRPr="006D4641">
        <w:rPr>
          <w:rFonts w:ascii="Times New Roman" w:hAnsi="Times New Roman" w:cs="Times New Roman"/>
          <w:sz w:val="24"/>
          <w:szCs w:val="24"/>
          <w:shd w:val="clear" w:color="auto" w:fill="FFFFFF"/>
        </w:rPr>
        <w:t xml:space="preserve"> </w:t>
      </w:r>
      <w:r w:rsidR="001C5EEF" w:rsidRPr="006D4641">
        <w:rPr>
          <w:rFonts w:ascii="Times New Roman" w:hAnsi="Times New Roman" w:cs="Times New Roman"/>
          <w:sz w:val="24"/>
          <w:szCs w:val="24"/>
          <w:shd w:val="clear" w:color="auto" w:fill="FFFFFF"/>
        </w:rPr>
        <w:t>darbības nodrošināšanai;</w:t>
      </w:r>
    </w:p>
    <w:p w14:paraId="098E8AAE" w14:textId="1CD854A0" w:rsidR="001C5EEF" w:rsidRPr="006D4641" w:rsidRDefault="00DC1451"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rPr>
        <w:t>piekrišanu personas datu apstrādei un pastāvīgai uzglabāšanai, kas ietverti tehnisko noteikumu pieprasījumā</w:t>
      </w:r>
      <w:r w:rsidR="001C5EEF" w:rsidRPr="006D4641">
        <w:rPr>
          <w:rFonts w:ascii="Times New Roman" w:hAnsi="Times New Roman" w:cs="Times New Roman"/>
          <w:sz w:val="24"/>
          <w:szCs w:val="24"/>
        </w:rPr>
        <w:t>;</w:t>
      </w:r>
    </w:p>
    <w:p w14:paraId="3C6AF5E0" w14:textId="77777777" w:rsidR="00DC1451" w:rsidRPr="006D4641" w:rsidRDefault="00DC1451"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shd w:val="clear" w:color="auto" w:fill="FFFFFF"/>
        </w:rPr>
        <w:t>citus dokumentus, ja tādi nepieciešami tehnisko noteikumu sagatavošanai.</w:t>
      </w:r>
    </w:p>
    <w:p w14:paraId="6E6762D8" w14:textId="77777777" w:rsidR="00FF095E" w:rsidRPr="006D4641" w:rsidRDefault="00FF095E" w:rsidP="003B3DCA">
      <w:pPr>
        <w:pStyle w:val="tv213"/>
        <w:numPr>
          <w:ilvl w:val="0"/>
          <w:numId w:val="10"/>
        </w:numPr>
        <w:shd w:val="clear" w:color="auto" w:fill="FFFFFF"/>
        <w:spacing w:before="120" w:beforeAutospacing="0" w:after="120" w:afterAutospacing="0"/>
        <w:ind w:left="567" w:hanging="567"/>
        <w:jc w:val="both"/>
      </w:pPr>
      <w:r w:rsidRPr="006D4641">
        <w:t>Pakalpojuma sniedzējs sagatavo un izsniedz tehniskos noteikumus 1 (viena) mēneša laikā no visas nepieciešamās informācijas saņemšanas dienas</w:t>
      </w:r>
      <w:bookmarkStart w:id="11" w:name="p11"/>
      <w:bookmarkStart w:id="12" w:name="p-652691"/>
      <w:bookmarkStart w:id="13" w:name="p12"/>
      <w:bookmarkStart w:id="14" w:name="p-652692"/>
      <w:bookmarkEnd w:id="11"/>
      <w:bookmarkEnd w:id="12"/>
      <w:bookmarkEnd w:id="13"/>
      <w:bookmarkEnd w:id="14"/>
      <w:r w:rsidR="0043225D" w:rsidRPr="006D4641">
        <w:t>, ja to sagatavošanai nav vajadzīgs ilgāks laiks</w:t>
      </w:r>
      <w:r w:rsidRPr="006D4641">
        <w:t>.</w:t>
      </w:r>
    </w:p>
    <w:p w14:paraId="0F47FBD2" w14:textId="77777777" w:rsidR="00FF095E" w:rsidRPr="006D4641" w:rsidRDefault="00FF095E" w:rsidP="003B3DCA">
      <w:pPr>
        <w:pStyle w:val="ListParagraph"/>
        <w:numPr>
          <w:ilvl w:val="0"/>
          <w:numId w:val="10"/>
        </w:numPr>
        <w:spacing w:before="120" w:after="120" w:line="240" w:lineRule="auto"/>
        <w:ind w:left="567" w:hanging="567"/>
        <w:jc w:val="both"/>
        <w:rPr>
          <w:rFonts w:ascii="Times New Roman" w:hAnsi="Times New Roman" w:cs="Times New Roman"/>
          <w:sz w:val="24"/>
          <w:szCs w:val="24"/>
        </w:rPr>
      </w:pPr>
      <w:r w:rsidRPr="006D4641">
        <w:rPr>
          <w:rFonts w:ascii="Times New Roman" w:hAnsi="Times New Roman" w:cs="Times New Roman"/>
          <w:sz w:val="24"/>
          <w:szCs w:val="24"/>
        </w:rPr>
        <w:t>Tehnisko noteikumu derīguma termiņš ir 1 (viens) gads.</w:t>
      </w:r>
    </w:p>
    <w:p w14:paraId="57946ACC" w14:textId="77777777" w:rsidR="00FF095E" w:rsidRPr="006D4641" w:rsidRDefault="001C5EEF" w:rsidP="003B3DCA">
      <w:pPr>
        <w:pStyle w:val="ListParagraph"/>
        <w:numPr>
          <w:ilvl w:val="0"/>
          <w:numId w:val="10"/>
        </w:numPr>
        <w:spacing w:before="120" w:after="120" w:line="240" w:lineRule="auto"/>
        <w:ind w:left="567" w:hanging="567"/>
        <w:jc w:val="both"/>
        <w:rPr>
          <w:rFonts w:ascii="Times New Roman" w:hAnsi="Times New Roman" w:cs="Times New Roman"/>
          <w:sz w:val="24"/>
          <w:szCs w:val="24"/>
        </w:rPr>
      </w:pPr>
      <w:r w:rsidRPr="006D4641">
        <w:rPr>
          <w:rFonts w:ascii="Times New Roman" w:hAnsi="Times New Roman" w:cs="Times New Roman"/>
          <w:sz w:val="24"/>
          <w:szCs w:val="24"/>
        </w:rPr>
        <w:t xml:space="preserve">Tehnisko noteikumu sagatavošana ir </w:t>
      </w:r>
      <w:r w:rsidR="00FF095E" w:rsidRPr="006D4641">
        <w:rPr>
          <w:rFonts w:ascii="Times New Roman" w:hAnsi="Times New Roman" w:cs="Times New Roman"/>
          <w:sz w:val="24"/>
          <w:szCs w:val="24"/>
        </w:rPr>
        <w:t>bez</w:t>
      </w:r>
      <w:r w:rsidRPr="006D4641">
        <w:rPr>
          <w:rFonts w:ascii="Times New Roman" w:hAnsi="Times New Roman" w:cs="Times New Roman"/>
          <w:sz w:val="24"/>
          <w:szCs w:val="24"/>
        </w:rPr>
        <w:t>maksas pakalpojums</w:t>
      </w:r>
      <w:r w:rsidR="00FF095E" w:rsidRPr="006D4641">
        <w:rPr>
          <w:rFonts w:ascii="Times New Roman" w:hAnsi="Times New Roman" w:cs="Times New Roman"/>
          <w:sz w:val="24"/>
          <w:szCs w:val="24"/>
        </w:rPr>
        <w:t>, izņemot, ja Pakalpojuma sniedzējam, sagatavojot tehniskos noteikumu, ir jāizstrādā principiālā pieslēguma shēma. Šajā gadījumā maksa ir veicama saskaņā ar Pakalpojuma sniedzēja apstiprināto maksas pakalpojumu cenrādi.</w:t>
      </w:r>
    </w:p>
    <w:p w14:paraId="73D20732" w14:textId="495E607C" w:rsidR="00ED2B06" w:rsidRPr="006D4641" w:rsidRDefault="005B6990" w:rsidP="003B3DCA">
      <w:pPr>
        <w:pStyle w:val="tv213"/>
        <w:numPr>
          <w:ilvl w:val="0"/>
          <w:numId w:val="10"/>
        </w:numPr>
        <w:shd w:val="clear" w:color="auto" w:fill="FFFFFF"/>
        <w:spacing w:before="120" w:beforeAutospacing="0" w:after="120" w:afterAutospacing="0"/>
        <w:ind w:left="567" w:hanging="567"/>
        <w:jc w:val="both"/>
      </w:pPr>
      <w:bookmarkStart w:id="15" w:name="p9"/>
      <w:bookmarkStart w:id="16" w:name="p-652689"/>
      <w:bookmarkEnd w:id="15"/>
      <w:bookmarkEnd w:id="16"/>
      <w:r w:rsidRPr="006D4641">
        <w:t xml:space="preserve">Ja </w:t>
      </w:r>
      <w:r w:rsidR="00AA791B" w:rsidRPr="006D4641">
        <w:t xml:space="preserve">Pakalpojuma sniedzējs, saņemot </w:t>
      </w:r>
      <w:r w:rsidRPr="006D4641">
        <w:t>tehnisko noteikumu</w:t>
      </w:r>
      <w:r w:rsidR="00AA791B" w:rsidRPr="006D4641">
        <w:t xml:space="preserve"> pieprasījumu</w:t>
      </w:r>
      <w:r w:rsidRPr="006D4641">
        <w:t xml:space="preserve">, </w:t>
      </w:r>
      <w:r w:rsidR="00AA791B" w:rsidRPr="006D4641">
        <w:t xml:space="preserve">secina, ka pieprasījuma iesniedzējam </w:t>
      </w:r>
      <w:r w:rsidRPr="006D4641">
        <w:t>ir parādu saistības par Pakalpojumu sniedzēja sniegtajiem ūdenssaimniecības pakalpojumiem</w:t>
      </w:r>
      <w:r w:rsidR="006E6078" w:rsidRPr="006D4641">
        <w:t xml:space="preserve"> jebkuram īpašumam Saulkrastu novadā</w:t>
      </w:r>
      <w:r w:rsidRPr="006D4641">
        <w:t>, Pakalpojumu sniedzējs var atteikt izsniegt tehniskos noteikumus līdz minēto parādu saistību nokārtošanai.</w:t>
      </w:r>
      <w:bookmarkStart w:id="17" w:name="p10"/>
      <w:bookmarkStart w:id="18" w:name="p-652690"/>
      <w:bookmarkEnd w:id="17"/>
      <w:bookmarkEnd w:id="18"/>
    </w:p>
    <w:p w14:paraId="5B6B095D" w14:textId="54ABB0B4" w:rsidR="007B5878" w:rsidRPr="006D4641" w:rsidRDefault="00FF095E" w:rsidP="003B3DCA">
      <w:pPr>
        <w:pStyle w:val="ListParagraph"/>
        <w:numPr>
          <w:ilvl w:val="0"/>
          <w:numId w:val="10"/>
        </w:numPr>
        <w:spacing w:before="120" w:after="120" w:line="240" w:lineRule="auto"/>
        <w:ind w:left="567" w:hanging="567"/>
        <w:jc w:val="both"/>
        <w:rPr>
          <w:rFonts w:ascii="Times New Roman" w:hAnsi="Times New Roman" w:cs="Times New Roman"/>
          <w:sz w:val="24"/>
          <w:szCs w:val="24"/>
        </w:rPr>
      </w:pPr>
      <w:bookmarkStart w:id="19" w:name="p13"/>
      <w:bookmarkStart w:id="20" w:name="p-652693"/>
      <w:bookmarkStart w:id="21" w:name="p14"/>
      <w:bookmarkStart w:id="22" w:name="p-652694"/>
      <w:bookmarkEnd w:id="19"/>
      <w:bookmarkEnd w:id="20"/>
      <w:bookmarkEnd w:id="21"/>
      <w:bookmarkEnd w:id="22"/>
      <w:r w:rsidRPr="006D4641">
        <w:rPr>
          <w:rFonts w:ascii="Times New Roman" w:hAnsi="Times New Roman" w:cs="Times New Roman"/>
          <w:sz w:val="24"/>
          <w:szCs w:val="24"/>
        </w:rPr>
        <w:t>Ja pieslēguma ierīkošanai objektā ir nepieciešams izstrādāt projektu</w:t>
      </w:r>
      <w:r w:rsidR="00334587" w:rsidRPr="006D4641">
        <w:rPr>
          <w:rFonts w:ascii="Times New Roman" w:hAnsi="Times New Roman" w:cs="Times New Roman"/>
          <w:sz w:val="24"/>
          <w:szCs w:val="24"/>
        </w:rPr>
        <w:t xml:space="preserve"> atbilstoši spēkā esošajiem normatīvajiem aktiem būvniecības jomā</w:t>
      </w:r>
      <w:r w:rsidRPr="006D4641">
        <w:rPr>
          <w:rFonts w:ascii="Times New Roman" w:hAnsi="Times New Roman" w:cs="Times New Roman"/>
          <w:sz w:val="24"/>
          <w:szCs w:val="24"/>
        </w:rPr>
        <w:t xml:space="preserve">, nekustamā īpašuma īpašnieks vai </w:t>
      </w:r>
      <w:r w:rsidR="00BA5365" w:rsidRPr="006D4641">
        <w:rPr>
          <w:rFonts w:ascii="Times New Roman" w:hAnsi="Times New Roman" w:cs="Times New Roman"/>
          <w:sz w:val="24"/>
          <w:szCs w:val="24"/>
        </w:rPr>
        <w:t>valdītājs</w:t>
      </w:r>
      <w:r w:rsidR="00A31954" w:rsidRPr="006D4641">
        <w:rPr>
          <w:rFonts w:ascii="Times New Roman" w:hAnsi="Times New Roman" w:cs="Times New Roman"/>
          <w:sz w:val="24"/>
          <w:szCs w:val="24"/>
        </w:rPr>
        <w:t xml:space="preserve"> </w:t>
      </w:r>
      <w:r w:rsidRPr="006D4641">
        <w:rPr>
          <w:rFonts w:ascii="Times New Roman" w:hAnsi="Times New Roman" w:cs="Times New Roman"/>
          <w:sz w:val="24"/>
          <w:szCs w:val="24"/>
        </w:rPr>
        <w:t>nodrošina, ka projektā ir ietverti visi Tehniskajos noteikumos noteiktie nosacījumi. Izstrādātais projekts</w:t>
      </w:r>
      <w:r w:rsidR="00A13403" w:rsidRPr="006D4641">
        <w:rPr>
          <w:rFonts w:ascii="Times New Roman" w:hAnsi="Times New Roman" w:cs="Times New Roman"/>
          <w:sz w:val="24"/>
          <w:szCs w:val="24"/>
        </w:rPr>
        <w:t xml:space="preserve"> kopā ar tā digitālo versiju </w:t>
      </w:r>
      <w:r w:rsidR="00A31954" w:rsidRPr="006D4641">
        <w:rPr>
          <w:rFonts w:ascii="Times New Roman" w:hAnsi="Times New Roman" w:cs="Times New Roman"/>
          <w:i/>
          <w:sz w:val="24"/>
          <w:szCs w:val="24"/>
        </w:rPr>
        <w:t>DWG</w:t>
      </w:r>
      <w:r w:rsidR="00A13403" w:rsidRPr="006D4641">
        <w:rPr>
          <w:rFonts w:ascii="Times New Roman" w:hAnsi="Times New Roman" w:cs="Times New Roman"/>
          <w:sz w:val="24"/>
          <w:szCs w:val="24"/>
        </w:rPr>
        <w:t xml:space="preserve"> </w:t>
      </w:r>
      <w:r w:rsidR="00C74DCB" w:rsidRPr="006D4641">
        <w:rPr>
          <w:rFonts w:ascii="Times New Roman" w:hAnsi="Times New Roman" w:cs="Times New Roman"/>
          <w:sz w:val="24"/>
          <w:szCs w:val="24"/>
        </w:rPr>
        <w:t xml:space="preserve">faila formātā, paskaidrojuma rakstu un darbu organizācijas plānu </w:t>
      </w:r>
      <w:r w:rsidRPr="006D4641">
        <w:rPr>
          <w:rFonts w:ascii="Times New Roman" w:hAnsi="Times New Roman" w:cs="Times New Roman"/>
          <w:sz w:val="24"/>
          <w:szCs w:val="24"/>
        </w:rPr>
        <w:t>ir iesniedzams</w:t>
      </w:r>
      <w:r w:rsidR="006144B1" w:rsidRPr="006D4641">
        <w:rPr>
          <w:rFonts w:ascii="Times New Roman" w:hAnsi="Times New Roman" w:cs="Times New Roman"/>
          <w:sz w:val="24"/>
          <w:szCs w:val="24"/>
        </w:rPr>
        <w:t xml:space="preserve"> Pakalpojuma sniedzējam saskaņošanai. Pēc projekta saņemšanas Pakalpojuma sniedzējs izskata projektu</w:t>
      </w:r>
      <w:r w:rsidR="007B5878" w:rsidRPr="006D4641">
        <w:rPr>
          <w:rFonts w:ascii="Times New Roman" w:hAnsi="Times New Roman" w:cs="Times New Roman"/>
          <w:sz w:val="24"/>
          <w:szCs w:val="24"/>
        </w:rPr>
        <w:t xml:space="preserve"> ne vēlāk kā </w:t>
      </w:r>
      <w:r w:rsidR="006144B1" w:rsidRPr="006D4641">
        <w:rPr>
          <w:rFonts w:ascii="Times New Roman" w:hAnsi="Times New Roman" w:cs="Times New Roman"/>
          <w:sz w:val="24"/>
          <w:szCs w:val="24"/>
        </w:rPr>
        <w:t xml:space="preserve">1 (viena) </w:t>
      </w:r>
      <w:r w:rsidR="007B5878" w:rsidRPr="006D4641">
        <w:rPr>
          <w:rFonts w:ascii="Times New Roman" w:hAnsi="Times New Roman" w:cs="Times New Roman"/>
          <w:sz w:val="24"/>
          <w:szCs w:val="24"/>
        </w:rPr>
        <w:t>mēneša laikā no tā iesniegšanas</w:t>
      </w:r>
      <w:r w:rsidR="006144B1" w:rsidRPr="006D4641">
        <w:rPr>
          <w:rFonts w:ascii="Times New Roman" w:hAnsi="Times New Roman" w:cs="Times New Roman"/>
          <w:sz w:val="24"/>
          <w:szCs w:val="24"/>
        </w:rPr>
        <w:t xml:space="preserve"> dienas un sniedz saskaņojumu, ja projektā ir ietvert</w:t>
      </w:r>
      <w:r w:rsidRPr="006D4641">
        <w:rPr>
          <w:rFonts w:ascii="Times New Roman" w:hAnsi="Times New Roman" w:cs="Times New Roman"/>
          <w:sz w:val="24"/>
          <w:szCs w:val="24"/>
        </w:rPr>
        <w:t>i</w:t>
      </w:r>
      <w:r w:rsidR="006144B1" w:rsidRPr="006D4641">
        <w:rPr>
          <w:rFonts w:ascii="Times New Roman" w:hAnsi="Times New Roman" w:cs="Times New Roman"/>
          <w:sz w:val="24"/>
          <w:szCs w:val="24"/>
        </w:rPr>
        <w:t xml:space="preserve"> visi tehniskajos noteikumos </w:t>
      </w:r>
      <w:r w:rsidRPr="006D4641">
        <w:rPr>
          <w:rFonts w:ascii="Times New Roman" w:hAnsi="Times New Roman" w:cs="Times New Roman"/>
          <w:sz w:val="24"/>
          <w:szCs w:val="24"/>
        </w:rPr>
        <w:t xml:space="preserve">noteiktie </w:t>
      </w:r>
      <w:r w:rsidR="006144B1" w:rsidRPr="006D4641">
        <w:rPr>
          <w:rFonts w:ascii="Times New Roman" w:hAnsi="Times New Roman" w:cs="Times New Roman"/>
          <w:sz w:val="24"/>
          <w:szCs w:val="24"/>
        </w:rPr>
        <w:t>nosacījumi.</w:t>
      </w:r>
      <w:r w:rsidR="007B5878" w:rsidRPr="006D4641">
        <w:rPr>
          <w:rFonts w:ascii="Times New Roman" w:hAnsi="Times New Roman" w:cs="Times New Roman"/>
          <w:sz w:val="24"/>
          <w:szCs w:val="24"/>
        </w:rPr>
        <w:t xml:space="preserve"> </w:t>
      </w:r>
      <w:r w:rsidR="00BA5365" w:rsidRPr="006D4641">
        <w:rPr>
          <w:rFonts w:ascii="Times New Roman" w:hAnsi="Times New Roman" w:cs="Times New Roman"/>
          <w:sz w:val="24"/>
          <w:szCs w:val="24"/>
        </w:rPr>
        <w:t xml:space="preserve">Ja Pakalpojuma sniedzējs nesniedz savu saskaņojumu, projekts ir </w:t>
      </w:r>
      <w:r w:rsidR="00BA5365" w:rsidRPr="006D4641">
        <w:rPr>
          <w:rFonts w:ascii="Times New Roman" w:hAnsi="Times New Roman" w:cs="Times New Roman"/>
          <w:sz w:val="24"/>
          <w:szCs w:val="24"/>
        </w:rPr>
        <w:lastRenderedPageBreak/>
        <w:t xml:space="preserve">jāpārstrādā un tas jāiesniedz Pakalpojuma sniedzējam atkārtotai saskaņošanai. </w:t>
      </w:r>
      <w:r w:rsidR="007B5878" w:rsidRPr="006D4641">
        <w:rPr>
          <w:rFonts w:ascii="Times New Roman" w:hAnsi="Times New Roman" w:cs="Times New Roman"/>
          <w:sz w:val="24"/>
          <w:szCs w:val="24"/>
        </w:rPr>
        <w:t xml:space="preserve">Pēc projekta saskaņošanas viens </w:t>
      </w:r>
      <w:r w:rsidR="00A13403" w:rsidRPr="006D4641">
        <w:rPr>
          <w:rFonts w:ascii="Times New Roman" w:hAnsi="Times New Roman" w:cs="Times New Roman"/>
          <w:sz w:val="24"/>
          <w:szCs w:val="24"/>
        </w:rPr>
        <w:t xml:space="preserve">projekta papīra formāta un </w:t>
      </w:r>
      <w:r w:rsidR="00A31954" w:rsidRPr="006D4641">
        <w:rPr>
          <w:rFonts w:ascii="Times New Roman" w:hAnsi="Times New Roman" w:cs="Times New Roman"/>
          <w:i/>
          <w:sz w:val="24"/>
          <w:szCs w:val="24"/>
        </w:rPr>
        <w:t>DWG</w:t>
      </w:r>
      <w:r w:rsidR="00A13403" w:rsidRPr="006D4641">
        <w:rPr>
          <w:rFonts w:ascii="Times New Roman" w:hAnsi="Times New Roman" w:cs="Times New Roman"/>
          <w:sz w:val="24"/>
          <w:szCs w:val="24"/>
        </w:rPr>
        <w:t xml:space="preserve"> faila </w:t>
      </w:r>
      <w:r w:rsidR="007B5878" w:rsidRPr="006D4641">
        <w:rPr>
          <w:rFonts w:ascii="Times New Roman" w:hAnsi="Times New Roman" w:cs="Times New Roman"/>
          <w:sz w:val="24"/>
          <w:szCs w:val="24"/>
        </w:rPr>
        <w:t>eksemplārs pa</w:t>
      </w:r>
      <w:r w:rsidR="006144B1" w:rsidRPr="006D4641">
        <w:rPr>
          <w:rFonts w:ascii="Times New Roman" w:hAnsi="Times New Roman" w:cs="Times New Roman"/>
          <w:sz w:val="24"/>
          <w:szCs w:val="24"/>
        </w:rPr>
        <w:t>liek pie Pakalpojumu sniedzēja.</w:t>
      </w:r>
    </w:p>
    <w:p w14:paraId="34532CE5" w14:textId="77777777" w:rsidR="007B5878" w:rsidRPr="006D4641" w:rsidRDefault="006144B1" w:rsidP="003B3DCA">
      <w:pPr>
        <w:pStyle w:val="ListParagraph"/>
        <w:numPr>
          <w:ilvl w:val="0"/>
          <w:numId w:val="10"/>
        </w:numPr>
        <w:spacing w:before="120" w:after="120" w:line="240" w:lineRule="auto"/>
        <w:ind w:left="567" w:hanging="567"/>
        <w:jc w:val="both"/>
        <w:rPr>
          <w:rFonts w:ascii="Times New Roman" w:hAnsi="Times New Roman" w:cs="Times New Roman"/>
          <w:sz w:val="24"/>
          <w:szCs w:val="24"/>
        </w:rPr>
      </w:pPr>
      <w:r w:rsidRPr="006D4641">
        <w:rPr>
          <w:rFonts w:ascii="Times New Roman" w:hAnsi="Times New Roman" w:cs="Times New Roman"/>
          <w:sz w:val="24"/>
          <w:szCs w:val="24"/>
        </w:rPr>
        <w:t>S</w:t>
      </w:r>
      <w:r w:rsidR="007B5878" w:rsidRPr="006D4641">
        <w:rPr>
          <w:rFonts w:ascii="Times New Roman" w:hAnsi="Times New Roman" w:cs="Times New Roman"/>
          <w:sz w:val="24"/>
          <w:szCs w:val="24"/>
        </w:rPr>
        <w:t xml:space="preserve">askaņotais projekts ir spēkā </w:t>
      </w:r>
      <w:r w:rsidRPr="006D4641">
        <w:rPr>
          <w:rFonts w:ascii="Times New Roman" w:hAnsi="Times New Roman" w:cs="Times New Roman"/>
          <w:sz w:val="24"/>
          <w:szCs w:val="24"/>
        </w:rPr>
        <w:t>2 (</w:t>
      </w:r>
      <w:r w:rsidR="007B5878" w:rsidRPr="006D4641">
        <w:rPr>
          <w:rFonts w:ascii="Times New Roman" w:hAnsi="Times New Roman" w:cs="Times New Roman"/>
          <w:sz w:val="24"/>
          <w:szCs w:val="24"/>
        </w:rPr>
        <w:t>divus</w:t>
      </w:r>
      <w:r w:rsidRPr="006D4641">
        <w:rPr>
          <w:rFonts w:ascii="Times New Roman" w:hAnsi="Times New Roman" w:cs="Times New Roman"/>
          <w:sz w:val="24"/>
          <w:szCs w:val="24"/>
        </w:rPr>
        <w:t>)</w:t>
      </w:r>
      <w:r w:rsidR="007B5878" w:rsidRPr="006D4641">
        <w:rPr>
          <w:rFonts w:ascii="Times New Roman" w:hAnsi="Times New Roman" w:cs="Times New Roman"/>
          <w:sz w:val="24"/>
          <w:szCs w:val="24"/>
        </w:rPr>
        <w:t xml:space="preserve"> gadus. Ja projekts šajā laikā nav īstenots, tas atkārtoti </w:t>
      </w:r>
      <w:r w:rsidRPr="006D4641">
        <w:rPr>
          <w:rFonts w:ascii="Times New Roman" w:hAnsi="Times New Roman" w:cs="Times New Roman"/>
          <w:sz w:val="24"/>
          <w:szCs w:val="24"/>
        </w:rPr>
        <w:t>ir jāiesniedz Pakalpojumu sniedzējam pārskatīšanai.</w:t>
      </w:r>
    </w:p>
    <w:p w14:paraId="75EE2D8C" w14:textId="77777777" w:rsidR="00212D9E" w:rsidRPr="006D4641" w:rsidRDefault="00212D9E" w:rsidP="003B3DCA">
      <w:pPr>
        <w:pStyle w:val="ListParagraph"/>
        <w:spacing w:before="120" w:after="120" w:line="240" w:lineRule="auto"/>
        <w:ind w:left="567"/>
        <w:jc w:val="center"/>
        <w:rPr>
          <w:rFonts w:ascii="Times New Roman" w:hAnsi="Times New Roman" w:cs="Times New Roman"/>
          <w:b/>
          <w:sz w:val="24"/>
          <w:szCs w:val="24"/>
        </w:rPr>
      </w:pPr>
      <w:r w:rsidRPr="006D4641">
        <w:rPr>
          <w:rFonts w:ascii="Times New Roman" w:hAnsi="Times New Roman" w:cs="Times New Roman"/>
          <w:b/>
          <w:sz w:val="24"/>
          <w:szCs w:val="24"/>
        </w:rPr>
        <w:t>2.3. Pieslēguma ierīkošana</w:t>
      </w:r>
    </w:p>
    <w:p w14:paraId="4D564454" w14:textId="5D0A7F79" w:rsidR="00212D9E" w:rsidRPr="006D4641" w:rsidRDefault="00212D9E" w:rsidP="003B3DCA">
      <w:pPr>
        <w:pStyle w:val="ListParagraph"/>
        <w:numPr>
          <w:ilvl w:val="0"/>
          <w:numId w:val="10"/>
        </w:numPr>
        <w:spacing w:before="120" w:after="120" w:line="240" w:lineRule="auto"/>
        <w:ind w:left="567" w:hanging="567"/>
        <w:jc w:val="both"/>
        <w:rPr>
          <w:rFonts w:ascii="Times New Roman" w:hAnsi="Times New Roman" w:cs="Times New Roman"/>
          <w:sz w:val="24"/>
          <w:szCs w:val="24"/>
        </w:rPr>
      </w:pPr>
      <w:r w:rsidRPr="006D4641">
        <w:rPr>
          <w:rFonts w:ascii="Times New Roman" w:hAnsi="Times New Roman" w:cs="Times New Roman"/>
          <w:sz w:val="24"/>
          <w:szCs w:val="24"/>
          <w:shd w:val="clear" w:color="auto" w:fill="FFFFFF"/>
        </w:rPr>
        <w:t xml:space="preserve">Pieslēguma ierīkošanai nepieciešamo dokumentu izstrāde, ūdensapgādes ievada un kanalizācijas izvada, kā arī komercuzskaites mēraparāta mezgla izbūve vai pārbūve tiek veikta </w:t>
      </w:r>
      <w:r w:rsidR="003D1E04" w:rsidRPr="006D4641">
        <w:rPr>
          <w:rFonts w:ascii="Times New Roman" w:hAnsi="Times New Roman" w:cs="Times New Roman"/>
          <w:sz w:val="24"/>
          <w:szCs w:val="24"/>
          <w:shd w:val="clear" w:color="auto" w:fill="FFFFFF"/>
        </w:rPr>
        <w:t>atbilstoši kārtībai, kas noteikta normatīvajos aktos būvniecības jomā</w:t>
      </w:r>
      <w:r w:rsidR="00334587" w:rsidRPr="006D4641">
        <w:rPr>
          <w:rFonts w:ascii="Times New Roman" w:hAnsi="Times New Roman" w:cs="Times New Roman"/>
          <w:sz w:val="24"/>
          <w:szCs w:val="24"/>
          <w:shd w:val="clear" w:color="auto" w:fill="FFFFFF"/>
        </w:rPr>
        <w:t>,</w:t>
      </w:r>
      <w:r w:rsidR="003D1E04" w:rsidRPr="006D4641">
        <w:rPr>
          <w:rFonts w:ascii="Times New Roman" w:hAnsi="Times New Roman" w:cs="Times New Roman"/>
          <w:sz w:val="24"/>
          <w:szCs w:val="24"/>
          <w:shd w:val="clear" w:color="auto" w:fill="FFFFFF"/>
        </w:rPr>
        <w:t xml:space="preserve"> </w:t>
      </w:r>
      <w:r w:rsidRPr="006D4641">
        <w:rPr>
          <w:rFonts w:ascii="Times New Roman" w:hAnsi="Times New Roman" w:cs="Times New Roman"/>
          <w:sz w:val="24"/>
          <w:szCs w:val="24"/>
          <w:shd w:val="clear" w:color="auto" w:fill="FFFFFF"/>
        </w:rPr>
        <w:t xml:space="preserve">par nekustamā īpašuma īpašnieka vai </w:t>
      </w:r>
      <w:r w:rsidR="00BA5365" w:rsidRPr="006D4641">
        <w:rPr>
          <w:rFonts w:ascii="Times New Roman" w:hAnsi="Times New Roman" w:cs="Times New Roman"/>
          <w:sz w:val="24"/>
          <w:szCs w:val="24"/>
          <w:shd w:val="clear" w:color="auto" w:fill="FFFFFF"/>
        </w:rPr>
        <w:t>valdītāja</w:t>
      </w:r>
      <w:r w:rsidR="00AA791B" w:rsidRPr="006D4641">
        <w:rPr>
          <w:rFonts w:ascii="Times New Roman" w:hAnsi="Times New Roman" w:cs="Times New Roman"/>
          <w:sz w:val="24"/>
          <w:szCs w:val="24"/>
          <w:shd w:val="clear" w:color="auto" w:fill="FFFFFF"/>
        </w:rPr>
        <w:t xml:space="preserve"> </w:t>
      </w:r>
      <w:r w:rsidRPr="006D4641">
        <w:rPr>
          <w:rFonts w:ascii="Times New Roman" w:hAnsi="Times New Roman" w:cs="Times New Roman"/>
          <w:sz w:val="24"/>
          <w:szCs w:val="24"/>
          <w:shd w:val="clear" w:color="auto" w:fill="FFFFFF"/>
        </w:rPr>
        <w:t>līdzekļiem.</w:t>
      </w:r>
    </w:p>
    <w:p w14:paraId="018816B9" w14:textId="1A3F22DE" w:rsidR="00B639E6" w:rsidRPr="006D4641" w:rsidRDefault="00B639E6" w:rsidP="003B3DCA">
      <w:pPr>
        <w:pStyle w:val="tv213"/>
        <w:numPr>
          <w:ilvl w:val="0"/>
          <w:numId w:val="10"/>
        </w:numPr>
        <w:shd w:val="clear" w:color="auto" w:fill="FFFFFF"/>
        <w:spacing w:before="120" w:beforeAutospacing="0" w:after="120" w:afterAutospacing="0"/>
        <w:ind w:left="567" w:hanging="567"/>
        <w:jc w:val="both"/>
      </w:pPr>
      <w:r w:rsidRPr="006D4641">
        <w:t xml:space="preserve">Ja ūdensvada ievadu vai kanalizācijas izvadu centralizētajai ūdensapgādes vai kanalizācijas sistēmai nav iespējams pievienot tīklu izvietojuma dēļ, tad Pakalpojumu sniedzējs ir tiesīgs atļaut nekustamā īpašuma īpašniekam </w:t>
      </w:r>
      <w:r w:rsidR="00BA5365" w:rsidRPr="006D4641">
        <w:t xml:space="preserve">vai valdītājam </w:t>
      </w:r>
      <w:r w:rsidRPr="006D4641">
        <w:t xml:space="preserve">kā </w:t>
      </w:r>
      <w:proofErr w:type="spellStart"/>
      <w:r w:rsidRPr="006D4641">
        <w:t>Blakuslietotājam</w:t>
      </w:r>
      <w:proofErr w:type="spellEnd"/>
      <w:r w:rsidRPr="006D4641">
        <w:t xml:space="preserve"> pievadu pievienot pie cita </w:t>
      </w:r>
      <w:r w:rsidR="003D1E04" w:rsidRPr="006D4641">
        <w:t>p</w:t>
      </w:r>
      <w:r w:rsidRPr="006D4641">
        <w:t xml:space="preserve">akalpojumu lietotāja ūdensapgādes (aiz komercuzskaites mēraparāta mezgla) un kanalizācijas cauruļvadiem, tai skaitā šķērsojot cita īpašnieka nekustamo īpašumu, ja šāda pievienošana ir rakstveidā saskaņota ar </w:t>
      </w:r>
      <w:r w:rsidR="003D1E04" w:rsidRPr="006D4641">
        <w:t xml:space="preserve">attiecīgā nekustamā īpašuma </w:t>
      </w:r>
      <w:r w:rsidRPr="006D4641">
        <w:t xml:space="preserve">īpašnieku un </w:t>
      </w:r>
      <w:r w:rsidR="003D1E04" w:rsidRPr="006D4641">
        <w:t>p</w:t>
      </w:r>
      <w:r w:rsidRPr="006D4641">
        <w:t xml:space="preserve">akalpojumu lietotāju, un šāda pievienošana nepasliktina ūdensapgādes un kanalizācijas pakalpojuma saņemšanu citiem </w:t>
      </w:r>
      <w:r w:rsidR="003D1E04" w:rsidRPr="006D4641">
        <w:t>p</w:t>
      </w:r>
      <w:r w:rsidRPr="006D4641">
        <w:t xml:space="preserve">akalpojumu lietotājiem. Šādā gadījumā ir jābūt saskaņotam tīklu apkalpošanas robežu aktam un noslēgtam līgumam starp </w:t>
      </w:r>
      <w:proofErr w:type="spellStart"/>
      <w:r w:rsidRPr="006D4641">
        <w:t>Blakuslietotāju</w:t>
      </w:r>
      <w:proofErr w:type="spellEnd"/>
      <w:r w:rsidRPr="006D4641">
        <w:t xml:space="preserve"> un Pakalpojumu lietotāju.</w:t>
      </w:r>
    </w:p>
    <w:p w14:paraId="5CDC6044" w14:textId="7DBE3720" w:rsidR="003B60BB" w:rsidRPr="006D4641" w:rsidRDefault="004A2A1B" w:rsidP="003B3DCA">
      <w:pPr>
        <w:pStyle w:val="ListParagraph"/>
        <w:numPr>
          <w:ilvl w:val="0"/>
          <w:numId w:val="10"/>
        </w:numPr>
        <w:spacing w:before="120" w:after="120" w:line="240" w:lineRule="auto"/>
        <w:ind w:left="567" w:hanging="567"/>
        <w:jc w:val="both"/>
        <w:rPr>
          <w:rFonts w:ascii="Times New Roman" w:hAnsi="Times New Roman" w:cs="Times New Roman"/>
          <w:sz w:val="24"/>
          <w:szCs w:val="24"/>
        </w:rPr>
      </w:pPr>
      <w:r w:rsidRPr="006D4641">
        <w:rPr>
          <w:rFonts w:ascii="Times New Roman" w:hAnsi="Times New Roman" w:cs="Times New Roman"/>
          <w:sz w:val="24"/>
          <w:szCs w:val="24"/>
        </w:rPr>
        <w:t xml:space="preserve">Ja </w:t>
      </w:r>
      <w:r w:rsidRPr="006D4641">
        <w:rPr>
          <w:rFonts w:ascii="Times New Roman" w:hAnsi="Times New Roman" w:cs="Times New Roman"/>
          <w:sz w:val="24"/>
          <w:szCs w:val="24"/>
          <w:shd w:val="clear" w:color="auto" w:fill="FFFFFF"/>
        </w:rPr>
        <w:t xml:space="preserve">nekustamā īpašuma īpašnieks plāno par saviem līdzekļiem izbūvēt </w:t>
      </w:r>
      <w:r w:rsidR="003B3688" w:rsidRPr="006D4641">
        <w:rPr>
          <w:rFonts w:ascii="Times New Roman" w:hAnsi="Times New Roman" w:cs="Times New Roman"/>
          <w:sz w:val="24"/>
          <w:szCs w:val="24"/>
          <w:shd w:val="clear" w:color="auto" w:fill="FFFFFF"/>
        </w:rPr>
        <w:t xml:space="preserve">centralizēto </w:t>
      </w:r>
      <w:r w:rsidRPr="006D4641">
        <w:rPr>
          <w:rFonts w:ascii="Times New Roman" w:hAnsi="Times New Roman" w:cs="Times New Roman"/>
          <w:sz w:val="24"/>
          <w:szCs w:val="24"/>
          <w:shd w:val="clear" w:color="auto" w:fill="FFFFFF"/>
        </w:rPr>
        <w:t xml:space="preserve">ūdensapgādes un/ vai kanalizācijas tīklu, pirms ieguldījumu veikšanas tam ir tiesības </w:t>
      </w:r>
      <w:r w:rsidR="003B60BB" w:rsidRPr="006D4641">
        <w:rPr>
          <w:rFonts w:ascii="Times New Roman" w:hAnsi="Times New Roman" w:cs="Times New Roman"/>
          <w:sz w:val="24"/>
          <w:szCs w:val="24"/>
          <w:shd w:val="clear" w:color="auto" w:fill="FFFFFF"/>
        </w:rPr>
        <w:t>vērsties Saulkrastu novada domē, lai noskaidrotu, vai uz to nav attiecināmi nekustamā īpašuma nodokļu atvieglojumi saskaņā ar Saulkrastu novada domes saistošajiem noteikumiem p</w:t>
      </w:r>
      <w:r w:rsidR="003B60BB" w:rsidRPr="006D4641">
        <w:rPr>
          <w:rFonts w:ascii="Times New Roman" w:hAnsi="Times New Roman" w:cs="Times New Roman"/>
          <w:sz w:val="24"/>
          <w:szCs w:val="24"/>
        </w:rPr>
        <w:t>ar nekustamā īpašuma nodokli un nekustamā īpašuma nodokļa atvieglojumu piemērošanu Saulkrastu novadā</w:t>
      </w:r>
      <w:r w:rsidR="003B60BB" w:rsidRPr="006D4641">
        <w:rPr>
          <w:rFonts w:ascii="Times New Roman" w:hAnsi="Times New Roman" w:cs="Times New Roman"/>
          <w:sz w:val="24"/>
          <w:szCs w:val="24"/>
          <w:shd w:val="clear" w:color="auto" w:fill="FFFFFF"/>
        </w:rPr>
        <w:t>.</w:t>
      </w:r>
    </w:p>
    <w:p w14:paraId="0D65FF3A" w14:textId="62DEABB1" w:rsidR="007B5878" w:rsidRPr="006D4641" w:rsidRDefault="003F07DA" w:rsidP="003B3DCA">
      <w:pPr>
        <w:pStyle w:val="ListParagraph"/>
        <w:numPr>
          <w:ilvl w:val="0"/>
          <w:numId w:val="10"/>
        </w:numPr>
        <w:spacing w:before="120" w:after="120" w:line="240" w:lineRule="auto"/>
        <w:ind w:left="567" w:hanging="567"/>
        <w:jc w:val="both"/>
        <w:rPr>
          <w:rFonts w:ascii="Times New Roman" w:hAnsi="Times New Roman" w:cs="Times New Roman"/>
          <w:sz w:val="24"/>
          <w:szCs w:val="24"/>
        </w:rPr>
      </w:pPr>
      <w:r w:rsidRPr="006D4641">
        <w:rPr>
          <w:rFonts w:ascii="Times New Roman" w:hAnsi="Times New Roman" w:cs="Times New Roman"/>
          <w:sz w:val="24"/>
          <w:szCs w:val="24"/>
        </w:rPr>
        <w:t xml:space="preserve">Ja </w:t>
      </w:r>
      <w:r w:rsidRPr="006D4641">
        <w:rPr>
          <w:rFonts w:ascii="Times New Roman" w:hAnsi="Times New Roman" w:cs="Times New Roman"/>
          <w:sz w:val="24"/>
          <w:szCs w:val="24"/>
          <w:shd w:val="clear" w:color="auto" w:fill="FFFFFF"/>
        </w:rPr>
        <w:t xml:space="preserve">nekustamā īpašuma īpašnieks vai </w:t>
      </w:r>
      <w:r w:rsidR="00BA5365" w:rsidRPr="006D4641">
        <w:rPr>
          <w:rFonts w:ascii="Times New Roman" w:hAnsi="Times New Roman" w:cs="Times New Roman"/>
          <w:sz w:val="24"/>
          <w:szCs w:val="24"/>
          <w:shd w:val="clear" w:color="auto" w:fill="FFFFFF"/>
        </w:rPr>
        <w:t>valdītājs</w:t>
      </w:r>
      <w:r w:rsidR="003D1E04" w:rsidRPr="006D4641">
        <w:rPr>
          <w:rFonts w:ascii="Times New Roman" w:hAnsi="Times New Roman" w:cs="Times New Roman"/>
          <w:sz w:val="24"/>
          <w:szCs w:val="24"/>
          <w:shd w:val="clear" w:color="auto" w:fill="FFFFFF"/>
        </w:rPr>
        <w:t xml:space="preserve"> </w:t>
      </w:r>
      <w:r w:rsidRPr="006D4641">
        <w:rPr>
          <w:rFonts w:ascii="Times New Roman" w:hAnsi="Times New Roman" w:cs="Times New Roman"/>
          <w:sz w:val="24"/>
          <w:szCs w:val="24"/>
          <w:shd w:val="clear" w:color="auto" w:fill="FFFFFF"/>
        </w:rPr>
        <w:t>ir izbūv</w:t>
      </w:r>
      <w:r w:rsidR="0043225D" w:rsidRPr="006D4641">
        <w:rPr>
          <w:rFonts w:ascii="Times New Roman" w:hAnsi="Times New Roman" w:cs="Times New Roman"/>
          <w:sz w:val="24"/>
          <w:szCs w:val="24"/>
          <w:shd w:val="clear" w:color="auto" w:fill="FFFFFF"/>
        </w:rPr>
        <w:t>ē</w:t>
      </w:r>
      <w:r w:rsidRPr="006D4641">
        <w:rPr>
          <w:rFonts w:ascii="Times New Roman" w:hAnsi="Times New Roman" w:cs="Times New Roman"/>
          <w:sz w:val="24"/>
          <w:szCs w:val="24"/>
          <w:shd w:val="clear" w:color="auto" w:fill="FFFFFF"/>
        </w:rPr>
        <w:t>j</w:t>
      </w:r>
      <w:r w:rsidR="00BA5365" w:rsidRPr="006D4641">
        <w:rPr>
          <w:rFonts w:ascii="Times New Roman" w:hAnsi="Times New Roman" w:cs="Times New Roman"/>
          <w:sz w:val="24"/>
          <w:szCs w:val="24"/>
          <w:shd w:val="clear" w:color="auto" w:fill="FFFFFF"/>
        </w:rPr>
        <w:t>is</w:t>
      </w:r>
      <w:r w:rsidRPr="006D4641">
        <w:rPr>
          <w:rFonts w:ascii="Times New Roman" w:hAnsi="Times New Roman" w:cs="Times New Roman"/>
          <w:sz w:val="24"/>
          <w:szCs w:val="24"/>
          <w:shd w:val="clear" w:color="auto" w:fill="FFFFFF"/>
        </w:rPr>
        <w:t xml:space="preserve"> par saviem līdzekļiem </w:t>
      </w:r>
      <w:r w:rsidR="003B3688" w:rsidRPr="006D4641">
        <w:rPr>
          <w:rFonts w:ascii="Times New Roman" w:hAnsi="Times New Roman" w:cs="Times New Roman"/>
          <w:sz w:val="24"/>
          <w:szCs w:val="24"/>
          <w:shd w:val="clear" w:color="auto" w:fill="FFFFFF"/>
        </w:rPr>
        <w:t xml:space="preserve">centralizēto </w:t>
      </w:r>
      <w:r w:rsidRPr="006D4641">
        <w:rPr>
          <w:rFonts w:ascii="Times New Roman" w:hAnsi="Times New Roman" w:cs="Times New Roman"/>
          <w:sz w:val="24"/>
          <w:szCs w:val="24"/>
          <w:shd w:val="clear" w:color="auto" w:fill="FFFFFF"/>
        </w:rPr>
        <w:t>ūdensapgādes un/ vai kana</w:t>
      </w:r>
      <w:r w:rsidR="006A0FBC" w:rsidRPr="006D4641">
        <w:rPr>
          <w:rFonts w:ascii="Times New Roman" w:hAnsi="Times New Roman" w:cs="Times New Roman"/>
          <w:sz w:val="24"/>
          <w:szCs w:val="24"/>
          <w:shd w:val="clear" w:color="auto" w:fill="FFFFFF"/>
        </w:rPr>
        <w:t>l</w:t>
      </w:r>
      <w:r w:rsidRPr="006D4641">
        <w:rPr>
          <w:rFonts w:ascii="Times New Roman" w:hAnsi="Times New Roman" w:cs="Times New Roman"/>
          <w:sz w:val="24"/>
          <w:szCs w:val="24"/>
          <w:shd w:val="clear" w:color="auto" w:fill="FFFFFF"/>
        </w:rPr>
        <w:t>izācijas tīklu, tad</w:t>
      </w:r>
      <w:r w:rsidR="003D1E04" w:rsidRPr="006D4641">
        <w:rPr>
          <w:rFonts w:ascii="Times New Roman" w:hAnsi="Times New Roman" w:cs="Times New Roman"/>
          <w:sz w:val="24"/>
          <w:szCs w:val="24"/>
          <w:shd w:val="clear" w:color="auto" w:fill="FFFFFF"/>
        </w:rPr>
        <w:t xml:space="preserve"> tas</w:t>
      </w:r>
      <w:r w:rsidRPr="006D4641">
        <w:rPr>
          <w:rFonts w:ascii="Times New Roman" w:hAnsi="Times New Roman" w:cs="Times New Roman"/>
          <w:sz w:val="24"/>
          <w:szCs w:val="24"/>
          <w:shd w:val="clear" w:color="auto" w:fill="FFFFFF"/>
        </w:rPr>
        <w:t xml:space="preserve"> p</w:t>
      </w:r>
      <w:r w:rsidR="00C956FE" w:rsidRPr="006D4641">
        <w:rPr>
          <w:rFonts w:ascii="Times New Roman" w:hAnsi="Times New Roman" w:cs="Times New Roman"/>
          <w:sz w:val="24"/>
          <w:szCs w:val="24"/>
        </w:rPr>
        <w:t>ēc visu būvdarbu pabeigšanas un nodošanas ekspluatācijā</w:t>
      </w:r>
      <w:r w:rsidR="00122F77" w:rsidRPr="006D4641">
        <w:rPr>
          <w:rFonts w:ascii="Times New Roman" w:hAnsi="Times New Roman" w:cs="Times New Roman"/>
          <w:sz w:val="24"/>
          <w:szCs w:val="24"/>
        </w:rPr>
        <w:t xml:space="preserve"> atbilstoši spēkā esošajiem normatīvajiem aktiem</w:t>
      </w:r>
      <w:r w:rsidR="00303C12" w:rsidRPr="006D4641">
        <w:rPr>
          <w:rFonts w:ascii="Times New Roman" w:hAnsi="Times New Roman" w:cs="Times New Roman"/>
          <w:sz w:val="24"/>
          <w:szCs w:val="24"/>
          <w:shd w:val="clear" w:color="auto" w:fill="FFFFFF"/>
        </w:rPr>
        <w:t xml:space="preserve"> </w:t>
      </w:r>
      <w:r w:rsidR="007B5878" w:rsidRPr="006D4641">
        <w:rPr>
          <w:rFonts w:ascii="Times New Roman" w:hAnsi="Times New Roman" w:cs="Times New Roman"/>
          <w:sz w:val="24"/>
          <w:szCs w:val="24"/>
        </w:rPr>
        <w:t>nodod</w:t>
      </w:r>
      <w:r w:rsidR="00122F77" w:rsidRPr="006D4641">
        <w:rPr>
          <w:rFonts w:ascii="Times New Roman" w:hAnsi="Times New Roman" w:cs="Times New Roman"/>
          <w:sz w:val="24"/>
          <w:szCs w:val="24"/>
        </w:rPr>
        <w:t xml:space="preserve"> </w:t>
      </w:r>
      <w:r w:rsidRPr="006D4641">
        <w:rPr>
          <w:rFonts w:ascii="Times New Roman" w:hAnsi="Times New Roman" w:cs="Times New Roman"/>
          <w:sz w:val="24"/>
          <w:szCs w:val="24"/>
        </w:rPr>
        <w:t xml:space="preserve">to </w:t>
      </w:r>
      <w:r w:rsidR="007B5878" w:rsidRPr="006D4641">
        <w:rPr>
          <w:rFonts w:ascii="Times New Roman" w:hAnsi="Times New Roman" w:cs="Times New Roman"/>
          <w:sz w:val="24"/>
          <w:szCs w:val="24"/>
        </w:rPr>
        <w:t>Pakalpojumu sniedzēja</w:t>
      </w:r>
      <w:r w:rsidRPr="006D4641">
        <w:rPr>
          <w:rFonts w:ascii="Times New Roman" w:hAnsi="Times New Roman" w:cs="Times New Roman"/>
          <w:sz w:val="24"/>
          <w:szCs w:val="24"/>
        </w:rPr>
        <w:t>m bez atlīdzības</w:t>
      </w:r>
      <w:r w:rsidR="00303C12" w:rsidRPr="006D4641">
        <w:rPr>
          <w:rFonts w:ascii="Times New Roman" w:hAnsi="Times New Roman" w:cs="Times New Roman"/>
          <w:sz w:val="24"/>
          <w:szCs w:val="24"/>
        </w:rPr>
        <w:t>, abpusēji parakstot par to pieņemšanas – nodošanas aktu, kā arī iesniedzot šādus dokumentus:</w:t>
      </w:r>
      <w:r w:rsidR="007B5878" w:rsidRPr="006D4641">
        <w:rPr>
          <w:rFonts w:ascii="Times New Roman" w:hAnsi="Times New Roman" w:cs="Times New Roman"/>
          <w:sz w:val="24"/>
          <w:szCs w:val="24"/>
        </w:rPr>
        <w:t xml:space="preserve"> </w:t>
      </w:r>
    </w:p>
    <w:p w14:paraId="1CFD0FF1" w14:textId="5A330F8A" w:rsidR="007B5878" w:rsidRPr="006D4641" w:rsidRDefault="009C2E27"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rPr>
        <w:t>projekta izpilddokumentāciju</w:t>
      </w:r>
      <w:r w:rsidR="007B5878" w:rsidRPr="006D4641">
        <w:rPr>
          <w:rFonts w:ascii="Times New Roman" w:hAnsi="Times New Roman" w:cs="Times New Roman"/>
          <w:sz w:val="24"/>
          <w:szCs w:val="24"/>
        </w:rPr>
        <w:t xml:space="preserve">; </w:t>
      </w:r>
    </w:p>
    <w:p w14:paraId="3359490C" w14:textId="4674AD46" w:rsidR="00303C12" w:rsidRPr="006D4641" w:rsidRDefault="007B5878"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rPr>
        <w:t>akt</w:t>
      </w:r>
      <w:r w:rsidR="00303C12" w:rsidRPr="006D4641">
        <w:rPr>
          <w:rFonts w:ascii="Times New Roman" w:hAnsi="Times New Roman" w:cs="Times New Roman"/>
          <w:sz w:val="24"/>
          <w:szCs w:val="24"/>
        </w:rPr>
        <w:t>u</w:t>
      </w:r>
      <w:r w:rsidRPr="006D4641">
        <w:rPr>
          <w:rFonts w:ascii="Times New Roman" w:hAnsi="Times New Roman" w:cs="Times New Roman"/>
          <w:sz w:val="24"/>
          <w:szCs w:val="24"/>
        </w:rPr>
        <w:t xml:space="preserve"> par segtajiem darbiem, </w:t>
      </w:r>
      <w:r w:rsidR="007D2D88" w:rsidRPr="006D4641">
        <w:rPr>
          <w:rFonts w:ascii="Times New Roman" w:hAnsi="Times New Roman" w:cs="Times New Roman"/>
          <w:sz w:val="24"/>
          <w:szCs w:val="24"/>
        </w:rPr>
        <w:t xml:space="preserve">ūdens </w:t>
      </w:r>
      <w:r w:rsidRPr="006D4641">
        <w:rPr>
          <w:rFonts w:ascii="Times New Roman" w:hAnsi="Times New Roman" w:cs="Times New Roman"/>
          <w:sz w:val="24"/>
          <w:szCs w:val="24"/>
        </w:rPr>
        <w:t>hidrauliskajām un tehniskajām pārbaudēm, ūdensvada tīklu dezinfekciju un skalošanu</w:t>
      </w:r>
      <w:r w:rsidR="007D2D88" w:rsidRPr="006D4641">
        <w:rPr>
          <w:rFonts w:ascii="Times New Roman" w:hAnsi="Times New Roman" w:cs="Times New Roman"/>
          <w:sz w:val="24"/>
          <w:szCs w:val="24"/>
        </w:rPr>
        <w:t>, ūdens paraugu testēšanas rezultātus, kanalizācijas tīklu televīzijas inspekcijas (caurskate) un pārbaudes rezultātus</w:t>
      </w:r>
      <w:r w:rsidR="00303C12" w:rsidRPr="006D4641">
        <w:rPr>
          <w:rFonts w:ascii="Times New Roman" w:hAnsi="Times New Roman" w:cs="Times New Roman"/>
          <w:sz w:val="24"/>
          <w:szCs w:val="24"/>
        </w:rPr>
        <w:t>;</w:t>
      </w:r>
    </w:p>
    <w:p w14:paraId="4ECAD80B" w14:textId="4C23DF43" w:rsidR="007B5878" w:rsidRPr="006D4641" w:rsidRDefault="007B5878"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rPr>
        <w:t>Mērniecības datu centrā (MDC) apstiprināt</w:t>
      </w:r>
      <w:r w:rsidR="003D1E04" w:rsidRPr="006D4641">
        <w:rPr>
          <w:rFonts w:ascii="Times New Roman" w:hAnsi="Times New Roman" w:cs="Times New Roman"/>
          <w:sz w:val="24"/>
          <w:szCs w:val="24"/>
        </w:rPr>
        <w:t>u</w:t>
      </w:r>
      <w:r w:rsidRPr="006D4641">
        <w:rPr>
          <w:rFonts w:ascii="Times New Roman" w:hAnsi="Times New Roman" w:cs="Times New Roman"/>
          <w:sz w:val="24"/>
          <w:szCs w:val="24"/>
        </w:rPr>
        <w:t xml:space="preserve"> izpilddokumentācij</w:t>
      </w:r>
      <w:r w:rsidR="003D1E04" w:rsidRPr="006D4641">
        <w:rPr>
          <w:rFonts w:ascii="Times New Roman" w:hAnsi="Times New Roman" w:cs="Times New Roman"/>
          <w:sz w:val="24"/>
          <w:szCs w:val="24"/>
        </w:rPr>
        <w:t>u</w:t>
      </w:r>
      <w:r w:rsidRPr="006D4641">
        <w:rPr>
          <w:rFonts w:ascii="Times New Roman" w:hAnsi="Times New Roman" w:cs="Times New Roman"/>
          <w:sz w:val="24"/>
          <w:szCs w:val="24"/>
        </w:rPr>
        <w:t xml:space="preserve"> par ūdensvada un</w:t>
      </w:r>
      <w:r w:rsidR="003D1E04" w:rsidRPr="006D4641">
        <w:rPr>
          <w:rFonts w:ascii="Times New Roman" w:hAnsi="Times New Roman" w:cs="Times New Roman"/>
          <w:sz w:val="24"/>
          <w:szCs w:val="24"/>
        </w:rPr>
        <w:t>/ vai</w:t>
      </w:r>
      <w:r w:rsidRPr="006D4641">
        <w:rPr>
          <w:rFonts w:ascii="Times New Roman" w:hAnsi="Times New Roman" w:cs="Times New Roman"/>
          <w:sz w:val="24"/>
          <w:szCs w:val="24"/>
        </w:rPr>
        <w:t xml:space="preserve"> kanalizācijas tīklu izbūvi</w:t>
      </w:r>
      <w:r w:rsidR="007D2D88" w:rsidRPr="006D4641">
        <w:rPr>
          <w:rFonts w:ascii="Times New Roman" w:hAnsi="Times New Roman" w:cs="Times New Roman"/>
          <w:sz w:val="24"/>
          <w:szCs w:val="24"/>
        </w:rPr>
        <w:t xml:space="preserve">, kā arī rasējumus </w:t>
      </w:r>
      <w:r w:rsidR="007D2D88" w:rsidRPr="006D4641">
        <w:rPr>
          <w:rFonts w:ascii="Times New Roman" w:hAnsi="Times New Roman" w:cs="Times New Roman"/>
          <w:i/>
          <w:sz w:val="24"/>
          <w:szCs w:val="24"/>
        </w:rPr>
        <w:t>DWG</w:t>
      </w:r>
      <w:r w:rsidR="007D2D88" w:rsidRPr="006D4641">
        <w:rPr>
          <w:rFonts w:ascii="Times New Roman" w:hAnsi="Times New Roman" w:cs="Times New Roman"/>
          <w:sz w:val="24"/>
          <w:szCs w:val="24"/>
        </w:rPr>
        <w:t xml:space="preserve"> faila formātā</w:t>
      </w:r>
      <w:r w:rsidRPr="006D4641">
        <w:rPr>
          <w:rFonts w:ascii="Times New Roman" w:hAnsi="Times New Roman" w:cs="Times New Roman"/>
          <w:sz w:val="24"/>
          <w:szCs w:val="24"/>
        </w:rPr>
        <w:t xml:space="preserve">; </w:t>
      </w:r>
    </w:p>
    <w:p w14:paraId="56CF0553" w14:textId="1738D98B" w:rsidR="007B5878" w:rsidRPr="006D4641" w:rsidRDefault="007B5878"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rPr>
        <w:t>grāmatvedības izziņ</w:t>
      </w:r>
      <w:r w:rsidR="003D1E04" w:rsidRPr="006D4641">
        <w:rPr>
          <w:rFonts w:ascii="Times New Roman" w:hAnsi="Times New Roman" w:cs="Times New Roman"/>
          <w:sz w:val="24"/>
          <w:szCs w:val="24"/>
        </w:rPr>
        <w:t>u</w:t>
      </w:r>
      <w:r w:rsidRPr="006D4641">
        <w:rPr>
          <w:rFonts w:ascii="Times New Roman" w:hAnsi="Times New Roman" w:cs="Times New Roman"/>
          <w:sz w:val="24"/>
          <w:szCs w:val="24"/>
        </w:rPr>
        <w:t xml:space="preserve"> par ūdensvada un</w:t>
      </w:r>
      <w:r w:rsidR="003D1E04" w:rsidRPr="006D4641">
        <w:rPr>
          <w:rFonts w:ascii="Times New Roman" w:hAnsi="Times New Roman" w:cs="Times New Roman"/>
          <w:sz w:val="24"/>
          <w:szCs w:val="24"/>
        </w:rPr>
        <w:t>/ vai</w:t>
      </w:r>
      <w:r w:rsidRPr="006D4641">
        <w:rPr>
          <w:rFonts w:ascii="Times New Roman" w:hAnsi="Times New Roman" w:cs="Times New Roman"/>
          <w:sz w:val="24"/>
          <w:szCs w:val="24"/>
        </w:rPr>
        <w:t xml:space="preserve"> kanalizācijas tīklu, kurus paredzēts nodot Pakalpojumu sniedzēja īpašumā, izmaksām un tehniskajiem rādītājiem (izbūves gads, materiālu specifikācija, garums, diametrs, materiāls); </w:t>
      </w:r>
    </w:p>
    <w:p w14:paraId="5F0C1E23" w14:textId="7AFE78EB" w:rsidR="007B5878" w:rsidRPr="006D4641" w:rsidRDefault="007B5878"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rPr>
        <w:t>akt</w:t>
      </w:r>
      <w:r w:rsidR="003D1E04" w:rsidRPr="006D4641">
        <w:rPr>
          <w:rFonts w:ascii="Times New Roman" w:hAnsi="Times New Roman" w:cs="Times New Roman"/>
          <w:sz w:val="24"/>
          <w:szCs w:val="24"/>
        </w:rPr>
        <w:t>u</w:t>
      </w:r>
      <w:r w:rsidRPr="006D4641">
        <w:rPr>
          <w:rFonts w:ascii="Times New Roman" w:hAnsi="Times New Roman" w:cs="Times New Roman"/>
          <w:sz w:val="24"/>
          <w:szCs w:val="24"/>
        </w:rPr>
        <w:t xml:space="preserve"> par </w:t>
      </w:r>
      <w:r w:rsidR="002A3163" w:rsidRPr="006D4641">
        <w:rPr>
          <w:rFonts w:ascii="Times New Roman" w:hAnsi="Times New Roman" w:cs="Times New Roman"/>
          <w:sz w:val="24"/>
          <w:szCs w:val="24"/>
        </w:rPr>
        <w:t>komercuzskaites mēraparāta</w:t>
      </w:r>
      <w:r w:rsidRPr="006D4641">
        <w:rPr>
          <w:rFonts w:ascii="Times New Roman" w:hAnsi="Times New Roman" w:cs="Times New Roman"/>
          <w:sz w:val="24"/>
          <w:szCs w:val="24"/>
        </w:rPr>
        <w:t xml:space="preserve"> mezgla pārbaudi; </w:t>
      </w:r>
    </w:p>
    <w:p w14:paraId="6EED0E83" w14:textId="0F71BDE5" w:rsidR="007B5878" w:rsidRPr="006D4641" w:rsidRDefault="007B5878"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rPr>
        <w:t>dokument</w:t>
      </w:r>
      <w:r w:rsidR="003D1E04" w:rsidRPr="006D4641">
        <w:rPr>
          <w:rFonts w:ascii="Times New Roman" w:hAnsi="Times New Roman" w:cs="Times New Roman"/>
          <w:sz w:val="24"/>
          <w:szCs w:val="24"/>
        </w:rPr>
        <w:t>us</w:t>
      </w:r>
      <w:r w:rsidRPr="006D4641">
        <w:rPr>
          <w:rFonts w:ascii="Times New Roman" w:hAnsi="Times New Roman" w:cs="Times New Roman"/>
          <w:sz w:val="24"/>
          <w:szCs w:val="24"/>
        </w:rPr>
        <w:t>, kas apliecina apgrūtinājumu ierakstīšanu zemesgrāmatā, ja Pakalpojuma sniedzēja īpašumā nododamie ūdensvada un</w:t>
      </w:r>
      <w:r w:rsidR="003D1E04" w:rsidRPr="006D4641">
        <w:rPr>
          <w:rFonts w:ascii="Times New Roman" w:hAnsi="Times New Roman" w:cs="Times New Roman"/>
          <w:sz w:val="24"/>
          <w:szCs w:val="24"/>
        </w:rPr>
        <w:t>/ vai</w:t>
      </w:r>
      <w:r w:rsidRPr="006D4641">
        <w:rPr>
          <w:rFonts w:ascii="Times New Roman" w:hAnsi="Times New Roman" w:cs="Times New Roman"/>
          <w:sz w:val="24"/>
          <w:szCs w:val="24"/>
        </w:rPr>
        <w:t xml:space="preserve"> kanalizācijas tīkli un būves apgrūtina </w:t>
      </w:r>
      <w:r w:rsidR="00303C12" w:rsidRPr="006D4641">
        <w:rPr>
          <w:rFonts w:ascii="Times New Roman" w:hAnsi="Times New Roman" w:cs="Times New Roman"/>
          <w:sz w:val="24"/>
          <w:szCs w:val="24"/>
        </w:rPr>
        <w:t xml:space="preserve">privātpersonai </w:t>
      </w:r>
      <w:r w:rsidR="002A3163" w:rsidRPr="006D4641">
        <w:rPr>
          <w:rFonts w:ascii="Times New Roman" w:hAnsi="Times New Roman" w:cs="Times New Roman"/>
          <w:sz w:val="24"/>
          <w:szCs w:val="24"/>
        </w:rPr>
        <w:t xml:space="preserve">(fiziskai un/ vai juridiskai personai) </w:t>
      </w:r>
      <w:r w:rsidR="00303C12" w:rsidRPr="006D4641">
        <w:rPr>
          <w:rFonts w:ascii="Times New Roman" w:hAnsi="Times New Roman" w:cs="Times New Roman"/>
          <w:sz w:val="24"/>
          <w:szCs w:val="24"/>
        </w:rPr>
        <w:t xml:space="preserve">piederošu </w:t>
      </w:r>
      <w:r w:rsidRPr="006D4641">
        <w:rPr>
          <w:rFonts w:ascii="Times New Roman" w:hAnsi="Times New Roman" w:cs="Times New Roman"/>
          <w:sz w:val="24"/>
          <w:szCs w:val="24"/>
        </w:rPr>
        <w:t>nekustamo īpašumu</w:t>
      </w:r>
      <w:r w:rsidR="00303C12" w:rsidRPr="006D4641">
        <w:rPr>
          <w:rFonts w:ascii="Times New Roman" w:hAnsi="Times New Roman" w:cs="Times New Roman"/>
          <w:sz w:val="24"/>
          <w:szCs w:val="24"/>
        </w:rPr>
        <w:t>.</w:t>
      </w:r>
    </w:p>
    <w:p w14:paraId="1752A3B7" w14:textId="77777777" w:rsidR="007B5878" w:rsidRPr="006D4641" w:rsidRDefault="007B5878" w:rsidP="003B3DCA">
      <w:pPr>
        <w:pStyle w:val="ListParagraph"/>
        <w:numPr>
          <w:ilvl w:val="0"/>
          <w:numId w:val="10"/>
        </w:numPr>
        <w:spacing w:before="120" w:after="120" w:line="240" w:lineRule="auto"/>
        <w:ind w:left="567" w:hanging="567"/>
        <w:jc w:val="both"/>
        <w:rPr>
          <w:rFonts w:ascii="Times New Roman" w:hAnsi="Times New Roman" w:cs="Times New Roman"/>
          <w:sz w:val="24"/>
          <w:szCs w:val="24"/>
        </w:rPr>
      </w:pPr>
      <w:r w:rsidRPr="006D4641">
        <w:rPr>
          <w:rFonts w:ascii="Times New Roman" w:hAnsi="Times New Roman" w:cs="Times New Roman"/>
          <w:sz w:val="24"/>
          <w:szCs w:val="24"/>
        </w:rPr>
        <w:t>Pakalpojumu sniedzēj</w:t>
      </w:r>
      <w:r w:rsidR="00122F77" w:rsidRPr="006D4641">
        <w:rPr>
          <w:rFonts w:ascii="Times New Roman" w:hAnsi="Times New Roman" w:cs="Times New Roman"/>
          <w:sz w:val="24"/>
          <w:szCs w:val="24"/>
        </w:rPr>
        <w:t>s nepieņem savā īpašumā šādas inženierkomunikācijas</w:t>
      </w:r>
      <w:r w:rsidRPr="006D4641">
        <w:rPr>
          <w:rFonts w:ascii="Times New Roman" w:hAnsi="Times New Roman" w:cs="Times New Roman"/>
          <w:sz w:val="24"/>
          <w:szCs w:val="24"/>
        </w:rPr>
        <w:t xml:space="preserve">: </w:t>
      </w:r>
    </w:p>
    <w:p w14:paraId="585F5B27" w14:textId="198EAAAC" w:rsidR="007B5878" w:rsidRPr="006D4641" w:rsidRDefault="007B5878"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rPr>
        <w:lastRenderedPageBreak/>
        <w:t>pievad</w:t>
      </w:r>
      <w:r w:rsidR="003D1E04" w:rsidRPr="006D4641">
        <w:rPr>
          <w:rFonts w:ascii="Times New Roman" w:hAnsi="Times New Roman" w:cs="Times New Roman"/>
          <w:sz w:val="24"/>
          <w:szCs w:val="24"/>
        </w:rPr>
        <w:t>us</w:t>
      </w:r>
      <w:r w:rsidRPr="006D4641">
        <w:rPr>
          <w:rFonts w:ascii="Times New Roman" w:hAnsi="Times New Roman" w:cs="Times New Roman"/>
          <w:sz w:val="24"/>
          <w:szCs w:val="24"/>
        </w:rPr>
        <w:t xml:space="preserve">, kuri iebūvēti </w:t>
      </w:r>
      <w:r w:rsidR="00122F77" w:rsidRPr="006D4641">
        <w:rPr>
          <w:rFonts w:ascii="Times New Roman" w:hAnsi="Times New Roman" w:cs="Times New Roman"/>
          <w:sz w:val="24"/>
          <w:szCs w:val="24"/>
          <w:shd w:val="clear" w:color="auto" w:fill="FFFFFF"/>
        </w:rPr>
        <w:t xml:space="preserve">nekustamā īpašuma īpašnieka </w:t>
      </w:r>
      <w:r w:rsidRPr="006D4641">
        <w:rPr>
          <w:rFonts w:ascii="Times New Roman" w:hAnsi="Times New Roman" w:cs="Times New Roman"/>
          <w:sz w:val="24"/>
          <w:szCs w:val="24"/>
        </w:rPr>
        <w:t xml:space="preserve">zemes gabalā, ja </w:t>
      </w:r>
      <w:r w:rsidR="002A3163" w:rsidRPr="006D4641">
        <w:rPr>
          <w:rFonts w:ascii="Times New Roman" w:hAnsi="Times New Roman" w:cs="Times New Roman"/>
          <w:sz w:val="24"/>
          <w:szCs w:val="24"/>
        </w:rPr>
        <w:t>Pakalpojuma sniedzējs un Pakalpojuma lietotājs nav vienojušies citādāk</w:t>
      </w:r>
      <w:r w:rsidRPr="006D4641">
        <w:rPr>
          <w:rFonts w:ascii="Times New Roman" w:hAnsi="Times New Roman" w:cs="Times New Roman"/>
          <w:sz w:val="24"/>
          <w:szCs w:val="24"/>
        </w:rPr>
        <w:t>;</w:t>
      </w:r>
    </w:p>
    <w:p w14:paraId="5D38BF6F" w14:textId="136D97B9" w:rsidR="007B5878" w:rsidRPr="006D4641" w:rsidRDefault="007B5878"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rPr>
        <w:t xml:space="preserve">ēku ūdensvada un kanalizācijas </w:t>
      </w:r>
      <w:r w:rsidR="00BA5365" w:rsidRPr="006D4641">
        <w:rPr>
          <w:rFonts w:ascii="Times New Roman" w:hAnsi="Times New Roman" w:cs="Times New Roman"/>
          <w:sz w:val="24"/>
          <w:szCs w:val="24"/>
        </w:rPr>
        <w:t xml:space="preserve">iekšējos </w:t>
      </w:r>
      <w:r w:rsidRPr="006D4641">
        <w:rPr>
          <w:rFonts w:ascii="Times New Roman" w:hAnsi="Times New Roman" w:cs="Times New Roman"/>
          <w:sz w:val="24"/>
          <w:szCs w:val="24"/>
        </w:rPr>
        <w:t>tīkl</w:t>
      </w:r>
      <w:r w:rsidR="003D1E04" w:rsidRPr="006D4641">
        <w:rPr>
          <w:rFonts w:ascii="Times New Roman" w:hAnsi="Times New Roman" w:cs="Times New Roman"/>
          <w:sz w:val="24"/>
          <w:szCs w:val="24"/>
        </w:rPr>
        <w:t>us</w:t>
      </w:r>
      <w:r w:rsidRPr="006D4641">
        <w:rPr>
          <w:rFonts w:ascii="Times New Roman" w:hAnsi="Times New Roman" w:cs="Times New Roman"/>
          <w:sz w:val="24"/>
          <w:szCs w:val="24"/>
        </w:rPr>
        <w:t>;</w:t>
      </w:r>
    </w:p>
    <w:p w14:paraId="6514DE1D" w14:textId="6E624655" w:rsidR="007B5878" w:rsidRPr="006D4641" w:rsidRDefault="007B5878"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rPr>
        <w:t>pagaidu ūdensvada tīkl</w:t>
      </w:r>
      <w:r w:rsidR="003D1E04" w:rsidRPr="006D4641">
        <w:rPr>
          <w:rFonts w:ascii="Times New Roman" w:hAnsi="Times New Roman" w:cs="Times New Roman"/>
          <w:sz w:val="24"/>
          <w:szCs w:val="24"/>
        </w:rPr>
        <w:t>us</w:t>
      </w:r>
      <w:r w:rsidRPr="006D4641">
        <w:rPr>
          <w:rFonts w:ascii="Times New Roman" w:hAnsi="Times New Roman" w:cs="Times New Roman"/>
          <w:sz w:val="24"/>
          <w:szCs w:val="24"/>
        </w:rPr>
        <w:t xml:space="preserve"> līdz to sakārtošanai atbilstoši </w:t>
      </w:r>
      <w:r w:rsidR="00BA5365" w:rsidRPr="006D4641">
        <w:rPr>
          <w:rFonts w:ascii="Times New Roman" w:hAnsi="Times New Roman" w:cs="Times New Roman"/>
          <w:sz w:val="24"/>
          <w:szCs w:val="24"/>
        </w:rPr>
        <w:t>spēkā esošajiem normatīvajiem aktiem</w:t>
      </w:r>
      <w:r w:rsidRPr="006D4641">
        <w:rPr>
          <w:rFonts w:ascii="Times New Roman" w:hAnsi="Times New Roman" w:cs="Times New Roman"/>
          <w:sz w:val="24"/>
          <w:szCs w:val="24"/>
        </w:rPr>
        <w:t xml:space="preserve">; </w:t>
      </w:r>
    </w:p>
    <w:p w14:paraId="6C99E1BD" w14:textId="71A8AFD4" w:rsidR="007B5878" w:rsidRPr="006D4641" w:rsidRDefault="007B5878" w:rsidP="003B3DCA">
      <w:pPr>
        <w:pStyle w:val="ListParagraph"/>
        <w:numPr>
          <w:ilvl w:val="1"/>
          <w:numId w:val="10"/>
        </w:numPr>
        <w:spacing w:before="120" w:after="120" w:line="240" w:lineRule="auto"/>
        <w:ind w:left="1134" w:hanging="567"/>
        <w:jc w:val="both"/>
        <w:rPr>
          <w:rFonts w:ascii="Times New Roman" w:hAnsi="Times New Roman" w:cs="Times New Roman"/>
          <w:sz w:val="24"/>
          <w:szCs w:val="24"/>
        </w:rPr>
      </w:pPr>
      <w:r w:rsidRPr="006D4641">
        <w:rPr>
          <w:rFonts w:ascii="Times New Roman" w:hAnsi="Times New Roman" w:cs="Times New Roman"/>
          <w:sz w:val="24"/>
          <w:szCs w:val="24"/>
        </w:rPr>
        <w:t>lietus ūdens novadīšanas sistēmas</w:t>
      </w:r>
      <w:r w:rsidR="003D1E04" w:rsidRPr="006D4641">
        <w:rPr>
          <w:rFonts w:ascii="Times New Roman" w:hAnsi="Times New Roman" w:cs="Times New Roman"/>
          <w:sz w:val="24"/>
          <w:szCs w:val="24"/>
        </w:rPr>
        <w:t>.</w:t>
      </w:r>
      <w:r w:rsidRPr="006D4641">
        <w:rPr>
          <w:rFonts w:ascii="Times New Roman" w:hAnsi="Times New Roman" w:cs="Times New Roman"/>
          <w:sz w:val="24"/>
          <w:szCs w:val="24"/>
        </w:rPr>
        <w:t xml:space="preserve"> </w:t>
      </w:r>
    </w:p>
    <w:p w14:paraId="199F7EB2" w14:textId="53F8B65E" w:rsidR="009C39DC" w:rsidRPr="006D4641" w:rsidRDefault="00EC4738" w:rsidP="009C2E27">
      <w:pPr>
        <w:pStyle w:val="tv213"/>
        <w:numPr>
          <w:ilvl w:val="0"/>
          <w:numId w:val="10"/>
        </w:numPr>
        <w:shd w:val="clear" w:color="auto" w:fill="FFFFFF"/>
        <w:spacing w:before="120" w:beforeAutospacing="0" w:after="120" w:afterAutospacing="0"/>
        <w:ind w:left="567" w:hanging="567"/>
        <w:jc w:val="both"/>
      </w:pPr>
      <w:r w:rsidRPr="006D4641">
        <w:t xml:space="preserve">Ja </w:t>
      </w:r>
      <w:r w:rsidRPr="006D4641">
        <w:rPr>
          <w:shd w:val="clear" w:color="auto" w:fill="FFFFFF"/>
        </w:rPr>
        <w:t xml:space="preserve">nekustamā īpašuma īpašnieks vai </w:t>
      </w:r>
      <w:r w:rsidR="00BA5365" w:rsidRPr="006D4641">
        <w:rPr>
          <w:shd w:val="clear" w:color="auto" w:fill="FFFFFF"/>
        </w:rPr>
        <w:t>valdītājs</w:t>
      </w:r>
      <w:r w:rsidR="003D1E04" w:rsidRPr="006D4641">
        <w:rPr>
          <w:shd w:val="clear" w:color="auto" w:fill="FFFFFF"/>
        </w:rPr>
        <w:t xml:space="preserve"> </w:t>
      </w:r>
      <w:r w:rsidRPr="006D4641">
        <w:rPr>
          <w:shd w:val="clear" w:color="auto" w:fill="FFFFFF"/>
        </w:rPr>
        <w:t>ir izbūv</w:t>
      </w:r>
      <w:r w:rsidR="003B3688" w:rsidRPr="006D4641">
        <w:rPr>
          <w:shd w:val="clear" w:color="auto" w:fill="FFFFFF"/>
        </w:rPr>
        <w:t>ē</w:t>
      </w:r>
      <w:r w:rsidRPr="006D4641">
        <w:rPr>
          <w:shd w:val="clear" w:color="auto" w:fill="FFFFFF"/>
        </w:rPr>
        <w:t>j</w:t>
      </w:r>
      <w:r w:rsidR="00BA5365" w:rsidRPr="006D4641">
        <w:rPr>
          <w:shd w:val="clear" w:color="auto" w:fill="FFFFFF"/>
        </w:rPr>
        <w:t>is</w:t>
      </w:r>
      <w:r w:rsidRPr="006D4641">
        <w:rPr>
          <w:shd w:val="clear" w:color="auto" w:fill="FFFFFF"/>
        </w:rPr>
        <w:t xml:space="preserve"> iekšējos ūdensapgādes un/vai kanalizācijas </w:t>
      </w:r>
      <w:r w:rsidR="003B3688" w:rsidRPr="006D4641">
        <w:rPr>
          <w:shd w:val="clear" w:color="auto" w:fill="FFFFFF"/>
        </w:rPr>
        <w:t>tīklus</w:t>
      </w:r>
      <w:r w:rsidR="002A3163" w:rsidRPr="006D4641">
        <w:rPr>
          <w:shd w:val="clear" w:color="auto" w:fill="FFFFFF"/>
        </w:rPr>
        <w:t xml:space="preserve"> savā atbildības robežā</w:t>
      </w:r>
      <w:r w:rsidRPr="006D4641">
        <w:rPr>
          <w:shd w:val="clear" w:color="auto" w:fill="FFFFFF"/>
        </w:rPr>
        <w:t xml:space="preserve">, tad </w:t>
      </w:r>
      <w:r w:rsidR="00BA5365" w:rsidRPr="006D4641">
        <w:rPr>
          <w:shd w:val="clear" w:color="auto" w:fill="FFFFFF"/>
        </w:rPr>
        <w:t>tas</w:t>
      </w:r>
      <w:r w:rsidR="003D1E04" w:rsidRPr="006D4641">
        <w:rPr>
          <w:shd w:val="clear" w:color="auto" w:fill="FFFFFF"/>
        </w:rPr>
        <w:t xml:space="preserve"> </w:t>
      </w:r>
      <w:r w:rsidRPr="006D4641">
        <w:rPr>
          <w:shd w:val="clear" w:color="auto" w:fill="FFFFFF"/>
        </w:rPr>
        <w:t>p</w:t>
      </w:r>
      <w:r w:rsidRPr="006D4641">
        <w:t>ēc visu būvdarbu pabeigšanas un nodošanas atbilstoši spēkā esošajiem normatīvajiem aktiem</w:t>
      </w:r>
      <w:r w:rsidR="002A3163" w:rsidRPr="006D4641">
        <w:t xml:space="preserve"> pieaicina </w:t>
      </w:r>
      <w:r w:rsidR="005B6990" w:rsidRPr="006D4641">
        <w:t>Pakalpojumu sniedzēj</w:t>
      </w:r>
      <w:r w:rsidR="002A3163" w:rsidRPr="006D4641">
        <w:t>u komercuzskaites mēraparāta mezgla pieņemšanai.</w:t>
      </w:r>
      <w:bookmarkStart w:id="23" w:name="p15"/>
      <w:bookmarkStart w:id="24" w:name="p-652695"/>
      <w:bookmarkEnd w:id="23"/>
      <w:bookmarkEnd w:id="24"/>
    </w:p>
    <w:p w14:paraId="16CC2817" w14:textId="4BBE21B3" w:rsidR="009C39DC" w:rsidRPr="006D4641" w:rsidRDefault="005B6990" w:rsidP="003B3DCA">
      <w:pPr>
        <w:pStyle w:val="tv213"/>
        <w:numPr>
          <w:ilvl w:val="0"/>
          <w:numId w:val="10"/>
        </w:numPr>
        <w:shd w:val="clear" w:color="auto" w:fill="FFFFFF"/>
        <w:spacing w:before="120" w:beforeAutospacing="0" w:after="120" w:afterAutospacing="0"/>
        <w:ind w:left="567" w:hanging="567"/>
        <w:jc w:val="both"/>
      </w:pPr>
      <w:r w:rsidRPr="006D4641">
        <w:t xml:space="preserve">Pēc nekustamā īpašuma </w:t>
      </w:r>
      <w:r w:rsidR="00E71945" w:rsidRPr="006D4641">
        <w:t>cauruļvada</w:t>
      </w:r>
      <w:r w:rsidR="003D1E04" w:rsidRPr="006D4641">
        <w:t xml:space="preserve"> </w:t>
      </w:r>
      <w:r w:rsidRPr="006D4641">
        <w:t xml:space="preserve">izvada izbūves līdz centralizētajam kanalizācijas tīklam, nekustamā īpašuma īpašnieka </w:t>
      </w:r>
      <w:r w:rsidR="00BA5365" w:rsidRPr="006D4641">
        <w:t xml:space="preserve">vai valdītāja </w:t>
      </w:r>
      <w:r w:rsidRPr="006D4641">
        <w:t xml:space="preserve">pienākums ir </w:t>
      </w:r>
      <w:r w:rsidR="002A3163" w:rsidRPr="006D4641">
        <w:t xml:space="preserve">atvienot </w:t>
      </w:r>
      <w:r w:rsidRPr="006D4641">
        <w:t xml:space="preserve">viņa īpašumā </w:t>
      </w:r>
      <w:r w:rsidR="009C2E27" w:rsidRPr="006D4641">
        <w:t xml:space="preserve">esošās </w:t>
      </w:r>
      <w:r w:rsidR="002A3163" w:rsidRPr="006D4641">
        <w:t>būves no</w:t>
      </w:r>
      <w:r w:rsidRPr="006D4641">
        <w:t xml:space="preserve"> </w:t>
      </w:r>
      <w:r w:rsidR="002A3163" w:rsidRPr="006D4641">
        <w:t>decentralizētās kanalizācijas</w:t>
      </w:r>
      <w:r w:rsidRPr="006D4641">
        <w:t xml:space="preserve"> sistēmas, kas tika izmantota nekustamajā īpašumā radīto notekūdeņu uzkrāšanai.</w:t>
      </w:r>
      <w:bookmarkStart w:id="25" w:name="p16"/>
      <w:bookmarkStart w:id="26" w:name="p-652696"/>
      <w:bookmarkEnd w:id="25"/>
      <w:bookmarkEnd w:id="26"/>
    </w:p>
    <w:p w14:paraId="312AC164" w14:textId="77777777" w:rsidR="004F5900" w:rsidRPr="006D4641" w:rsidRDefault="004F5900" w:rsidP="003B3DCA">
      <w:pPr>
        <w:pStyle w:val="tv213"/>
        <w:numPr>
          <w:ilvl w:val="0"/>
          <w:numId w:val="10"/>
        </w:numPr>
        <w:shd w:val="clear" w:color="auto" w:fill="FFFFFF"/>
        <w:spacing w:before="120" w:beforeAutospacing="0" w:after="120" w:afterAutospacing="0"/>
        <w:ind w:left="567" w:hanging="567"/>
        <w:jc w:val="both"/>
      </w:pPr>
      <w:r w:rsidRPr="006D4641">
        <w:t>Pēc visu izbūves darbu pabeigšanas, nekustamā īpašuma īpašnieks vai valdītājs noslēdz ar Pakalpojuma sniedzēju pakalpojuma līgumu.</w:t>
      </w:r>
    </w:p>
    <w:p w14:paraId="5049D44C" w14:textId="77777777" w:rsidR="00B639E6" w:rsidRPr="006D4641" w:rsidRDefault="00B639E6" w:rsidP="003B3DCA">
      <w:pPr>
        <w:pStyle w:val="tv213"/>
        <w:shd w:val="clear" w:color="auto" w:fill="FFFFFF"/>
        <w:spacing w:before="120" w:beforeAutospacing="0" w:after="120" w:afterAutospacing="0"/>
        <w:ind w:left="567"/>
        <w:jc w:val="center"/>
        <w:rPr>
          <w:b/>
        </w:rPr>
      </w:pPr>
      <w:bookmarkStart w:id="27" w:name="p17"/>
      <w:bookmarkStart w:id="28" w:name="p-652697"/>
      <w:bookmarkEnd w:id="27"/>
      <w:bookmarkEnd w:id="28"/>
      <w:r w:rsidRPr="006D4641">
        <w:rPr>
          <w:b/>
          <w:shd w:val="clear" w:color="auto" w:fill="FFFFFF"/>
        </w:rPr>
        <w:t>2.</w:t>
      </w:r>
      <w:r w:rsidR="004F5900" w:rsidRPr="006D4641">
        <w:rPr>
          <w:b/>
          <w:shd w:val="clear" w:color="auto" w:fill="FFFFFF"/>
        </w:rPr>
        <w:t>4</w:t>
      </w:r>
      <w:r w:rsidRPr="006D4641">
        <w:rPr>
          <w:b/>
          <w:shd w:val="clear" w:color="auto" w:fill="FFFFFF"/>
        </w:rPr>
        <w:t>. Komercuzskaites mēraparāta mezgla izbūve</w:t>
      </w:r>
    </w:p>
    <w:p w14:paraId="3B623F93" w14:textId="77777777" w:rsidR="00B639E6" w:rsidRPr="006D4641" w:rsidRDefault="00B639E6" w:rsidP="003B3DCA">
      <w:pPr>
        <w:pStyle w:val="ListParagraph"/>
        <w:numPr>
          <w:ilvl w:val="0"/>
          <w:numId w:val="10"/>
        </w:numPr>
        <w:spacing w:before="120" w:after="120" w:line="240" w:lineRule="auto"/>
        <w:ind w:left="567" w:hanging="567"/>
        <w:jc w:val="both"/>
        <w:rPr>
          <w:rFonts w:ascii="Times New Roman" w:hAnsi="Times New Roman" w:cs="Times New Roman"/>
          <w:sz w:val="24"/>
          <w:szCs w:val="24"/>
        </w:rPr>
      </w:pPr>
      <w:r w:rsidRPr="006D4641">
        <w:rPr>
          <w:rFonts w:ascii="Times New Roman" w:hAnsi="Times New Roman" w:cs="Times New Roman"/>
          <w:sz w:val="24"/>
          <w:szCs w:val="24"/>
          <w:shd w:val="clear" w:color="auto" w:fill="FFFFFF"/>
        </w:rPr>
        <w:t xml:space="preserve">Nekustamā īpašuma īpašnieks vai valdītājs nodrošina komercuzskaites mēraparāta mezgla izbūvi saskaņā ar Pakalpojuma sniedzēja izdotajiem tehniskajiem noteikumiem uz piederības robežas speciāli ierīkotā </w:t>
      </w:r>
      <w:proofErr w:type="spellStart"/>
      <w:r w:rsidRPr="006D4641">
        <w:rPr>
          <w:rFonts w:ascii="Times New Roman" w:hAnsi="Times New Roman" w:cs="Times New Roman"/>
          <w:sz w:val="24"/>
          <w:szCs w:val="24"/>
          <w:shd w:val="clear" w:color="auto" w:fill="FFFFFF"/>
        </w:rPr>
        <w:t>skatakā</w:t>
      </w:r>
      <w:proofErr w:type="spellEnd"/>
      <w:r w:rsidRPr="006D4641">
        <w:rPr>
          <w:rFonts w:ascii="Times New Roman" w:hAnsi="Times New Roman" w:cs="Times New Roman"/>
          <w:sz w:val="24"/>
          <w:szCs w:val="24"/>
          <w:shd w:val="clear" w:color="auto" w:fill="FFFFFF"/>
        </w:rPr>
        <w:t xml:space="preserve"> (ūdens mērītāja mezglā) vai ārpus piederības robežas Pakalpojuma sniedzēja noteiktā vietā.</w:t>
      </w:r>
    </w:p>
    <w:p w14:paraId="432DCDAF" w14:textId="0B7715B6" w:rsidR="009C39DC" w:rsidRPr="006D4641" w:rsidRDefault="005B6990" w:rsidP="003B3DCA">
      <w:pPr>
        <w:pStyle w:val="tv213"/>
        <w:numPr>
          <w:ilvl w:val="0"/>
          <w:numId w:val="10"/>
        </w:numPr>
        <w:shd w:val="clear" w:color="auto" w:fill="FFFFFF"/>
        <w:spacing w:before="120" w:beforeAutospacing="0" w:after="120" w:afterAutospacing="0"/>
        <w:ind w:left="567" w:hanging="567"/>
        <w:jc w:val="both"/>
      </w:pPr>
      <w:r w:rsidRPr="006D4641">
        <w:t>Ja nav iespējams komercuzskaites mēraparāta mezglu izbūvēt normatīvajos aktos noteiktajā vietā, Pakalpojumu sniedzējs ir tiesīgs atļaut to izbūvēt Pakalpojumu sniedzēja noteiktajā vietā.</w:t>
      </w:r>
      <w:bookmarkStart w:id="29" w:name="p18"/>
      <w:bookmarkStart w:id="30" w:name="p-652698"/>
      <w:bookmarkEnd w:id="29"/>
      <w:bookmarkEnd w:id="30"/>
    </w:p>
    <w:p w14:paraId="4F387FE6" w14:textId="50608EC4" w:rsidR="009C39DC" w:rsidRPr="006D4641" w:rsidRDefault="005B6990" w:rsidP="003B3DCA">
      <w:pPr>
        <w:pStyle w:val="tv213"/>
        <w:numPr>
          <w:ilvl w:val="0"/>
          <w:numId w:val="10"/>
        </w:numPr>
        <w:shd w:val="clear" w:color="auto" w:fill="FFFFFF"/>
        <w:spacing w:before="120" w:beforeAutospacing="0" w:after="120" w:afterAutospacing="0"/>
        <w:ind w:left="567" w:hanging="567"/>
        <w:jc w:val="both"/>
      </w:pPr>
      <w:r w:rsidRPr="006D4641">
        <w:t>Pēc komercuzskaites mēraparāta mezgla izbūves, Pakalpojumu sniedzējs uzstāda verificētu komercuzskaites mēraparātu, kas ir Pakalpojumu sniedzēja īpašums.</w:t>
      </w:r>
      <w:bookmarkStart w:id="31" w:name="p19"/>
      <w:bookmarkStart w:id="32" w:name="p-652699"/>
      <w:bookmarkEnd w:id="31"/>
      <w:bookmarkEnd w:id="32"/>
    </w:p>
    <w:p w14:paraId="2E0BFA5C" w14:textId="77777777" w:rsidR="00F20EBE" w:rsidRPr="006D4641" w:rsidRDefault="006436D2" w:rsidP="003B3DCA">
      <w:pPr>
        <w:pStyle w:val="ListParagraph"/>
        <w:spacing w:before="120" w:after="120" w:line="240" w:lineRule="auto"/>
        <w:ind w:left="567"/>
        <w:jc w:val="center"/>
        <w:rPr>
          <w:rFonts w:ascii="Times New Roman" w:hAnsi="Times New Roman" w:cs="Times New Roman"/>
          <w:b/>
          <w:bCs/>
          <w:sz w:val="24"/>
          <w:szCs w:val="24"/>
        </w:rPr>
      </w:pPr>
      <w:bookmarkStart w:id="33" w:name="n3"/>
      <w:bookmarkStart w:id="34" w:name="n-652700"/>
      <w:bookmarkEnd w:id="33"/>
      <w:bookmarkEnd w:id="34"/>
      <w:r w:rsidRPr="006D4641">
        <w:rPr>
          <w:rFonts w:ascii="Times New Roman" w:hAnsi="Times New Roman" w:cs="Times New Roman"/>
          <w:b/>
          <w:sz w:val="24"/>
          <w:szCs w:val="24"/>
        </w:rPr>
        <w:t>III</w:t>
      </w:r>
      <w:r w:rsidR="00F20EBE" w:rsidRPr="006D4641">
        <w:rPr>
          <w:rFonts w:ascii="Times New Roman" w:hAnsi="Times New Roman" w:cs="Times New Roman"/>
          <w:b/>
          <w:bCs/>
          <w:sz w:val="24"/>
          <w:szCs w:val="24"/>
        </w:rPr>
        <w:t xml:space="preserve">. </w:t>
      </w:r>
      <w:r w:rsidRPr="006D4641">
        <w:rPr>
          <w:rFonts w:ascii="Times New Roman" w:hAnsi="Times New Roman" w:cs="Times New Roman"/>
          <w:b/>
          <w:bCs/>
          <w:sz w:val="24"/>
          <w:szCs w:val="24"/>
        </w:rPr>
        <w:t>P</w:t>
      </w:r>
      <w:r w:rsidR="00F20EBE" w:rsidRPr="006D4641">
        <w:rPr>
          <w:rFonts w:ascii="Times New Roman" w:hAnsi="Times New Roman" w:cs="Times New Roman"/>
          <w:b/>
          <w:bCs/>
          <w:sz w:val="24"/>
          <w:szCs w:val="24"/>
        </w:rPr>
        <w:t>akalpojuma līgum</w:t>
      </w:r>
      <w:r w:rsidR="003F0835" w:rsidRPr="006D4641">
        <w:rPr>
          <w:rFonts w:ascii="Times New Roman" w:hAnsi="Times New Roman" w:cs="Times New Roman"/>
          <w:b/>
          <w:bCs/>
          <w:sz w:val="24"/>
          <w:szCs w:val="24"/>
        </w:rPr>
        <w:t xml:space="preserve">a </w:t>
      </w:r>
      <w:r w:rsidR="00F20EBE" w:rsidRPr="006D4641">
        <w:rPr>
          <w:rFonts w:ascii="Times New Roman" w:hAnsi="Times New Roman" w:cs="Times New Roman"/>
          <w:b/>
          <w:bCs/>
          <w:sz w:val="24"/>
          <w:szCs w:val="24"/>
        </w:rPr>
        <w:t>slēgšanas, grozīšanas un izbeigšanas kārtība</w:t>
      </w:r>
    </w:p>
    <w:p w14:paraId="1C9077D0" w14:textId="77777777" w:rsidR="009459A4" w:rsidRPr="006D4641" w:rsidRDefault="009459A4" w:rsidP="003B3DCA">
      <w:pPr>
        <w:pStyle w:val="tv213"/>
        <w:numPr>
          <w:ilvl w:val="0"/>
          <w:numId w:val="10"/>
        </w:numPr>
        <w:shd w:val="clear" w:color="auto" w:fill="FFFFFF"/>
        <w:spacing w:before="120" w:beforeAutospacing="0" w:after="120" w:afterAutospacing="0"/>
        <w:ind w:left="567" w:hanging="567"/>
        <w:jc w:val="both"/>
      </w:pPr>
      <w:r w:rsidRPr="006D4641">
        <w:t>Ūdenssaimniecības pakalpojumu sniegšana un lietošana bez pakalpojuma līguma noslēgšanas ir aizliegta.</w:t>
      </w:r>
    </w:p>
    <w:p w14:paraId="6D51189D" w14:textId="77777777" w:rsidR="00D75E71" w:rsidRPr="006D4641" w:rsidRDefault="00D75E71" w:rsidP="003B3DCA">
      <w:pPr>
        <w:pStyle w:val="tv213"/>
        <w:numPr>
          <w:ilvl w:val="0"/>
          <w:numId w:val="10"/>
        </w:numPr>
        <w:shd w:val="clear" w:color="auto" w:fill="FFFFFF"/>
        <w:spacing w:before="120" w:beforeAutospacing="0" w:after="120" w:afterAutospacing="0"/>
        <w:ind w:left="567" w:hanging="567"/>
        <w:jc w:val="both"/>
      </w:pPr>
      <w:r w:rsidRPr="006D4641">
        <w:t>Ūdenssaimniecības pakalpojum</w:t>
      </w:r>
      <w:r w:rsidR="006436D2" w:rsidRPr="006D4641">
        <w:t>i</w:t>
      </w:r>
      <w:r w:rsidRPr="006D4641">
        <w:t xml:space="preserve"> </w:t>
      </w:r>
      <w:r w:rsidR="006436D2" w:rsidRPr="006D4641">
        <w:t>P</w:t>
      </w:r>
      <w:r w:rsidRPr="006D4641">
        <w:t xml:space="preserve">akalpojumu lietotājam </w:t>
      </w:r>
      <w:r w:rsidR="006436D2" w:rsidRPr="006D4641">
        <w:t>tiek sniegti tikai</w:t>
      </w:r>
      <w:r w:rsidRPr="006D4641">
        <w:t xml:space="preserve"> saskaņā ar pakalpojuma līgumu, kas noslēgts starp </w:t>
      </w:r>
      <w:r w:rsidR="006436D2" w:rsidRPr="006D4641">
        <w:t>P</w:t>
      </w:r>
      <w:r w:rsidRPr="006D4641">
        <w:t xml:space="preserve">akalpojumu sniedzēju un </w:t>
      </w:r>
      <w:r w:rsidR="006436D2" w:rsidRPr="006D4641">
        <w:t>P</w:t>
      </w:r>
      <w:r w:rsidRPr="006D4641">
        <w:t xml:space="preserve">akalpojumu lietotāju. </w:t>
      </w:r>
    </w:p>
    <w:p w14:paraId="5B2A25C3" w14:textId="77777777" w:rsidR="00F20EBE" w:rsidRPr="008C3D69" w:rsidRDefault="00F20EBE" w:rsidP="003B3DCA">
      <w:pPr>
        <w:pStyle w:val="tv213"/>
        <w:numPr>
          <w:ilvl w:val="0"/>
          <w:numId w:val="10"/>
        </w:numPr>
        <w:shd w:val="clear" w:color="auto" w:fill="FFFFFF"/>
        <w:spacing w:before="120" w:beforeAutospacing="0" w:after="120" w:afterAutospacing="0"/>
        <w:ind w:left="567" w:hanging="567"/>
        <w:jc w:val="both"/>
      </w:pPr>
      <w:r w:rsidRPr="008C3D69">
        <w:t>Pakalpojuma līgumu ar Pakalpojumu sniedzēju slēdz:</w:t>
      </w:r>
    </w:p>
    <w:p w14:paraId="7AF784E0" w14:textId="77777777" w:rsidR="00F20EBE" w:rsidRPr="006D4641" w:rsidRDefault="00F20EBE" w:rsidP="003B3DCA">
      <w:pPr>
        <w:pStyle w:val="tv213"/>
        <w:numPr>
          <w:ilvl w:val="1"/>
          <w:numId w:val="10"/>
        </w:numPr>
        <w:shd w:val="clear" w:color="auto" w:fill="FFFFFF"/>
        <w:spacing w:before="120" w:beforeAutospacing="0" w:after="120" w:afterAutospacing="0"/>
        <w:ind w:left="1134" w:hanging="567"/>
        <w:jc w:val="both"/>
      </w:pPr>
      <w:r w:rsidRPr="006D4641">
        <w:t>nekustamā īpašuma īpašnieks vai valdītājs;</w:t>
      </w:r>
    </w:p>
    <w:p w14:paraId="04B179D1" w14:textId="77777777" w:rsidR="00F20EBE" w:rsidRPr="006D4641" w:rsidRDefault="00F20EBE" w:rsidP="003B3DCA">
      <w:pPr>
        <w:pStyle w:val="tv213"/>
        <w:numPr>
          <w:ilvl w:val="1"/>
          <w:numId w:val="10"/>
        </w:numPr>
        <w:shd w:val="clear" w:color="auto" w:fill="FFFFFF"/>
        <w:spacing w:before="120" w:beforeAutospacing="0" w:after="120" w:afterAutospacing="0"/>
        <w:ind w:left="1134" w:hanging="567"/>
        <w:jc w:val="both"/>
      </w:pPr>
      <w:r w:rsidRPr="006D4641">
        <w:t>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w:t>
      </w:r>
    </w:p>
    <w:p w14:paraId="279B04E5" w14:textId="075B479F" w:rsidR="00F20EBE" w:rsidRPr="006D4641" w:rsidRDefault="00F20EBE" w:rsidP="003B3DCA">
      <w:pPr>
        <w:pStyle w:val="tv213"/>
        <w:numPr>
          <w:ilvl w:val="1"/>
          <w:numId w:val="10"/>
        </w:numPr>
        <w:shd w:val="clear" w:color="auto" w:fill="FFFFFF"/>
        <w:spacing w:before="120" w:beforeAutospacing="0" w:after="120" w:afterAutospacing="0"/>
        <w:ind w:left="1134" w:hanging="567"/>
        <w:jc w:val="both"/>
      </w:pPr>
      <w:r w:rsidRPr="006D4641">
        <w:t xml:space="preserve">dzīvojamās mājās, kas nav sadalītas dzīvokļu īpašumos – dzīvojamās mājas īpašnieks (kopīpašnieki) vai kāds no kopīpašniekiem, kas </w:t>
      </w:r>
      <w:proofErr w:type="gramStart"/>
      <w:r w:rsidRPr="006D4641">
        <w:t>pilnvarots citu kopīpašnieku vārdā</w:t>
      </w:r>
      <w:proofErr w:type="gramEnd"/>
      <w:r w:rsidRPr="006D4641">
        <w:t xml:space="preserve"> slēgt līgumu, vai neuzdotās lietvedības ietvaros;</w:t>
      </w:r>
    </w:p>
    <w:p w14:paraId="011780FD" w14:textId="581FB58E" w:rsidR="00F20EBE" w:rsidRPr="006D4641" w:rsidRDefault="00F20EBE" w:rsidP="003B3DCA">
      <w:pPr>
        <w:pStyle w:val="tv213"/>
        <w:numPr>
          <w:ilvl w:val="1"/>
          <w:numId w:val="10"/>
        </w:numPr>
        <w:shd w:val="clear" w:color="auto" w:fill="FFFFFF"/>
        <w:spacing w:before="120" w:beforeAutospacing="0" w:after="120" w:afterAutospacing="0"/>
        <w:ind w:left="1134" w:hanging="567"/>
        <w:jc w:val="both"/>
      </w:pPr>
      <w:r w:rsidRPr="006D4641">
        <w:lastRenderedPageBreak/>
        <w:t xml:space="preserve">nedzīvojamo ēku gadījumos – </w:t>
      </w:r>
      <w:r w:rsidR="003D1E04" w:rsidRPr="006D4641">
        <w:t>nedzīvojamās ēkas īpašnieks (</w:t>
      </w:r>
      <w:r w:rsidRPr="006D4641">
        <w:t>kopīpašnieki</w:t>
      </w:r>
      <w:r w:rsidR="003D1E04" w:rsidRPr="006D4641">
        <w:t>)</w:t>
      </w:r>
      <w:r w:rsidRPr="006D4641">
        <w:t xml:space="preserve"> vai kāds no kopīpašniekiem, kas pilnvarots citu kopīpašnieku vārdā slēgt līgumu</w:t>
      </w:r>
      <w:r w:rsidR="00915D34" w:rsidRPr="006D4641">
        <w:t>.</w:t>
      </w:r>
    </w:p>
    <w:p w14:paraId="18F000FD" w14:textId="77777777" w:rsidR="00F20EBE" w:rsidRPr="008C3D69" w:rsidRDefault="00F20EBE" w:rsidP="003B3DCA">
      <w:pPr>
        <w:pStyle w:val="tv213"/>
        <w:numPr>
          <w:ilvl w:val="0"/>
          <w:numId w:val="10"/>
        </w:numPr>
        <w:shd w:val="clear" w:color="auto" w:fill="FFFFFF"/>
        <w:spacing w:before="120" w:beforeAutospacing="0" w:after="120" w:afterAutospacing="0"/>
        <w:ind w:left="567" w:hanging="567"/>
        <w:jc w:val="both"/>
      </w:pPr>
      <w:r w:rsidRPr="008C3D69">
        <w:t>Pakalpojuma līguma sagatavošanai</w:t>
      </w:r>
      <w:r w:rsidR="009749C1" w:rsidRPr="008C3D69">
        <w:t xml:space="preserve"> tiek iesniegti šādi dokumenti</w:t>
      </w:r>
      <w:r w:rsidRPr="008C3D69">
        <w:t>:</w:t>
      </w:r>
    </w:p>
    <w:p w14:paraId="4A62AD58" w14:textId="1481FEA0" w:rsidR="009749C1" w:rsidRPr="006D4641" w:rsidRDefault="00915D34" w:rsidP="003B3DCA">
      <w:pPr>
        <w:pStyle w:val="tv213"/>
        <w:numPr>
          <w:ilvl w:val="1"/>
          <w:numId w:val="10"/>
        </w:numPr>
        <w:shd w:val="clear" w:color="auto" w:fill="FFFFFF"/>
        <w:spacing w:before="120" w:beforeAutospacing="0" w:after="120" w:afterAutospacing="0"/>
        <w:ind w:left="1134" w:hanging="567"/>
        <w:jc w:val="both"/>
      </w:pPr>
      <w:r w:rsidRPr="006D4641">
        <w:rPr>
          <w:shd w:val="clear" w:color="auto" w:fill="FFFFFF"/>
        </w:rPr>
        <w:t>nekustamā īpašuma zemesgrāmatas nodalījuma noraksts, kas apliecina nekustamā īpašuma īpašnieka īpašuma tiesības,</w:t>
      </w:r>
      <w:r w:rsidRPr="006D4641">
        <w:t xml:space="preserve"> kā arī jāuzrāda ēkas inventarizācijas lieta</w:t>
      </w:r>
      <w:r w:rsidR="009749C1" w:rsidRPr="006D4641">
        <w:t>;</w:t>
      </w:r>
    </w:p>
    <w:p w14:paraId="46A0F517" w14:textId="3DB29F9A" w:rsidR="009749C1" w:rsidRPr="006D4641" w:rsidRDefault="009749C1" w:rsidP="003B3DCA">
      <w:pPr>
        <w:pStyle w:val="tv213"/>
        <w:numPr>
          <w:ilvl w:val="1"/>
          <w:numId w:val="10"/>
        </w:numPr>
        <w:shd w:val="clear" w:color="auto" w:fill="FFFFFF"/>
        <w:spacing w:before="120" w:beforeAutospacing="0" w:after="120" w:afterAutospacing="0"/>
        <w:ind w:left="1134" w:hanging="567"/>
        <w:jc w:val="both"/>
      </w:pPr>
      <w:r w:rsidRPr="006D4641">
        <w:t>zemes nomas līgumu, ja Pakalpojuma līguma slēdzējs nav nekustamā īpašuma īpašnieks. Šis dokuments ir nepieciešams, lai Pakalpojuma sniedzējs pārliecinātos par zemes nomnieka tiesībām apgrūtināt treša</w:t>
      </w:r>
      <w:r w:rsidR="00FF1F12" w:rsidRPr="006D4641">
        <w:t>ja</w:t>
      </w:r>
      <w:r w:rsidRPr="006D4641">
        <w:t>i personai piederošu zemi un slēgt šāda veida līgumus nekustamā īpašuma īpašnieka vārdā;</w:t>
      </w:r>
    </w:p>
    <w:p w14:paraId="27E75151" w14:textId="77777777" w:rsidR="00A6692F" w:rsidRPr="006D4641" w:rsidRDefault="00A6692F" w:rsidP="003B3DCA">
      <w:pPr>
        <w:pStyle w:val="tv213"/>
        <w:numPr>
          <w:ilvl w:val="1"/>
          <w:numId w:val="10"/>
        </w:numPr>
        <w:shd w:val="clear" w:color="auto" w:fill="FFFFFF"/>
        <w:spacing w:before="120" w:beforeAutospacing="0" w:after="120" w:afterAutospacing="0"/>
        <w:ind w:left="1134" w:hanging="567"/>
        <w:jc w:val="both"/>
      </w:pPr>
      <w:r w:rsidRPr="006D4641">
        <w:t>dzīvojamās mājas pārvaldīšanas līgumu vai dzīvokļu īpašnieku kopības lēmumu par Pakalpojuma līguma slēgšanu;</w:t>
      </w:r>
    </w:p>
    <w:p w14:paraId="702761B8" w14:textId="77777777" w:rsidR="00F20EBE" w:rsidRPr="006D4641" w:rsidRDefault="00F20EBE" w:rsidP="003B3DCA">
      <w:pPr>
        <w:pStyle w:val="tv213"/>
        <w:numPr>
          <w:ilvl w:val="1"/>
          <w:numId w:val="10"/>
        </w:numPr>
        <w:shd w:val="clear" w:color="auto" w:fill="FFFFFF"/>
        <w:spacing w:before="120" w:beforeAutospacing="0" w:after="120" w:afterAutospacing="0"/>
        <w:ind w:left="1134" w:hanging="567"/>
        <w:jc w:val="both"/>
      </w:pPr>
      <w:r w:rsidRPr="006D4641">
        <w:t>informāciju par nekustamā īpašuma lietošanas veidu;</w:t>
      </w:r>
    </w:p>
    <w:p w14:paraId="7F9C08BA" w14:textId="65F12CD1" w:rsidR="00F20EBE" w:rsidRPr="006D4641" w:rsidRDefault="00CD6C77" w:rsidP="003B3DCA">
      <w:pPr>
        <w:pStyle w:val="tv213"/>
        <w:numPr>
          <w:ilvl w:val="1"/>
          <w:numId w:val="10"/>
        </w:numPr>
        <w:shd w:val="clear" w:color="auto" w:fill="FFFFFF"/>
        <w:spacing w:before="120" w:beforeAutospacing="0" w:after="120" w:afterAutospacing="0"/>
        <w:ind w:left="1134" w:hanging="567"/>
        <w:jc w:val="both"/>
      </w:pPr>
      <w:r w:rsidRPr="006D4641">
        <w:t>pilnvaru</w:t>
      </w:r>
      <w:r w:rsidR="009749C1" w:rsidRPr="006D4641">
        <w:t xml:space="preserve">, </w:t>
      </w:r>
      <w:r w:rsidRPr="006D4641">
        <w:t>ja nekustamā īpašuma īpašnieka vārdā Pakalpojuma līgumu parakstīs cita</w:t>
      </w:r>
      <w:r w:rsidR="009749C1" w:rsidRPr="006D4641">
        <w:t xml:space="preserve"> fiziskā persona</w:t>
      </w:r>
      <w:r w:rsidR="003B5F58" w:rsidRPr="006D4641">
        <w:t>.</w:t>
      </w:r>
    </w:p>
    <w:p w14:paraId="6323844C" w14:textId="77777777" w:rsidR="00FF4129" w:rsidRPr="008C3D69" w:rsidRDefault="00FF4129" w:rsidP="003B3DCA">
      <w:pPr>
        <w:pStyle w:val="tv213"/>
        <w:numPr>
          <w:ilvl w:val="0"/>
          <w:numId w:val="10"/>
        </w:numPr>
        <w:shd w:val="clear" w:color="auto" w:fill="FFFFFF"/>
        <w:spacing w:before="120" w:beforeAutospacing="0" w:after="120" w:afterAutospacing="0"/>
        <w:ind w:left="567" w:hanging="567"/>
        <w:jc w:val="both"/>
      </w:pPr>
      <w:r w:rsidRPr="008C3D69">
        <w:t>Pirms Pakalpojuma līguma noslēgšanas:</w:t>
      </w:r>
    </w:p>
    <w:p w14:paraId="64973A5D" w14:textId="426C8801" w:rsidR="00FF4129" w:rsidRPr="006D4641" w:rsidRDefault="00FF4129" w:rsidP="003B3DCA">
      <w:pPr>
        <w:pStyle w:val="tv213"/>
        <w:numPr>
          <w:ilvl w:val="1"/>
          <w:numId w:val="10"/>
        </w:numPr>
        <w:shd w:val="clear" w:color="auto" w:fill="FFFFFF"/>
        <w:spacing w:before="120" w:beforeAutospacing="0" w:after="120" w:afterAutospacing="0"/>
        <w:ind w:left="1134" w:hanging="567"/>
        <w:jc w:val="both"/>
      </w:pPr>
      <w:r w:rsidRPr="006D4641">
        <w:t xml:space="preserve">Pakalpojumu sniedzējs ir tiesīgs apsekot Pakalpojumu </w:t>
      </w:r>
      <w:r w:rsidR="00915D34" w:rsidRPr="006D4641">
        <w:t xml:space="preserve">līguma slēdzēja </w:t>
      </w:r>
      <w:r w:rsidRPr="006D4641">
        <w:t>iekšējos un ārējos ūdensapgādes un kanalizācijas tīklus, lai pārliecinātos, ka iesniegtā informācija ir patiesa, atbilstoša faktiskai situācijai un tā ir pietiekama Pakalpojuma līguma noslēgšanai.</w:t>
      </w:r>
    </w:p>
    <w:p w14:paraId="18A6EB10" w14:textId="63420A60" w:rsidR="00FF4129" w:rsidRPr="006D4641" w:rsidRDefault="003F551F" w:rsidP="003B3DCA">
      <w:pPr>
        <w:pStyle w:val="tv213"/>
        <w:numPr>
          <w:ilvl w:val="1"/>
          <w:numId w:val="10"/>
        </w:numPr>
        <w:shd w:val="clear" w:color="auto" w:fill="FFFFFF"/>
        <w:spacing w:before="120" w:beforeAutospacing="0" w:after="120" w:afterAutospacing="0"/>
        <w:ind w:left="1134" w:hanging="567"/>
        <w:jc w:val="both"/>
      </w:pPr>
      <w:r w:rsidRPr="006D4641">
        <w:rPr>
          <w:shd w:val="clear" w:color="auto" w:fill="FFFFFF"/>
        </w:rPr>
        <w:t xml:space="preserve">Ja pieslēgums ir nepieciešams ražošanas </w:t>
      </w:r>
      <w:r w:rsidR="00915D34" w:rsidRPr="006D4641">
        <w:rPr>
          <w:shd w:val="clear" w:color="auto" w:fill="FFFFFF"/>
        </w:rPr>
        <w:t xml:space="preserve">vai citas komercdarbības </w:t>
      </w:r>
      <w:r w:rsidRPr="006D4641">
        <w:rPr>
          <w:shd w:val="clear" w:color="auto" w:fill="FFFFFF"/>
        </w:rPr>
        <w:t>nodrošināšanai,</w:t>
      </w:r>
      <w:r w:rsidRPr="006D4641">
        <w:t xml:space="preserve"> </w:t>
      </w:r>
      <w:r w:rsidR="00915D34" w:rsidRPr="006D4641">
        <w:t xml:space="preserve">Pakalpojumu līguma slēdzējam </w:t>
      </w:r>
      <w:r w:rsidR="0043225D" w:rsidRPr="006D4641">
        <w:t>ir pienākums</w:t>
      </w:r>
      <w:r w:rsidR="00FF4129" w:rsidRPr="006D4641">
        <w:t xml:space="preserve"> informē</w:t>
      </w:r>
      <w:r w:rsidR="0043225D" w:rsidRPr="006D4641">
        <w:t>t</w:t>
      </w:r>
      <w:r w:rsidR="00FF4129" w:rsidRPr="006D4641">
        <w:t xml:space="preserve"> Pakalpojumu sniedzēju</w:t>
      </w:r>
      <w:r w:rsidRPr="006D4641">
        <w:t xml:space="preserve"> par to, vai</w:t>
      </w:r>
      <w:r w:rsidR="00FF4129" w:rsidRPr="006D4641">
        <w:t xml:space="preserve"> tehnoloģiskajos procesos </w:t>
      </w:r>
      <w:r w:rsidRPr="006D4641">
        <w:t>tiek izmantotas</w:t>
      </w:r>
      <w:r w:rsidR="00FF4129" w:rsidRPr="006D4641">
        <w:t xml:space="preserve"> vai </w:t>
      </w:r>
      <w:r w:rsidRPr="006D4641">
        <w:t xml:space="preserve">var rasties </w:t>
      </w:r>
      <w:r w:rsidR="00FF4129" w:rsidRPr="006D4641">
        <w:t xml:space="preserve">normatīvajos aktos </w:t>
      </w:r>
      <w:r w:rsidRPr="006D4641">
        <w:t>noteiktās</w:t>
      </w:r>
      <w:r w:rsidR="00FF4129" w:rsidRPr="006D4641">
        <w:t xml:space="preserve"> prioritārās vai bīstamās vielas vai to grupas, un kuras var tikt novadītas centralizētajā kanalizācijas sistēmā.</w:t>
      </w:r>
    </w:p>
    <w:p w14:paraId="56948028" w14:textId="77777777" w:rsidR="004702E7" w:rsidRPr="006D4641" w:rsidRDefault="004702E7" w:rsidP="003B3DCA">
      <w:pPr>
        <w:pStyle w:val="tv213"/>
        <w:numPr>
          <w:ilvl w:val="0"/>
          <w:numId w:val="10"/>
        </w:numPr>
        <w:shd w:val="clear" w:color="auto" w:fill="FFFFFF"/>
        <w:spacing w:before="120" w:beforeAutospacing="0" w:after="120" w:afterAutospacing="0"/>
        <w:ind w:left="567" w:hanging="567"/>
        <w:jc w:val="both"/>
      </w:pPr>
      <w:r w:rsidRPr="006D4641">
        <w:t>Pakalpojuma līgumam pievienojams Pakalpojumu sniedzēja sagatavots Tīklu apkalpošanas robežu akts, kurā, ja nepieciešams, tiek norādītas arī notekūdeņu paraugu ņemšanas vietas (kontrolakas). Akts ir neatņemama Pakalpojuma līguma sastāvdaļa.</w:t>
      </w:r>
    </w:p>
    <w:p w14:paraId="1A0552FA" w14:textId="169CDEAC" w:rsidR="004702E7" w:rsidRPr="006D4641" w:rsidRDefault="004702E7" w:rsidP="003B3DCA">
      <w:pPr>
        <w:pStyle w:val="ListParagraph"/>
        <w:numPr>
          <w:ilvl w:val="0"/>
          <w:numId w:val="10"/>
        </w:numPr>
        <w:spacing w:before="120" w:after="120" w:line="240" w:lineRule="auto"/>
        <w:ind w:left="567" w:hanging="567"/>
        <w:jc w:val="both"/>
        <w:rPr>
          <w:rFonts w:ascii="Times New Roman" w:hAnsi="Times New Roman" w:cs="Times New Roman"/>
          <w:sz w:val="24"/>
          <w:szCs w:val="24"/>
        </w:rPr>
      </w:pPr>
      <w:r w:rsidRPr="006D4641">
        <w:rPr>
          <w:rFonts w:ascii="Times New Roman" w:hAnsi="Times New Roman" w:cs="Times New Roman"/>
          <w:sz w:val="24"/>
          <w:szCs w:val="24"/>
        </w:rPr>
        <w:t xml:space="preserve">Ja Pakalpojuma līguma darbības laikā nekustamam īpašumam ir mainījies tās īpašnieks, valdītājs vai pārvaldnieks, </w:t>
      </w:r>
      <w:r w:rsidR="000434ED" w:rsidRPr="006D4641">
        <w:rPr>
          <w:rFonts w:ascii="Times New Roman" w:hAnsi="Times New Roman" w:cs="Times New Roman"/>
          <w:sz w:val="24"/>
          <w:szCs w:val="24"/>
        </w:rPr>
        <w:t>bijušajam</w:t>
      </w:r>
      <w:r w:rsidRPr="006D4641">
        <w:rPr>
          <w:rFonts w:ascii="Times New Roman" w:hAnsi="Times New Roman" w:cs="Times New Roman"/>
          <w:sz w:val="24"/>
          <w:szCs w:val="24"/>
        </w:rPr>
        <w:t xml:space="preserve"> </w:t>
      </w:r>
      <w:r w:rsidR="000434ED" w:rsidRPr="006D4641">
        <w:rPr>
          <w:rFonts w:ascii="Times New Roman" w:hAnsi="Times New Roman" w:cs="Times New Roman"/>
          <w:sz w:val="24"/>
          <w:szCs w:val="24"/>
        </w:rPr>
        <w:t xml:space="preserve">un jaunajam </w:t>
      </w:r>
      <w:r w:rsidRPr="006D4641">
        <w:rPr>
          <w:rFonts w:ascii="Times New Roman" w:hAnsi="Times New Roman" w:cs="Times New Roman"/>
          <w:sz w:val="24"/>
          <w:szCs w:val="24"/>
        </w:rPr>
        <w:t>nekustamā īpašuma īpašniekam, valdītājam vai pārvaldniekam ir pienākums par to</w:t>
      </w:r>
      <w:r w:rsidR="00FF1F12" w:rsidRPr="006D4641">
        <w:rPr>
          <w:rFonts w:ascii="Times New Roman" w:hAnsi="Times New Roman" w:cs="Times New Roman"/>
          <w:sz w:val="24"/>
          <w:szCs w:val="24"/>
        </w:rPr>
        <w:t xml:space="preserve"> rakstiski</w:t>
      </w:r>
      <w:r w:rsidRPr="006D4641">
        <w:rPr>
          <w:rFonts w:ascii="Times New Roman" w:hAnsi="Times New Roman" w:cs="Times New Roman"/>
          <w:sz w:val="24"/>
          <w:szCs w:val="24"/>
        </w:rPr>
        <w:t xml:space="preserve"> informēt Pakalpojuma sniedzēju 1 (viena) mēneša laikā no izmaiņu veikšanas dienas. </w:t>
      </w:r>
    </w:p>
    <w:p w14:paraId="594D0F7E" w14:textId="77777777" w:rsidR="00F20EBE" w:rsidRPr="008C3D69" w:rsidRDefault="00F20EBE" w:rsidP="003B3DCA">
      <w:pPr>
        <w:pStyle w:val="tv213"/>
        <w:numPr>
          <w:ilvl w:val="0"/>
          <w:numId w:val="10"/>
        </w:numPr>
        <w:shd w:val="clear" w:color="auto" w:fill="FFFFFF"/>
        <w:spacing w:before="120" w:beforeAutospacing="0" w:after="120" w:afterAutospacing="0"/>
        <w:ind w:left="567" w:hanging="567"/>
        <w:jc w:val="both"/>
      </w:pPr>
      <w:r w:rsidRPr="008C3D69">
        <w:t>Pakalpojuma līgums ir spēkā līdz brīdim, kad:</w:t>
      </w:r>
    </w:p>
    <w:p w14:paraId="7C584A55" w14:textId="77777777" w:rsidR="008E070E" w:rsidRPr="006D4641" w:rsidRDefault="008E070E" w:rsidP="003B3DCA">
      <w:pPr>
        <w:pStyle w:val="tv213"/>
        <w:numPr>
          <w:ilvl w:val="1"/>
          <w:numId w:val="10"/>
        </w:numPr>
        <w:shd w:val="clear" w:color="auto" w:fill="FFFFFF"/>
        <w:spacing w:before="120" w:beforeAutospacing="0" w:after="120" w:afterAutospacing="0"/>
        <w:ind w:left="1134" w:hanging="567"/>
        <w:jc w:val="both"/>
      </w:pPr>
      <w:r w:rsidRPr="006D4641">
        <w:t>beidzas Pakalpojuma līguma darbības termiņš;</w:t>
      </w:r>
    </w:p>
    <w:p w14:paraId="62289EDB" w14:textId="77777777" w:rsidR="00F20EBE" w:rsidRPr="006D4641" w:rsidRDefault="00F20EBE" w:rsidP="003B3DCA">
      <w:pPr>
        <w:pStyle w:val="tv213"/>
        <w:numPr>
          <w:ilvl w:val="1"/>
          <w:numId w:val="10"/>
        </w:numPr>
        <w:shd w:val="clear" w:color="auto" w:fill="FFFFFF"/>
        <w:spacing w:before="120" w:beforeAutospacing="0" w:after="120" w:afterAutospacing="0"/>
        <w:ind w:left="1134" w:hanging="567"/>
        <w:jc w:val="both"/>
      </w:pPr>
      <w:r w:rsidRPr="006D4641">
        <w:t>puses Pakalpojuma līgumu izbeidz</w:t>
      </w:r>
      <w:r w:rsidR="008E070E" w:rsidRPr="006D4641">
        <w:t>,</w:t>
      </w:r>
      <w:r w:rsidRPr="006D4641">
        <w:t xml:space="preserve"> savstarpēji </w:t>
      </w:r>
      <w:r w:rsidR="008E070E" w:rsidRPr="006D4641">
        <w:t xml:space="preserve">rakstveidā par to </w:t>
      </w:r>
      <w:r w:rsidRPr="006D4641">
        <w:t>vienojoties;</w:t>
      </w:r>
    </w:p>
    <w:p w14:paraId="4B631AB0" w14:textId="77777777" w:rsidR="00F20EBE" w:rsidRPr="006D4641" w:rsidRDefault="00F20EBE" w:rsidP="003B3DCA">
      <w:pPr>
        <w:pStyle w:val="tv213"/>
        <w:numPr>
          <w:ilvl w:val="1"/>
          <w:numId w:val="10"/>
        </w:numPr>
        <w:shd w:val="clear" w:color="auto" w:fill="FFFFFF"/>
        <w:spacing w:before="120" w:beforeAutospacing="0" w:after="120" w:afterAutospacing="0"/>
        <w:ind w:left="1134" w:hanging="567"/>
        <w:jc w:val="both"/>
      </w:pPr>
      <w:r w:rsidRPr="006D4641">
        <w:t>Pakalpojuma līgums</w:t>
      </w:r>
      <w:r w:rsidR="008E070E" w:rsidRPr="006D4641">
        <w:t xml:space="preserve"> tiek vienpusēji izbeigts no Pakalpojumu lietotāja puses</w:t>
      </w:r>
      <w:r w:rsidRPr="006D4641">
        <w:t xml:space="preserve">, 30 dienu iepriekš </w:t>
      </w:r>
      <w:r w:rsidR="008E070E" w:rsidRPr="006D4641">
        <w:t>par to rakstveidā brīdinot Pakalpojuma sniedzēju</w:t>
      </w:r>
      <w:r w:rsidRPr="006D4641">
        <w:t>;</w:t>
      </w:r>
    </w:p>
    <w:p w14:paraId="3403B7B1" w14:textId="5FA055F6" w:rsidR="00F20EBE" w:rsidRPr="006D4641" w:rsidRDefault="008E070E" w:rsidP="003B3DCA">
      <w:pPr>
        <w:pStyle w:val="tv213"/>
        <w:numPr>
          <w:ilvl w:val="1"/>
          <w:numId w:val="10"/>
        </w:numPr>
        <w:shd w:val="clear" w:color="auto" w:fill="FFFFFF"/>
        <w:spacing w:before="120" w:beforeAutospacing="0" w:after="120" w:afterAutospacing="0"/>
        <w:ind w:left="1134" w:hanging="567"/>
        <w:jc w:val="both"/>
      </w:pPr>
      <w:r w:rsidRPr="006D4641">
        <w:t>Pakalpojuma līgums tiek vienpusēji izbeigts no Pakalpojumu sniedzēja puses šajos noteikumos noteiktajā kārībā</w:t>
      </w:r>
      <w:r w:rsidR="00F20EBE" w:rsidRPr="006D4641">
        <w:t>;</w:t>
      </w:r>
    </w:p>
    <w:p w14:paraId="0DAACE68" w14:textId="0726E714" w:rsidR="00F20EBE" w:rsidRPr="006D4641" w:rsidRDefault="00F20EBE" w:rsidP="003B3DCA">
      <w:pPr>
        <w:pStyle w:val="tv213"/>
        <w:numPr>
          <w:ilvl w:val="1"/>
          <w:numId w:val="10"/>
        </w:numPr>
        <w:shd w:val="clear" w:color="auto" w:fill="FFFFFF"/>
        <w:spacing w:before="120" w:beforeAutospacing="0" w:after="120" w:afterAutospacing="0"/>
        <w:ind w:left="1134" w:hanging="567"/>
        <w:jc w:val="both"/>
      </w:pPr>
      <w:r w:rsidRPr="006D4641">
        <w:t xml:space="preserve">ir atsavināts nekustamais īpašums un jaunais īpašnieks </w:t>
      </w:r>
      <w:r w:rsidR="000434ED" w:rsidRPr="006D4641">
        <w:t>1 (viena) mēneša</w:t>
      </w:r>
      <w:r w:rsidRPr="006D4641">
        <w:t xml:space="preserve"> laikā no nekustamā īpašuma atsavināšanas brīža nav nodrošinājis jauna Pakalpojuma līguma noslēgšanu.</w:t>
      </w:r>
    </w:p>
    <w:p w14:paraId="6CBD1BBC" w14:textId="77777777" w:rsidR="00F20EBE" w:rsidRPr="008C3D69" w:rsidRDefault="00F20EBE" w:rsidP="003B3DCA">
      <w:pPr>
        <w:pStyle w:val="tv213"/>
        <w:numPr>
          <w:ilvl w:val="0"/>
          <w:numId w:val="10"/>
        </w:numPr>
        <w:shd w:val="clear" w:color="auto" w:fill="FFFFFF"/>
        <w:spacing w:before="120" w:beforeAutospacing="0" w:after="120" w:afterAutospacing="0"/>
        <w:ind w:left="567" w:hanging="567"/>
        <w:jc w:val="both"/>
      </w:pPr>
      <w:r w:rsidRPr="008C3D69">
        <w:t>Pakalpojumu sniedzējs var vienpusēji izbeigt Pakalpojuma līgumu</w:t>
      </w:r>
      <w:r w:rsidR="00E332CD" w:rsidRPr="008C3D69">
        <w:t>, ja</w:t>
      </w:r>
      <w:r w:rsidRPr="008C3D69">
        <w:t>:</w:t>
      </w:r>
    </w:p>
    <w:p w14:paraId="2CFC1315" w14:textId="7743BB48" w:rsidR="00E71945" w:rsidRPr="006D4641" w:rsidRDefault="00E71945" w:rsidP="00786D2D">
      <w:pPr>
        <w:pStyle w:val="tv213"/>
        <w:numPr>
          <w:ilvl w:val="1"/>
          <w:numId w:val="10"/>
        </w:numPr>
        <w:shd w:val="clear" w:color="auto" w:fill="FFFFFF"/>
        <w:spacing w:before="120" w:beforeAutospacing="0" w:after="120" w:afterAutospacing="0"/>
        <w:ind w:left="1134" w:hanging="567"/>
        <w:jc w:val="both"/>
      </w:pPr>
      <w:r w:rsidRPr="006D4641">
        <w:lastRenderedPageBreak/>
        <w:t>nekustamā īpašuma īpašnieks vai valdītājs lieto ūdenssaimniecības pakalpojumus pēc Pakalpojuma līguma izbeigšanas;</w:t>
      </w:r>
    </w:p>
    <w:p w14:paraId="5D74CB31" w14:textId="19EEC731" w:rsidR="00E71945" w:rsidRPr="006D4641" w:rsidRDefault="00E71945" w:rsidP="00786D2D">
      <w:pPr>
        <w:pStyle w:val="tv213"/>
        <w:numPr>
          <w:ilvl w:val="1"/>
          <w:numId w:val="10"/>
        </w:numPr>
        <w:shd w:val="clear" w:color="auto" w:fill="FFFFFF"/>
        <w:spacing w:before="120" w:beforeAutospacing="0" w:after="120" w:afterAutospacing="0"/>
        <w:ind w:left="1134" w:hanging="567"/>
        <w:jc w:val="both"/>
      </w:pPr>
      <w:r w:rsidRPr="006D4641">
        <w:t>Pakalpojuma lietotājs neveic maksājumus par sniegtajiem ūdenssaimniecības pakalpojumiem Pakalpojuma līgumā noteiktajā kārtībā vai citus ar ūdenssaimniecības pakalpojumiem saistītos Pakalpojuma sniedzēja aprēķinātos maksājumus, tai skaitā nemaksā aprēķināto kompensāciju par ūdenssaimniecības pakalpojumu lietošanas noteikumu pārkāpšanu;</w:t>
      </w:r>
    </w:p>
    <w:p w14:paraId="64A40A57" w14:textId="09AE903C" w:rsidR="00E71945" w:rsidRPr="006D4641" w:rsidRDefault="00E71945" w:rsidP="00786D2D">
      <w:pPr>
        <w:pStyle w:val="tv213"/>
        <w:numPr>
          <w:ilvl w:val="1"/>
          <w:numId w:val="10"/>
        </w:numPr>
        <w:shd w:val="clear" w:color="auto" w:fill="FFFFFF"/>
        <w:spacing w:before="120" w:beforeAutospacing="0" w:after="120" w:afterAutospacing="0"/>
        <w:ind w:left="1134" w:hanging="567"/>
        <w:jc w:val="both"/>
      </w:pPr>
      <w:r w:rsidRPr="006D4641">
        <w:t>ir apturēta Pakalpojuma lietotāja saimnieciskā darbība, pasludināts maksātnespējas process, uzsākta bankrota procedūra vai likvidācijas process.</w:t>
      </w:r>
    </w:p>
    <w:p w14:paraId="042D88E5" w14:textId="7794E5D4" w:rsidR="00E71945" w:rsidRPr="006D4641" w:rsidRDefault="00E71945" w:rsidP="00786D2D">
      <w:pPr>
        <w:pStyle w:val="tv213"/>
        <w:numPr>
          <w:ilvl w:val="1"/>
          <w:numId w:val="10"/>
        </w:numPr>
        <w:shd w:val="clear" w:color="auto" w:fill="FFFFFF"/>
        <w:spacing w:before="120" w:beforeAutospacing="0" w:after="120" w:afterAutospacing="0"/>
        <w:ind w:left="1134" w:hanging="567"/>
        <w:jc w:val="both"/>
      </w:pPr>
      <w:bookmarkStart w:id="35" w:name="p-584857"/>
      <w:bookmarkStart w:id="36" w:name="p-584859"/>
      <w:bookmarkEnd w:id="35"/>
      <w:bookmarkEnd w:id="36"/>
      <w:r w:rsidRPr="006D4641">
        <w:t xml:space="preserve">Pakalpojuma lietotājs ar savu darbību vai bezdarbību traucē vai kavē </w:t>
      </w:r>
      <w:r w:rsidR="00915D34" w:rsidRPr="006D4641">
        <w:t xml:space="preserve">Pakalpojuma </w:t>
      </w:r>
      <w:r w:rsidRPr="006D4641">
        <w:t xml:space="preserve">sniedzēja darbiniekam piekļūt komercuzskaites mēraparāta mezglam, ugunsdzēsības </w:t>
      </w:r>
      <w:proofErr w:type="spellStart"/>
      <w:r w:rsidRPr="006D4641">
        <w:t>noslēgarmatūrai</w:t>
      </w:r>
      <w:proofErr w:type="spellEnd"/>
      <w:r w:rsidRPr="006D4641">
        <w:t xml:space="preserve">, hidranta vai kanalizācijas sistēmas </w:t>
      </w:r>
      <w:proofErr w:type="spellStart"/>
      <w:r w:rsidRPr="006D4641">
        <w:t>skatakai</w:t>
      </w:r>
      <w:proofErr w:type="spellEnd"/>
      <w:r w:rsidRPr="006D4641">
        <w:t>, kā arī neievēro Ūdenssaimniecības pakalpojumu likumā Pakalpojuma sniedzējam noteiktās tiesības piekļūt centralizētajai ūdensapgādes vai kanalizācijas sistēmai, lai novērstu avāriju vai likvidētu tās sekas;</w:t>
      </w:r>
    </w:p>
    <w:p w14:paraId="61E97223" w14:textId="6853B3CA" w:rsidR="00E71945" w:rsidRPr="006D4641" w:rsidRDefault="00E71945" w:rsidP="00786D2D">
      <w:pPr>
        <w:pStyle w:val="tv213"/>
        <w:numPr>
          <w:ilvl w:val="1"/>
          <w:numId w:val="10"/>
        </w:numPr>
        <w:shd w:val="clear" w:color="auto" w:fill="FFFFFF"/>
        <w:spacing w:before="120" w:beforeAutospacing="0" w:after="120" w:afterAutospacing="0"/>
        <w:ind w:left="1134" w:hanging="567"/>
        <w:jc w:val="both"/>
      </w:pPr>
      <w:r w:rsidRPr="006D4641">
        <w:t>Pakalpojuma lietotājs ilgāk par</w:t>
      </w:r>
      <w:r w:rsidR="00B8490C" w:rsidRPr="006D4641">
        <w:t xml:space="preserve"> 3</w:t>
      </w:r>
      <w:r w:rsidRPr="006D4641">
        <w:t xml:space="preserve"> </w:t>
      </w:r>
      <w:r w:rsidR="00B8490C" w:rsidRPr="006D4641">
        <w:t>(</w:t>
      </w:r>
      <w:r w:rsidRPr="006D4641">
        <w:t>trim</w:t>
      </w:r>
      <w:r w:rsidR="00B8490C" w:rsidRPr="006D4641">
        <w:t>)</w:t>
      </w:r>
      <w:r w:rsidRPr="006D4641">
        <w:t xml:space="preserve"> mēnešiem nesniedz ūdenssaimniecības pakalpojuma apjoma uzskaitei nepieciešamās ziņas pakalpojuma līgumā noteiktajā kārtībā;</w:t>
      </w:r>
    </w:p>
    <w:p w14:paraId="53CC845A" w14:textId="2641F7DE" w:rsidR="00E71945" w:rsidRPr="006D4641" w:rsidRDefault="00E71945" w:rsidP="00786D2D">
      <w:pPr>
        <w:pStyle w:val="tv213"/>
        <w:numPr>
          <w:ilvl w:val="1"/>
          <w:numId w:val="10"/>
        </w:numPr>
        <w:shd w:val="clear" w:color="auto" w:fill="FFFFFF"/>
        <w:spacing w:before="120" w:beforeAutospacing="0" w:after="120" w:afterAutospacing="0"/>
        <w:ind w:left="1134" w:hanging="567"/>
        <w:jc w:val="both"/>
      </w:pPr>
      <w:r w:rsidRPr="006D4641">
        <w:t xml:space="preserve">Pakalpojuma lietotājs pakalpojuma sniedzēja noteiktajā termiņā nav nodrošinājis komercuzskaites mēraparāta mezgla vai ugunsdzēsības </w:t>
      </w:r>
      <w:proofErr w:type="spellStart"/>
      <w:r w:rsidRPr="006D4641">
        <w:t>noslēgarmatūras</w:t>
      </w:r>
      <w:proofErr w:type="spellEnd"/>
      <w:r w:rsidRPr="006D4641">
        <w:t xml:space="preserve"> sakārtošanu, lai </w:t>
      </w:r>
      <w:r w:rsidR="00915D34" w:rsidRPr="006D4641">
        <w:t xml:space="preserve">Pakalpojuma </w:t>
      </w:r>
      <w:r w:rsidRPr="006D4641">
        <w:t xml:space="preserve">sniedzējs varētu nodrošināt komercuzskaites mēraparāta uzstādīšanu, nomaiņu vai komercuzskaites mēraparāta mezgla, ugunsdzēsības </w:t>
      </w:r>
      <w:proofErr w:type="spellStart"/>
      <w:r w:rsidRPr="006D4641">
        <w:t>noslēgarmatūras</w:t>
      </w:r>
      <w:proofErr w:type="spellEnd"/>
      <w:r w:rsidRPr="006D4641">
        <w:t xml:space="preserve"> vai hidranta noplombēšanu.</w:t>
      </w:r>
    </w:p>
    <w:p w14:paraId="67FE5027" w14:textId="4B424227" w:rsidR="00E71945" w:rsidRPr="006D4641" w:rsidRDefault="00E71945" w:rsidP="00786D2D">
      <w:pPr>
        <w:pStyle w:val="tv213"/>
        <w:numPr>
          <w:ilvl w:val="1"/>
          <w:numId w:val="10"/>
        </w:numPr>
        <w:shd w:val="clear" w:color="auto" w:fill="FFFFFF"/>
        <w:spacing w:before="120" w:beforeAutospacing="0" w:after="120" w:afterAutospacing="0"/>
        <w:ind w:left="1134" w:hanging="567"/>
        <w:jc w:val="both"/>
      </w:pPr>
      <w:bookmarkStart w:id="37" w:name="p-584860"/>
      <w:bookmarkEnd w:id="37"/>
      <w:r w:rsidRPr="006D4641">
        <w:t xml:space="preserve">Pakalpojuma lietotājs nav nodrošinājis komercuzskaites mēraparāta saglabāšanu, to patvaļīgi regulējis, noņēmis plombu no komercuzskaites mēraparāta mezgla, ugunsdzēsības </w:t>
      </w:r>
      <w:proofErr w:type="spellStart"/>
      <w:r w:rsidRPr="006D4641">
        <w:t>noslēgarmatūras</w:t>
      </w:r>
      <w:proofErr w:type="spellEnd"/>
      <w:r w:rsidRPr="006D4641">
        <w:t xml:space="preserve"> vai hidranta;</w:t>
      </w:r>
    </w:p>
    <w:p w14:paraId="2255D1BE" w14:textId="76B31E04" w:rsidR="00E71945" w:rsidRPr="006D4641" w:rsidRDefault="00E71945" w:rsidP="00786D2D">
      <w:pPr>
        <w:pStyle w:val="tv213"/>
        <w:numPr>
          <w:ilvl w:val="1"/>
          <w:numId w:val="10"/>
        </w:numPr>
        <w:shd w:val="clear" w:color="auto" w:fill="FFFFFF"/>
        <w:spacing w:before="120" w:beforeAutospacing="0" w:after="120" w:afterAutospacing="0"/>
        <w:ind w:left="1134" w:hanging="567"/>
        <w:jc w:val="both"/>
      </w:pPr>
      <w:r w:rsidRPr="006D4641">
        <w:t>Pakalpojuma lietotājs neievēro pakalpojuma līgumā noteikto ūdens lietošanas un notekūdeņu novadīšanas kārtību, tai skaitā prasības notekūdeņu sastāvam un piesārņojošo vielu koncentrācijai, kas var izraisīt vai izraisa avāriju centralizētajā kanalizācijas sistēmā vai notekūdeņu attīrīšanas iekārtas darbības traucējumus;</w:t>
      </w:r>
    </w:p>
    <w:p w14:paraId="515C3D3D" w14:textId="77777777" w:rsidR="00E71945" w:rsidRPr="006D4641" w:rsidRDefault="00E71945" w:rsidP="00786D2D">
      <w:pPr>
        <w:pStyle w:val="tv213"/>
        <w:numPr>
          <w:ilvl w:val="1"/>
          <w:numId w:val="10"/>
        </w:numPr>
        <w:shd w:val="clear" w:color="auto" w:fill="FFFFFF"/>
        <w:spacing w:before="120" w:beforeAutospacing="0" w:after="120" w:afterAutospacing="0"/>
        <w:ind w:left="1134" w:hanging="567"/>
        <w:jc w:val="both"/>
      </w:pPr>
      <w:r w:rsidRPr="006D4641">
        <w:t>nekustamā īpašuma īpašnieks vai valdītājs ir ierīkojis patvaļīgu pieslēgumu pie centralizētās ūdensapgādes vai centralizētās kanalizācijas sistēmas;</w:t>
      </w:r>
    </w:p>
    <w:p w14:paraId="5AA6377B" w14:textId="4BCED13F" w:rsidR="00E71945" w:rsidRPr="006D4641" w:rsidRDefault="00E71945" w:rsidP="00786D2D">
      <w:pPr>
        <w:pStyle w:val="tv213"/>
        <w:numPr>
          <w:ilvl w:val="1"/>
          <w:numId w:val="10"/>
        </w:numPr>
        <w:shd w:val="clear" w:color="auto" w:fill="FFFFFF"/>
        <w:spacing w:before="120" w:beforeAutospacing="0" w:after="120" w:afterAutospacing="0"/>
        <w:ind w:left="1134" w:hanging="567"/>
        <w:jc w:val="both"/>
      </w:pPr>
      <w:r w:rsidRPr="006D4641">
        <w:t>Pakalpojuma lietotājs Pakalpojuma sniedzēja noteiktajā laikposmā nav novērsis bojājumus tā īpašumā vai valdījumā esošajā ūdenssaimniecības sistēmā</w:t>
      </w:r>
      <w:proofErr w:type="gramStart"/>
      <w:r w:rsidRPr="006D4641">
        <w:t xml:space="preserve"> un</w:t>
      </w:r>
      <w:proofErr w:type="gramEnd"/>
      <w:r w:rsidRPr="006D4641">
        <w:t xml:space="preserve"> tie ietekmē centralizēto ūdensapgādes vai kanalizācijas sistēmu vai nodara kaitējumu citiem pakalpojuma lietotājiem</w:t>
      </w:r>
      <w:r w:rsidR="00915D34" w:rsidRPr="006D4641">
        <w:t>;</w:t>
      </w:r>
    </w:p>
    <w:p w14:paraId="2DDDDEBA" w14:textId="77777777" w:rsidR="00F20EBE" w:rsidRPr="006D4641" w:rsidRDefault="00F20EBE" w:rsidP="00786D2D">
      <w:pPr>
        <w:pStyle w:val="tv213"/>
        <w:numPr>
          <w:ilvl w:val="1"/>
          <w:numId w:val="10"/>
        </w:numPr>
        <w:shd w:val="clear" w:color="auto" w:fill="FFFFFF"/>
        <w:spacing w:before="120" w:beforeAutospacing="0" w:after="120" w:afterAutospacing="0"/>
        <w:ind w:left="1134" w:hanging="567"/>
        <w:jc w:val="both"/>
      </w:pPr>
      <w:r w:rsidRPr="006D4641">
        <w:t>Pakalpojumu lietotājam izbeidzas valdījuma tiesības (piemēram, no pārvaldīšanas saistībām izrietošus Pakalpojuma līgumus izbeidz dzīvokļu īpašnieku kopības noteiktajā datumā);</w:t>
      </w:r>
    </w:p>
    <w:p w14:paraId="33B660E9" w14:textId="731A6730" w:rsidR="00F20EBE" w:rsidRPr="006D4641" w:rsidRDefault="00F20EBE" w:rsidP="00786D2D">
      <w:pPr>
        <w:pStyle w:val="tv213"/>
        <w:numPr>
          <w:ilvl w:val="1"/>
          <w:numId w:val="10"/>
        </w:numPr>
        <w:shd w:val="clear" w:color="auto" w:fill="FFFFFF"/>
        <w:spacing w:before="120" w:beforeAutospacing="0" w:after="120" w:afterAutospacing="0"/>
        <w:ind w:left="1134" w:hanging="567"/>
        <w:jc w:val="both"/>
      </w:pPr>
      <w:r w:rsidRPr="006D4641">
        <w:t xml:space="preserve">Pakalpojumu lietotājs ir mainījis Pakalpojuma līgumā noteikto ūdensapgādes </w:t>
      </w:r>
      <w:r w:rsidR="003B5F58" w:rsidRPr="006D4641">
        <w:t xml:space="preserve">un kanalizācijas </w:t>
      </w:r>
      <w:r w:rsidRPr="006D4641">
        <w:t>izmantošanas mērķi</w:t>
      </w:r>
      <w:r w:rsidR="00915D34" w:rsidRPr="006D4641">
        <w:t>.</w:t>
      </w:r>
    </w:p>
    <w:p w14:paraId="3C609EB6" w14:textId="77777777" w:rsidR="00915D34" w:rsidRPr="006D4641" w:rsidRDefault="003411A9" w:rsidP="003B3DCA">
      <w:pPr>
        <w:pStyle w:val="tv213"/>
        <w:numPr>
          <w:ilvl w:val="0"/>
          <w:numId w:val="10"/>
        </w:numPr>
        <w:shd w:val="clear" w:color="auto" w:fill="FFFFFF"/>
        <w:spacing w:before="120" w:beforeAutospacing="0" w:after="120" w:afterAutospacing="0"/>
        <w:ind w:left="567" w:hanging="567"/>
        <w:jc w:val="both"/>
      </w:pPr>
      <w:r w:rsidRPr="006D4641">
        <w:t>Ja Pakalpojuma līgums tiek izbeigts</w:t>
      </w:r>
      <w:r w:rsidR="00915D34" w:rsidRPr="006D4641">
        <w:t>:</w:t>
      </w:r>
    </w:p>
    <w:p w14:paraId="6E4D4120" w14:textId="64D0190B" w:rsidR="003411A9" w:rsidRPr="006D4641" w:rsidRDefault="003411A9" w:rsidP="00915D34">
      <w:pPr>
        <w:pStyle w:val="tv213"/>
        <w:numPr>
          <w:ilvl w:val="1"/>
          <w:numId w:val="10"/>
        </w:numPr>
        <w:shd w:val="clear" w:color="auto" w:fill="FFFFFF"/>
        <w:spacing w:before="120" w:beforeAutospacing="0" w:after="120" w:afterAutospacing="0"/>
        <w:ind w:left="1134" w:hanging="567"/>
        <w:jc w:val="both"/>
      </w:pPr>
      <w:r w:rsidRPr="006D4641">
        <w:t>Pakalpojumu lietotājs līgumā norādītajā termiņā veic pilnu norēķinu par tiem ūdenssaimniecības pakalpojumiem, ko tas ir saņēmis līdz Pakalpojuma līguma izbeigšanai.</w:t>
      </w:r>
    </w:p>
    <w:p w14:paraId="24C864C8" w14:textId="1E5DACBD" w:rsidR="00F20EBE" w:rsidRPr="006D4641" w:rsidRDefault="00F20EBE" w:rsidP="00915D34">
      <w:pPr>
        <w:pStyle w:val="tv213"/>
        <w:numPr>
          <w:ilvl w:val="1"/>
          <w:numId w:val="10"/>
        </w:numPr>
        <w:shd w:val="clear" w:color="auto" w:fill="FFFFFF"/>
        <w:spacing w:before="120" w:beforeAutospacing="0" w:after="120" w:afterAutospacing="0"/>
        <w:ind w:left="1134" w:hanging="567"/>
        <w:jc w:val="both"/>
      </w:pPr>
      <w:r w:rsidRPr="006D4641">
        <w:lastRenderedPageBreak/>
        <w:t>Pakalpojumu sniedzējs nekustamajam īpašumam pārtrauc sniegt ūdensapgādes un/vai kanalizācijas pakalpojumus</w:t>
      </w:r>
      <w:r w:rsidR="00BF38CF" w:rsidRPr="006D4641">
        <w:t xml:space="preserve"> atbilstoši spēkā esošajiem normatīvajiem aktiem</w:t>
      </w:r>
      <w:r w:rsidRPr="006D4641">
        <w:t>.</w:t>
      </w:r>
    </w:p>
    <w:p w14:paraId="36CF25BF" w14:textId="77777777" w:rsidR="00E332CD" w:rsidRPr="006D4641" w:rsidRDefault="00E332CD" w:rsidP="00915D34">
      <w:pPr>
        <w:keepNext/>
        <w:shd w:val="clear" w:color="auto" w:fill="FFFFFF"/>
        <w:spacing w:before="120" w:after="120"/>
        <w:jc w:val="center"/>
        <w:rPr>
          <w:b/>
          <w:bCs/>
          <w:lang w:val="lv-LV"/>
        </w:rPr>
      </w:pPr>
      <w:r w:rsidRPr="006D4641">
        <w:rPr>
          <w:b/>
          <w:bCs/>
          <w:lang w:val="lv-LV"/>
        </w:rPr>
        <w:t>IV. Centralizētās ūdensapgādes sistēmas un centralizētās kanalizācijas sistēmas ekspluatācijas, lietošanas un aizsardzības prasības</w:t>
      </w:r>
    </w:p>
    <w:p w14:paraId="43E7E91A" w14:textId="77777777" w:rsidR="00E332CD" w:rsidRPr="006D4641" w:rsidRDefault="00E332CD" w:rsidP="00915D34">
      <w:pPr>
        <w:pStyle w:val="tv213"/>
        <w:keepNext/>
        <w:shd w:val="clear" w:color="auto" w:fill="FFFFFF"/>
        <w:spacing w:before="120" w:beforeAutospacing="0" w:after="120" w:afterAutospacing="0"/>
        <w:jc w:val="center"/>
      </w:pPr>
      <w:bookmarkStart w:id="38" w:name="n3-3.1"/>
      <w:bookmarkStart w:id="39" w:name="n-652701"/>
      <w:bookmarkEnd w:id="38"/>
      <w:bookmarkEnd w:id="39"/>
      <w:r w:rsidRPr="006D4641">
        <w:rPr>
          <w:b/>
          <w:bCs/>
        </w:rPr>
        <w:t>4.1. Ūdensapgādes un kanalizācijas sistēmu piederība un uzturēšana</w:t>
      </w:r>
    </w:p>
    <w:p w14:paraId="32E666AF" w14:textId="77777777" w:rsidR="00E332CD" w:rsidRPr="006D4641" w:rsidRDefault="00E332CD" w:rsidP="003B3DCA">
      <w:pPr>
        <w:pStyle w:val="tv213"/>
        <w:numPr>
          <w:ilvl w:val="0"/>
          <w:numId w:val="10"/>
        </w:numPr>
        <w:shd w:val="clear" w:color="auto" w:fill="FFFFFF"/>
        <w:spacing w:before="120" w:beforeAutospacing="0" w:after="120" w:afterAutospacing="0"/>
        <w:ind w:left="567" w:hanging="567"/>
        <w:jc w:val="both"/>
      </w:pPr>
      <w:r w:rsidRPr="006D4641">
        <w:t>Pakalpojumu sniedzēja īpašumā vai valdījumā ir:</w:t>
      </w:r>
    </w:p>
    <w:p w14:paraId="4BFE120D" w14:textId="21D4E23E" w:rsidR="00E332CD" w:rsidRPr="006D4641" w:rsidRDefault="00FF1F12" w:rsidP="003B3DCA">
      <w:pPr>
        <w:pStyle w:val="tv213"/>
        <w:numPr>
          <w:ilvl w:val="1"/>
          <w:numId w:val="10"/>
        </w:numPr>
        <w:shd w:val="clear" w:color="auto" w:fill="FFFFFF"/>
        <w:spacing w:before="120" w:beforeAutospacing="0" w:after="120" w:afterAutospacing="0"/>
        <w:ind w:left="1134" w:hanging="567"/>
        <w:jc w:val="both"/>
      </w:pPr>
      <w:r w:rsidRPr="006D4641">
        <w:t xml:space="preserve">centralizētie </w:t>
      </w:r>
      <w:r w:rsidR="00E332CD" w:rsidRPr="006D4641">
        <w:t xml:space="preserve">un </w:t>
      </w:r>
      <w:r w:rsidRPr="006D4641">
        <w:t xml:space="preserve">sadales </w:t>
      </w:r>
      <w:r w:rsidR="00E332CD" w:rsidRPr="006D4641">
        <w:t>ūdensvada tīkli;</w:t>
      </w:r>
    </w:p>
    <w:p w14:paraId="6D076BB0" w14:textId="77777777" w:rsidR="00E332CD" w:rsidRPr="006D4641" w:rsidRDefault="00E332CD" w:rsidP="003B3DCA">
      <w:pPr>
        <w:pStyle w:val="tv213"/>
        <w:numPr>
          <w:ilvl w:val="1"/>
          <w:numId w:val="10"/>
        </w:numPr>
        <w:shd w:val="clear" w:color="auto" w:fill="FFFFFF"/>
        <w:spacing w:before="120" w:beforeAutospacing="0" w:after="120" w:afterAutospacing="0"/>
        <w:ind w:left="1134" w:hanging="567"/>
        <w:jc w:val="both"/>
      </w:pPr>
      <w:r w:rsidRPr="006D4641">
        <w:t>ūdens ieguves urbumi, ūdens attīrīšanas iekārtas, ūdens spiedienu paaugstinošas sūkņu stacijas, ūdenstorņi, rezervuāri;</w:t>
      </w:r>
    </w:p>
    <w:p w14:paraId="50BB3F84" w14:textId="112A6DBE" w:rsidR="00E332CD" w:rsidRPr="006D4641" w:rsidRDefault="00FF1F12" w:rsidP="003B3DCA">
      <w:pPr>
        <w:pStyle w:val="tv213"/>
        <w:numPr>
          <w:ilvl w:val="1"/>
          <w:numId w:val="10"/>
        </w:numPr>
        <w:shd w:val="clear" w:color="auto" w:fill="FFFFFF"/>
        <w:spacing w:before="120" w:beforeAutospacing="0" w:after="120" w:afterAutospacing="0"/>
        <w:ind w:left="1134" w:hanging="567"/>
        <w:jc w:val="both"/>
      </w:pPr>
      <w:r w:rsidRPr="006D4641">
        <w:t xml:space="preserve">centralizētie </w:t>
      </w:r>
      <w:r w:rsidR="00E332CD" w:rsidRPr="006D4641">
        <w:t xml:space="preserve">un </w:t>
      </w:r>
      <w:r w:rsidRPr="006D4641">
        <w:t xml:space="preserve">sadales </w:t>
      </w:r>
      <w:r w:rsidR="00E332CD" w:rsidRPr="006D4641">
        <w:t>kanalizācijas tīkli;</w:t>
      </w:r>
    </w:p>
    <w:p w14:paraId="3A80791B" w14:textId="77777777" w:rsidR="00E332CD" w:rsidRPr="006D4641" w:rsidRDefault="00E332CD" w:rsidP="003B3DCA">
      <w:pPr>
        <w:pStyle w:val="tv213"/>
        <w:numPr>
          <w:ilvl w:val="1"/>
          <w:numId w:val="10"/>
        </w:numPr>
        <w:shd w:val="clear" w:color="auto" w:fill="FFFFFF"/>
        <w:spacing w:before="120" w:beforeAutospacing="0" w:after="120" w:afterAutospacing="0"/>
        <w:ind w:left="1134" w:hanging="567"/>
        <w:jc w:val="both"/>
      </w:pPr>
      <w:r w:rsidRPr="006D4641">
        <w:t>notekūdeņu attīrīšanas iekārtas, kanalizācijas sūkņu stacijas, kanalizācijas spiedvadi, pašteces kanalizācijas tīkli;</w:t>
      </w:r>
    </w:p>
    <w:p w14:paraId="6DB2C597" w14:textId="77777777" w:rsidR="00E332CD" w:rsidRPr="006D4641" w:rsidRDefault="00E332CD" w:rsidP="003B3DCA">
      <w:pPr>
        <w:pStyle w:val="tv213"/>
        <w:numPr>
          <w:ilvl w:val="1"/>
          <w:numId w:val="10"/>
        </w:numPr>
        <w:shd w:val="clear" w:color="auto" w:fill="FFFFFF"/>
        <w:spacing w:before="120" w:beforeAutospacing="0" w:after="120" w:afterAutospacing="0"/>
        <w:ind w:left="1134" w:hanging="567"/>
        <w:jc w:val="both"/>
      </w:pPr>
      <w:r w:rsidRPr="006D4641">
        <w:t xml:space="preserve">iepriekš minētajos apakšpunktos minēto ūdensapgādes un kanalizācijas tīklos esošās </w:t>
      </w:r>
      <w:proofErr w:type="spellStart"/>
      <w:r w:rsidRPr="006D4641">
        <w:t>skatakas</w:t>
      </w:r>
      <w:proofErr w:type="spellEnd"/>
      <w:r w:rsidRPr="006D4641">
        <w:t>, kontrolakas, cauruļvadu armatūra, hidranti un hidrantu plāksnītes;</w:t>
      </w:r>
    </w:p>
    <w:p w14:paraId="7E532850" w14:textId="179A93E3" w:rsidR="00E332CD" w:rsidRPr="006D4641" w:rsidRDefault="00387EAB" w:rsidP="003B3DCA">
      <w:pPr>
        <w:pStyle w:val="tv213"/>
        <w:numPr>
          <w:ilvl w:val="1"/>
          <w:numId w:val="10"/>
        </w:numPr>
        <w:shd w:val="clear" w:color="auto" w:fill="FFFFFF"/>
        <w:spacing w:before="120" w:beforeAutospacing="0" w:after="120" w:afterAutospacing="0"/>
        <w:ind w:left="1134" w:hanging="567"/>
        <w:jc w:val="both"/>
      </w:pPr>
      <w:r w:rsidRPr="006D4641">
        <w:t xml:space="preserve">Pakalpojuma sniedzēja uzstādītie </w:t>
      </w:r>
      <w:r w:rsidR="00E332CD" w:rsidRPr="006D4641">
        <w:t>komercuzskaites mēraparāti</w:t>
      </w:r>
      <w:r w:rsidR="003B5F58" w:rsidRPr="006D4641">
        <w:t xml:space="preserve"> un šahtas, kuros tie ir uzstādīti</w:t>
      </w:r>
      <w:r w:rsidR="00E332CD" w:rsidRPr="006D4641">
        <w:t>.</w:t>
      </w:r>
    </w:p>
    <w:p w14:paraId="573E8C02" w14:textId="0AB89E2A" w:rsidR="00E332CD" w:rsidRPr="006D4641" w:rsidRDefault="00387EAB" w:rsidP="003B3DCA">
      <w:pPr>
        <w:pStyle w:val="tv213"/>
        <w:numPr>
          <w:ilvl w:val="0"/>
          <w:numId w:val="10"/>
        </w:numPr>
        <w:shd w:val="clear" w:color="auto" w:fill="FFFFFF"/>
        <w:spacing w:before="120" w:beforeAutospacing="0" w:after="120" w:afterAutospacing="0"/>
        <w:ind w:left="567" w:hanging="567"/>
        <w:jc w:val="both"/>
      </w:pPr>
      <w:bookmarkStart w:id="40" w:name="p20"/>
      <w:bookmarkStart w:id="41" w:name="p-652702"/>
      <w:bookmarkStart w:id="42" w:name="p21"/>
      <w:bookmarkStart w:id="43" w:name="p-652703"/>
      <w:bookmarkEnd w:id="40"/>
      <w:bookmarkEnd w:id="41"/>
      <w:bookmarkEnd w:id="42"/>
      <w:bookmarkEnd w:id="43"/>
      <w:r w:rsidRPr="006D4641">
        <w:t>Pakalpojuma sniedzējam i</w:t>
      </w:r>
      <w:r w:rsidRPr="006D4641">
        <w:rPr>
          <w:shd w:val="clear" w:color="auto" w:fill="FFFFFF"/>
        </w:rPr>
        <w:t xml:space="preserve">r atļauts </w:t>
      </w:r>
      <w:r w:rsidRPr="006D4641">
        <w:rPr>
          <w:bCs/>
          <w:shd w:val="clear" w:color="auto" w:fill="FFFFFF"/>
        </w:rPr>
        <w:t>aizsargjoslās gar ūdensvadu un kanalizācijas tīkliem</w:t>
      </w:r>
      <w:r w:rsidRPr="006D4641">
        <w:rPr>
          <w:shd w:val="clear" w:color="auto" w:fill="FFFFFF"/>
        </w:rPr>
        <w:t xml:space="preserve"> veikt attiecīgā objekta ekspluatācijai, remontam, atjaunošanai, pārbūvei nepieciešamos darbus. Par to rakstveidā brīdināms zemes īpašnieks vai valdītājs vismaz 2 (divas) nedēļas pirms darbu uzsākšanas, izņemot avāriju novēršanas vai to seku likvidēšanas darbus, kurus var veikt jebkurā laikā bez brīdinājuma</w:t>
      </w:r>
      <w:r w:rsidR="005B6990" w:rsidRPr="006D4641">
        <w:t>.</w:t>
      </w:r>
      <w:bookmarkStart w:id="44" w:name="p23"/>
      <w:bookmarkStart w:id="45" w:name="p-652705"/>
      <w:bookmarkEnd w:id="44"/>
      <w:bookmarkEnd w:id="45"/>
    </w:p>
    <w:p w14:paraId="158E07D0" w14:textId="775D0889" w:rsidR="00E332CD" w:rsidRPr="006D4641" w:rsidRDefault="005B6990" w:rsidP="003B3DCA">
      <w:pPr>
        <w:pStyle w:val="tv213"/>
        <w:numPr>
          <w:ilvl w:val="0"/>
          <w:numId w:val="10"/>
        </w:numPr>
        <w:shd w:val="clear" w:color="auto" w:fill="FFFFFF"/>
        <w:spacing w:before="120" w:beforeAutospacing="0" w:after="120" w:afterAutospacing="0"/>
        <w:ind w:left="567" w:hanging="567"/>
        <w:jc w:val="both"/>
      </w:pPr>
      <w:r w:rsidRPr="006D4641">
        <w:t>Gadījumā, ja Pakalpojumu sniedzējs konstatē centralizētās ūdensapgādes un</w:t>
      </w:r>
      <w:r w:rsidR="00E71945" w:rsidRPr="006D4641">
        <w:t>/ vai</w:t>
      </w:r>
      <w:r w:rsidRPr="006D4641">
        <w:t xml:space="preserve"> kanalizācijas sistēmas drošas ekspluatācijas apdraudējuma riskus, tas var nekavējoties atslēgt</w:t>
      </w:r>
      <w:r w:rsidR="00E332CD" w:rsidRPr="006D4641">
        <w:t xml:space="preserve"> </w:t>
      </w:r>
      <w:r w:rsidRPr="006D4641">
        <w:rPr>
          <w:iCs/>
        </w:rPr>
        <w:t>Pakalpojumu lietotāja</w:t>
      </w:r>
      <w:r w:rsidR="00E332CD" w:rsidRPr="006D4641">
        <w:rPr>
          <w:iCs/>
        </w:rPr>
        <w:t xml:space="preserve"> </w:t>
      </w:r>
      <w:r w:rsidRPr="006D4641">
        <w:t>ūdensapgādes un</w:t>
      </w:r>
      <w:r w:rsidR="00501299" w:rsidRPr="006D4641">
        <w:t>/ vai</w:t>
      </w:r>
      <w:r w:rsidRPr="006D4641">
        <w:t xml:space="preserve"> kanalizācijas </w:t>
      </w:r>
      <w:r w:rsidR="00501299" w:rsidRPr="006D4641">
        <w:t xml:space="preserve">tīklus </w:t>
      </w:r>
      <w:r w:rsidRPr="006D4641">
        <w:t>no centralizētās ūdensapgādes un</w:t>
      </w:r>
      <w:r w:rsidR="00501299" w:rsidRPr="006D4641">
        <w:t>/ vai</w:t>
      </w:r>
      <w:r w:rsidRPr="006D4641">
        <w:t xml:space="preserve"> kanalizācijas sistēmas.</w:t>
      </w:r>
      <w:bookmarkStart w:id="46" w:name="n3-3.2"/>
      <w:bookmarkStart w:id="47" w:name="n-652706"/>
      <w:bookmarkEnd w:id="46"/>
      <w:bookmarkEnd w:id="47"/>
    </w:p>
    <w:p w14:paraId="0DDC552A" w14:textId="58BBD7B7" w:rsidR="00334587" w:rsidRPr="006D4641" w:rsidRDefault="00334587" w:rsidP="003B22FA">
      <w:pPr>
        <w:pStyle w:val="tv213"/>
        <w:numPr>
          <w:ilvl w:val="0"/>
          <w:numId w:val="10"/>
        </w:numPr>
        <w:shd w:val="clear" w:color="auto" w:fill="FFFFFF"/>
        <w:spacing w:before="120" w:beforeAutospacing="0" w:after="120" w:afterAutospacing="0"/>
        <w:ind w:left="567" w:hanging="567"/>
        <w:jc w:val="both"/>
      </w:pPr>
      <w:r w:rsidRPr="006D4641">
        <w:t>Pakalpojumu lietotājs atlīdzina Pakalpojumu sniedzējam izdevumus komercuzskaites mēraparāta zādzības vai bojāšanas gadījumā, pēc to faktiskiem apmēriem, kas saistīti ar jauna komercuzskaites mēraparāta iegādi un uzstādīšanu.</w:t>
      </w:r>
    </w:p>
    <w:p w14:paraId="4229B32C" w14:textId="415B4129" w:rsidR="00F86714" w:rsidRPr="006D4641" w:rsidRDefault="003B22FA" w:rsidP="003B22FA">
      <w:pPr>
        <w:pStyle w:val="tv213"/>
        <w:numPr>
          <w:ilvl w:val="0"/>
          <w:numId w:val="10"/>
        </w:numPr>
        <w:shd w:val="clear" w:color="auto" w:fill="FFFFFF"/>
        <w:spacing w:before="120" w:beforeAutospacing="0" w:after="120" w:afterAutospacing="0"/>
        <w:ind w:left="567" w:hanging="567"/>
        <w:jc w:val="both"/>
      </w:pPr>
      <w:r w:rsidRPr="006D4641">
        <w:t xml:space="preserve">Pakalpojumu sniedzējs atbild par centralizēto ūdensapgādes </w:t>
      </w:r>
      <w:r w:rsidR="00E71945" w:rsidRPr="006D4641">
        <w:t xml:space="preserve">un/ </w:t>
      </w:r>
      <w:r w:rsidRPr="006D4641">
        <w:t>vai kanalizācijas sistēmu un tās tehnisko stāvokli līdz piederības robežai.</w:t>
      </w:r>
    </w:p>
    <w:p w14:paraId="04CE7D4C" w14:textId="16F9566E" w:rsidR="004E1DCC" w:rsidRPr="006D4641" w:rsidRDefault="004E1DCC" w:rsidP="003B22FA">
      <w:pPr>
        <w:pStyle w:val="tv213"/>
        <w:numPr>
          <w:ilvl w:val="0"/>
          <w:numId w:val="10"/>
        </w:numPr>
        <w:shd w:val="clear" w:color="auto" w:fill="FFFFFF"/>
        <w:spacing w:before="120" w:beforeAutospacing="0" w:after="120" w:afterAutospacing="0"/>
        <w:ind w:left="567" w:hanging="567"/>
        <w:jc w:val="both"/>
      </w:pPr>
      <w:r w:rsidRPr="006D4641">
        <w:t xml:space="preserve">Pakalpojuma lietotājs ir atbildīgs par tā īpašumā vai valdījumā esošās ūdensapgādes vai kanalizācijas sistēmas ekspluatāciju līdz piederības robežai un par saviem līdzekļiem veic </w:t>
      </w:r>
      <w:r w:rsidR="00E71945" w:rsidRPr="006D4641">
        <w:t>to</w:t>
      </w:r>
      <w:r w:rsidRPr="006D4641">
        <w:t xml:space="preserve"> (izņemot komercuzskaites mēraparātu) uzturēšanu un likvidē noplūdes sistēmā.</w:t>
      </w:r>
      <w:r w:rsidR="00A14027" w:rsidRPr="006D4641">
        <w:t xml:space="preserve"> </w:t>
      </w:r>
      <w:r w:rsidR="00387EAB" w:rsidRPr="006D4641">
        <w:t xml:space="preserve">Ja </w:t>
      </w:r>
      <w:r w:rsidR="00A14027" w:rsidRPr="006D4641">
        <w:t>Pakalpojuma lietotāj</w:t>
      </w:r>
      <w:r w:rsidR="00387EAB" w:rsidRPr="006D4641">
        <w:t>a atbildības robežās ir notikusi ūdens</w:t>
      </w:r>
      <w:r w:rsidR="00CC64EB" w:rsidRPr="006D4641">
        <w:t xml:space="preserve"> un</w:t>
      </w:r>
      <w:r w:rsidR="00915D34" w:rsidRPr="006D4641">
        <w:t>/ vai</w:t>
      </w:r>
      <w:r w:rsidR="00CC64EB" w:rsidRPr="006D4641">
        <w:t xml:space="preserve"> kanalizācijas</w:t>
      </w:r>
      <w:r w:rsidR="00387EAB" w:rsidRPr="006D4641">
        <w:t xml:space="preserve"> noplūde sistēmā, Pakalpojuma lietotājam ir pienākums veikt samaksu par noplūdes rezultātā patērēto ūdeni (ūdens zudumi)</w:t>
      </w:r>
      <w:r w:rsidR="00A14027" w:rsidRPr="006D4641">
        <w:t>.</w:t>
      </w:r>
    </w:p>
    <w:p w14:paraId="00A99212" w14:textId="77777777" w:rsidR="005B6990" w:rsidRPr="006D4641" w:rsidRDefault="00E332CD" w:rsidP="003B3DCA">
      <w:pPr>
        <w:pStyle w:val="tv213"/>
        <w:shd w:val="clear" w:color="auto" w:fill="FFFFFF"/>
        <w:spacing w:before="120" w:beforeAutospacing="0" w:after="120" w:afterAutospacing="0"/>
        <w:jc w:val="center"/>
      </w:pPr>
      <w:r w:rsidRPr="006D4641">
        <w:rPr>
          <w:b/>
          <w:bCs/>
        </w:rPr>
        <w:t>4</w:t>
      </w:r>
      <w:r w:rsidR="005B6990" w:rsidRPr="006D4641">
        <w:rPr>
          <w:b/>
          <w:bCs/>
        </w:rPr>
        <w:t>.2. Prasības notekūdeņu novadīšanai centralizētajā kanalizācijas sistēmā</w:t>
      </w:r>
    </w:p>
    <w:p w14:paraId="04557EA1" w14:textId="77777777" w:rsidR="00E332CD" w:rsidRPr="006D4641" w:rsidRDefault="00B92B11" w:rsidP="003B3DCA">
      <w:pPr>
        <w:pStyle w:val="tv213"/>
        <w:numPr>
          <w:ilvl w:val="0"/>
          <w:numId w:val="10"/>
        </w:numPr>
        <w:shd w:val="clear" w:color="auto" w:fill="FFFFFF"/>
        <w:spacing w:before="120" w:beforeAutospacing="0" w:after="120" w:afterAutospacing="0"/>
        <w:ind w:left="567" w:hanging="567"/>
        <w:jc w:val="both"/>
      </w:pPr>
      <w:bookmarkStart w:id="48" w:name="p24"/>
      <w:bookmarkStart w:id="49" w:name="p-652707"/>
      <w:bookmarkEnd w:id="48"/>
      <w:bookmarkEnd w:id="49"/>
      <w:r w:rsidRPr="006D4641">
        <w:rPr>
          <w:shd w:val="clear" w:color="auto" w:fill="FFFFFF"/>
        </w:rPr>
        <w:t xml:space="preserve">Centralizētajā kanalizācijas sistēmā drīkst novadīt notekūdeņus, kuri atbilst </w:t>
      </w:r>
      <w:r w:rsidR="004E2E82" w:rsidRPr="006D4641">
        <w:rPr>
          <w:shd w:val="clear" w:color="auto" w:fill="FFFFFF"/>
        </w:rPr>
        <w:t xml:space="preserve">šajos noteikumos noteiktajām </w:t>
      </w:r>
      <w:r w:rsidRPr="006D4641">
        <w:rPr>
          <w:shd w:val="clear" w:color="auto" w:fill="FFFFFF"/>
        </w:rPr>
        <w:t xml:space="preserve">prasībām. </w:t>
      </w:r>
    </w:p>
    <w:p w14:paraId="5EE7A1E8" w14:textId="77777777" w:rsidR="00E332CD" w:rsidRPr="006D4641" w:rsidRDefault="005B6990" w:rsidP="003B3DCA">
      <w:pPr>
        <w:pStyle w:val="tv213"/>
        <w:numPr>
          <w:ilvl w:val="0"/>
          <w:numId w:val="10"/>
        </w:numPr>
        <w:shd w:val="clear" w:color="auto" w:fill="FFFFFF"/>
        <w:spacing w:before="120" w:beforeAutospacing="0" w:after="120" w:afterAutospacing="0"/>
        <w:ind w:left="567" w:hanging="567"/>
        <w:jc w:val="both"/>
      </w:pPr>
      <w:r w:rsidRPr="006D4641">
        <w:t>Centralizētajā kanalizācijas sistēmā</w:t>
      </w:r>
      <w:r w:rsidR="00E332CD" w:rsidRPr="006D4641">
        <w:t xml:space="preserve"> </w:t>
      </w:r>
      <w:r w:rsidRPr="008C3D69">
        <w:rPr>
          <w:bCs/>
        </w:rPr>
        <w:t>ir atļauts novadīt notekūdeņus</w:t>
      </w:r>
      <w:r w:rsidRPr="006D4641">
        <w:t>:</w:t>
      </w:r>
    </w:p>
    <w:p w14:paraId="773B2830" w14:textId="77777777" w:rsidR="00E332CD" w:rsidRPr="006D4641" w:rsidRDefault="005B6990" w:rsidP="003B3DCA">
      <w:pPr>
        <w:pStyle w:val="tv213"/>
        <w:numPr>
          <w:ilvl w:val="1"/>
          <w:numId w:val="10"/>
        </w:numPr>
        <w:shd w:val="clear" w:color="auto" w:fill="FFFFFF"/>
        <w:spacing w:before="120" w:beforeAutospacing="0" w:after="120" w:afterAutospacing="0"/>
        <w:ind w:left="1134" w:hanging="567"/>
        <w:jc w:val="both"/>
      </w:pPr>
      <w:r w:rsidRPr="006D4641">
        <w:t>kuri nekaitē centralizētās kanalizācijas sistēmas būvēm un neietekmē būvju funkcijas, to ekspluatācijas mūžu;</w:t>
      </w:r>
    </w:p>
    <w:p w14:paraId="3381B166" w14:textId="77777777" w:rsidR="00E332CD" w:rsidRPr="006D4641" w:rsidRDefault="005B6990" w:rsidP="003B3DCA">
      <w:pPr>
        <w:pStyle w:val="tv213"/>
        <w:numPr>
          <w:ilvl w:val="1"/>
          <w:numId w:val="10"/>
        </w:numPr>
        <w:shd w:val="clear" w:color="auto" w:fill="FFFFFF"/>
        <w:spacing w:before="120" w:beforeAutospacing="0" w:after="120" w:afterAutospacing="0"/>
        <w:ind w:left="1134" w:hanging="567"/>
        <w:jc w:val="both"/>
      </w:pPr>
      <w:r w:rsidRPr="006D4641">
        <w:lastRenderedPageBreak/>
        <w:t>kuri nav bīstami centralizētās kanalizācijas sistēmas un notekūdeņu attīrīšanas būvju apkalpojošā personāla veselībai;</w:t>
      </w:r>
    </w:p>
    <w:p w14:paraId="5FDAC289" w14:textId="77777777" w:rsidR="00E332CD" w:rsidRPr="006D4641" w:rsidRDefault="005B6990" w:rsidP="003B3DCA">
      <w:pPr>
        <w:pStyle w:val="tv213"/>
        <w:numPr>
          <w:ilvl w:val="1"/>
          <w:numId w:val="10"/>
        </w:numPr>
        <w:shd w:val="clear" w:color="auto" w:fill="FFFFFF"/>
        <w:spacing w:before="120" w:beforeAutospacing="0" w:after="120" w:afterAutospacing="0"/>
        <w:ind w:left="1134" w:hanging="567"/>
        <w:jc w:val="both"/>
      </w:pPr>
      <w:r w:rsidRPr="006D4641">
        <w:t xml:space="preserve">kuri nesatur vielas, kuras piesārņo kanalizācijas cauruļvadus vai nogulsnējas uz kanalizācijas </w:t>
      </w:r>
      <w:proofErr w:type="spellStart"/>
      <w:r w:rsidRPr="006D4641">
        <w:t>skataku</w:t>
      </w:r>
      <w:proofErr w:type="spellEnd"/>
      <w:r w:rsidRPr="006D4641">
        <w:t xml:space="preserve"> sienām (piemēram – tauki);</w:t>
      </w:r>
    </w:p>
    <w:p w14:paraId="6665EF63" w14:textId="77777777" w:rsidR="00E332CD" w:rsidRPr="006D4641" w:rsidRDefault="005B6990" w:rsidP="003B3DCA">
      <w:pPr>
        <w:pStyle w:val="tv213"/>
        <w:numPr>
          <w:ilvl w:val="1"/>
          <w:numId w:val="10"/>
        </w:numPr>
        <w:shd w:val="clear" w:color="auto" w:fill="FFFFFF"/>
        <w:spacing w:before="120" w:beforeAutospacing="0" w:after="120" w:afterAutospacing="0"/>
        <w:ind w:left="1134" w:hanging="567"/>
        <w:jc w:val="both"/>
      </w:pPr>
      <w:r w:rsidRPr="006D4641">
        <w:t>kuru sastāvā piesārņojošo vielu koncentrācijas nepārsniedz Pielikumā Nr.1 noteiktās maksimāli pieļaujamās koncentrācijas.</w:t>
      </w:r>
      <w:bookmarkStart w:id="50" w:name="p25"/>
      <w:bookmarkStart w:id="51" w:name="p-652708"/>
      <w:bookmarkEnd w:id="50"/>
      <w:bookmarkEnd w:id="51"/>
    </w:p>
    <w:p w14:paraId="6F9D9F33" w14:textId="77777777" w:rsidR="00DC0F3B" w:rsidRPr="006D4641" w:rsidRDefault="00DC0F3B" w:rsidP="003B3DCA">
      <w:pPr>
        <w:pStyle w:val="tv213"/>
        <w:numPr>
          <w:ilvl w:val="0"/>
          <w:numId w:val="10"/>
        </w:numPr>
        <w:shd w:val="clear" w:color="auto" w:fill="FFFFFF"/>
        <w:spacing w:before="120" w:beforeAutospacing="0" w:after="120" w:afterAutospacing="0"/>
        <w:ind w:left="567" w:hanging="567"/>
        <w:jc w:val="both"/>
      </w:pPr>
      <w:r w:rsidRPr="006D4641">
        <w:t xml:space="preserve">Centralizētajā kanalizācijas </w:t>
      </w:r>
      <w:r w:rsidRPr="002D3D10">
        <w:t xml:space="preserve">sistēmā </w:t>
      </w:r>
      <w:r w:rsidRPr="008C3D69">
        <w:rPr>
          <w:bCs/>
        </w:rPr>
        <w:t>ir aizliegts novadīt</w:t>
      </w:r>
      <w:r w:rsidRPr="006D4641">
        <w:rPr>
          <w:b/>
          <w:bCs/>
        </w:rPr>
        <w:t xml:space="preserve"> </w:t>
      </w:r>
      <w:r w:rsidRPr="006D4641">
        <w:t>notekūdeņus, kuri satur:</w:t>
      </w:r>
    </w:p>
    <w:p w14:paraId="22031B41" w14:textId="77777777" w:rsidR="00DC0F3B" w:rsidRPr="006D4641" w:rsidRDefault="00DC0F3B" w:rsidP="003B3DCA">
      <w:pPr>
        <w:pStyle w:val="tv213"/>
        <w:numPr>
          <w:ilvl w:val="1"/>
          <w:numId w:val="10"/>
        </w:numPr>
        <w:shd w:val="clear" w:color="auto" w:fill="FFFFFF"/>
        <w:spacing w:before="120" w:beforeAutospacing="0" w:after="120" w:afterAutospacing="0"/>
        <w:ind w:left="1134" w:hanging="567"/>
        <w:jc w:val="both"/>
      </w:pPr>
      <w:r w:rsidRPr="006D4641">
        <w:t>degošus piemaisījumus un izšķīdinātas gāzveida vielas, kuras var veicināt uzliesmojošu maisījumu rašanos centralizētajā kanalizācijas sistēmā;</w:t>
      </w:r>
    </w:p>
    <w:p w14:paraId="6C395657" w14:textId="33D662FC" w:rsidR="00DC0F3B" w:rsidRPr="006D4641" w:rsidRDefault="00DC0F3B" w:rsidP="003B3DCA">
      <w:pPr>
        <w:pStyle w:val="tv213"/>
        <w:numPr>
          <w:ilvl w:val="1"/>
          <w:numId w:val="10"/>
        </w:numPr>
        <w:shd w:val="clear" w:color="auto" w:fill="FFFFFF"/>
        <w:spacing w:before="120" w:beforeAutospacing="0" w:after="120" w:afterAutospacing="0"/>
        <w:ind w:left="1134" w:hanging="567"/>
        <w:jc w:val="both"/>
      </w:pPr>
      <w:r w:rsidRPr="006D4641">
        <w:t>bioloģiski nedegradējamas sintētiskās virsmas aktīvās vielas;</w:t>
      </w:r>
    </w:p>
    <w:p w14:paraId="6EB23D9D" w14:textId="77777777" w:rsidR="00DC0F3B" w:rsidRPr="006D4641" w:rsidRDefault="00DC0F3B" w:rsidP="003B3DCA">
      <w:pPr>
        <w:pStyle w:val="tv213"/>
        <w:numPr>
          <w:ilvl w:val="1"/>
          <w:numId w:val="10"/>
        </w:numPr>
        <w:shd w:val="clear" w:color="auto" w:fill="FFFFFF"/>
        <w:spacing w:before="120" w:beforeAutospacing="0" w:after="120" w:afterAutospacing="0"/>
        <w:ind w:left="1134" w:hanging="567"/>
        <w:jc w:val="both"/>
      </w:pPr>
      <w:r w:rsidRPr="006D4641">
        <w:t>skābes un citas vielas, kuras var izraisīt cilvēka veselībai bīstamu gāzu (sērūdeņraža oglekļa oksīda, zilskābes, sēroglekļa u.c.) izdalīšanos;</w:t>
      </w:r>
    </w:p>
    <w:p w14:paraId="46F2B389" w14:textId="77777777" w:rsidR="00DC0F3B" w:rsidRPr="006D4641" w:rsidRDefault="00DC0F3B" w:rsidP="003B3DCA">
      <w:pPr>
        <w:pStyle w:val="tv213"/>
        <w:numPr>
          <w:ilvl w:val="1"/>
          <w:numId w:val="10"/>
        </w:numPr>
        <w:shd w:val="clear" w:color="auto" w:fill="FFFFFF"/>
        <w:spacing w:before="120" w:beforeAutospacing="0" w:after="120" w:afterAutospacing="0"/>
        <w:ind w:left="1134" w:hanging="567"/>
        <w:jc w:val="both"/>
      </w:pPr>
      <w:r w:rsidRPr="006D4641">
        <w:t>radioaktīvas vielas;</w:t>
      </w:r>
    </w:p>
    <w:p w14:paraId="67DE6037" w14:textId="77777777" w:rsidR="00DC0F3B" w:rsidRPr="006D4641" w:rsidRDefault="00DC0F3B" w:rsidP="003B3DCA">
      <w:pPr>
        <w:pStyle w:val="tv213"/>
        <w:numPr>
          <w:ilvl w:val="1"/>
          <w:numId w:val="10"/>
        </w:numPr>
        <w:shd w:val="clear" w:color="auto" w:fill="FFFFFF"/>
        <w:spacing w:before="120" w:beforeAutospacing="0" w:after="120" w:afterAutospacing="0"/>
        <w:ind w:left="1134" w:hanging="567"/>
        <w:jc w:val="both"/>
      </w:pPr>
      <w:r w:rsidRPr="006D4641">
        <w:t>cietus priekšmetus, tekstilizstrādājumus, smiltis, grunti, eļļas, taukus un citas vielas, kas var veicināt centralizētās kanalizācijas sistēmas (vai cauruļvadu) aizsērēšanu;</w:t>
      </w:r>
    </w:p>
    <w:p w14:paraId="591E08D4" w14:textId="77777777" w:rsidR="00DC0F3B" w:rsidRPr="006D4641" w:rsidRDefault="00DC0F3B" w:rsidP="003B3DCA">
      <w:pPr>
        <w:pStyle w:val="tv213"/>
        <w:numPr>
          <w:ilvl w:val="1"/>
          <w:numId w:val="10"/>
        </w:numPr>
        <w:shd w:val="clear" w:color="auto" w:fill="FFFFFF"/>
        <w:spacing w:before="120" w:beforeAutospacing="0" w:after="120" w:afterAutospacing="0"/>
        <w:ind w:left="1134" w:hanging="567"/>
        <w:jc w:val="both"/>
      </w:pPr>
      <w:r w:rsidRPr="006D4641">
        <w:t xml:space="preserve">nesasmalcinātus pārtikas un ražošanas atkritumus, koncentrētus šķīdumus, </w:t>
      </w:r>
      <w:proofErr w:type="spellStart"/>
      <w:r w:rsidRPr="006D4641">
        <w:t>atslāņa</w:t>
      </w:r>
      <w:proofErr w:type="spellEnd"/>
      <w:r w:rsidRPr="006D4641">
        <w:t xml:space="preserve"> un krāsvielu šķīdumus, kas radušies, skalojot cisternas, kublus un tml.</w:t>
      </w:r>
    </w:p>
    <w:p w14:paraId="7045879A" w14:textId="6840EDDE" w:rsidR="00DC0F3B" w:rsidRPr="006D4641" w:rsidRDefault="004F0883" w:rsidP="003B3DCA">
      <w:pPr>
        <w:pStyle w:val="tv213"/>
        <w:numPr>
          <w:ilvl w:val="0"/>
          <w:numId w:val="10"/>
        </w:numPr>
        <w:shd w:val="clear" w:color="auto" w:fill="FFFFFF"/>
        <w:spacing w:before="120" w:beforeAutospacing="0" w:after="120" w:afterAutospacing="0"/>
        <w:ind w:left="567" w:hanging="567"/>
        <w:jc w:val="both"/>
      </w:pPr>
      <w:r w:rsidRPr="006D4641">
        <w:t>N</w:t>
      </w:r>
      <w:r w:rsidR="00DC0F3B" w:rsidRPr="006D4641">
        <w:t>av pieļaujama virszemes</w:t>
      </w:r>
      <w:r w:rsidR="00AA7BE8" w:rsidRPr="006D4641">
        <w:t xml:space="preserve"> </w:t>
      </w:r>
      <w:r w:rsidR="00E9070B" w:rsidRPr="006D4641">
        <w:t xml:space="preserve">(lietus, nokrišņu </w:t>
      </w:r>
      <w:proofErr w:type="spellStart"/>
      <w:r w:rsidR="00E9070B" w:rsidRPr="006D4641">
        <w:t>u.tml</w:t>
      </w:r>
      <w:proofErr w:type="spellEnd"/>
      <w:r w:rsidR="00E9070B" w:rsidRPr="006D4641">
        <w:t xml:space="preserve">) </w:t>
      </w:r>
      <w:r w:rsidR="00DC0F3B" w:rsidRPr="006D4641">
        <w:t xml:space="preserve">un gruntsūdeņu novadīšana </w:t>
      </w:r>
      <w:r w:rsidRPr="006D4641">
        <w:t>centralizētajā kanalizācijas sistēmā</w:t>
      </w:r>
      <w:r w:rsidR="00DC0F3B" w:rsidRPr="006D4641">
        <w:t>.</w:t>
      </w:r>
    </w:p>
    <w:p w14:paraId="36700FF0" w14:textId="77777777" w:rsidR="00DC0F3B" w:rsidRPr="006D4641" w:rsidRDefault="00DC0F3B" w:rsidP="003B3DCA">
      <w:pPr>
        <w:pStyle w:val="tv213"/>
        <w:numPr>
          <w:ilvl w:val="0"/>
          <w:numId w:val="10"/>
        </w:numPr>
        <w:shd w:val="clear" w:color="auto" w:fill="FFFFFF"/>
        <w:spacing w:before="120" w:beforeAutospacing="0" w:after="120" w:afterAutospacing="0"/>
        <w:ind w:left="567" w:hanging="567"/>
        <w:jc w:val="both"/>
      </w:pPr>
      <w:r w:rsidRPr="006D4641">
        <w:t xml:space="preserve">Aizliegts kanalizācijas </w:t>
      </w:r>
      <w:proofErr w:type="spellStart"/>
      <w:r w:rsidRPr="006D4641">
        <w:t>skatakās</w:t>
      </w:r>
      <w:proofErr w:type="spellEnd"/>
      <w:r w:rsidRPr="006D4641">
        <w:t xml:space="preserve"> izliet notekūdeņus, iztukšot asenizācijas cisternas, izmest cietos atkritumus, novadīt atkušņa ūdeņus un gruntsūdeņus. </w:t>
      </w:r>
    </w:p>
    <w:p w14:paraId="042040BC" w14:textId="0CF30961" w:rsidR="004E1DCC" w:rsidRPr="006D4641" w:rsidRDefault="004E1DCC" w:rsidP="003B3DCA">
      <w:pPr>
        <w:pStyle w:val="tv213"/>
        <w:numPr>
          <w:ilvl w:val="0"/>
          <w:numId w:val="10"/>
        </w:numPr>
        <w:shd w:val="clear" w:color="auto" w:fill="FFFFFF"/>
        <w:spacing w:before="120" w:beforeAutospacing="0" w:after="120" w:afterAutospacing="0"/>
        <w:ind w:left="567" w:hanging="567"/>
        <w:jc w:val="both"/>
      </w:pPr>
      <w:r w:rsidRPr="006D4641">
        <w:t>Lai novērstu iespējamu vides piesārņojumu notekūdeņu attīrīšanas iekārtas darbības traucējuma dēļ, kuru var izraisīt ar centralizētajā kanalizācijas sistēmā ievadītajiem notekūdeņiem novadītais piesārņojums, Pakalpojuma sniedzējs ir tiesīgs veikt Pakalpojuma lietotāja centralizētajā kanalizācijas sistēmā novadāmo notekūdeņu pārbaudi (kontroli). Pakalpojuma lietotājs nodrošina iespēju Pakalpojuma sniedzējam veikt šo pārbaudi jebkurā</w:t>
      </w:r>
      <w:r w:rsidR="00E076C7" w:rsidRPr="006D4641">
        <w:t xml:space="preserve"> dienā un jebkurā</w:t>
      </w:r>
      <w:r w:rsidRPr="006D4641">
        <w:t xml:space="preserve"> diennakts laikā. Pārbaudes laikā Pakalpojuma sniedzējs ņem notekūdeņu paraugus pie to ieplūdes vietas centralizētajā kanalizācijas sistēmā un, veicot paraugu analīzi akreditētā laboratorijā, nosaka notekūdeņu sastāva un piesārņojošo vielu koncentrācijas atbilstību šajos noteiktumos minētajiem nosacījumiem. </w:t>
      </w:r>
      <w:bookmarkStart w:id="52" w:name="p-584852"/>
      <w:bookmarkEnd w:id="52"/>
    </w:p>
    <w:p w14:paraId="646017E7" w14:textId="60FB45B7" w:rsidR="00E332CD" w:rsidRPr="006D4641" w:rsidRDefault="005B6990" w:rsidP="003B3DCA">
      <w:pPr>
        <w:pStyle w:val="tv213"/>
        <w:numPr>
          <w:ilvl w:val="0"/>
          <w:numId w:val="10"/>
        </w:numPr>
        <w:shd w:val="clear" w:color="auto" w:fill="FFFFFF"/>
        <w:spacing w:before="120" w:beforeAutospacing="0" w:after="120" w:afterAutospacing="0"/>
        <w:ind w:left="567" w:hanging="567"/>
        <w:jc w:val="both"/>
      </w:pPr>
      <w:r w:rsidRPr="006D4641">
        <w:t>Ja Pakalpojumu lietotāja novadāmo notekūdeņu piesārņojums pārsniedz Pielikumā Nr.1 maksimāli pieļaujamās koncentrācijas</w:t>
      </w:r>
      <w:r w:rsidR="006127C6" w:rsidRPr="006D4641">
        <w:t xml:space="preserve"> un to pierāda akreditētā laboratorijā veiktā notekūdeņu parauga testēšanas pārskats</w:t>
      </w:r>
      <w:r w:rsidRPr="006D4641">
        <w:t>, tad</w:t>
      </w:r>
      <w:r w:rsidR="006127C6" w:rsidRPr="006D4641">
        <w:t xml:space="preserve"> Pakalpojuma lietotājs</w:t>
      </w:r>
      <w:r w:rsidRPr="006D4641">
        <w:t>:</w:t>
      </w:r>
    </w:p>
    <w:p w14:paraId="5581EE2E" w14:textId="13F30B3F" w:rsidR="00E332CD" w:rsidRPr="006D4641" w:rsidRDefault="006127C6" w:rsidP="003B3DCA">
      <w:pPr>
        <w:pStyle w:val="tv213"/>
        <w:numPr>
          <w:ilvl w:val="1"/>
          <w:numId w:val="10"/>
        </w:numPr>
        <w:shd w:val="clear" w:color="auto" w:fill="FFFFFF"/>
        <w:spacing w:before="120" w:beforeAutospacing="0" w:after="120" w:afterAutospacing="0"/>
        <w:ind w:left="1134" w:hanging="567"/>
        <w:jc w:val="both"/>
      </w:pPr>
      <w:r w:rsidRPr="006D4641">
        <w:t>nekavējoties nodrošina</w:t>
      </w:r>
      <w:r w:rsidR="00CA615B" w:rsidRPr="006D4641">
        <w:t xml:space="preserve">, ka </w:t>
      </w:r>
      <w:r w:rsidR="005B6990" w:rsidRPr="006D4641">
        <w:t xml:space="preserve">notekūdeņi, pirms to novadīšanas centralizētajā kanalizācijas sistēmā, </w:t>
      </w:r>
      <w:r w:rsidR="00CA615B" w:rsidRPr="006D4641">
        <w:t>tiek</w:t>
      </w:r>
      <w:r w:rsidR="005B6990" w:rsidRPr="006D4641">
        <w:t xml:space="preserve"> attīrīti </w:t>
      </w:r>
      <w:r w:rsidR="00CA615B" w:rsidRPr="006D4641">
        <w:t xml:space="preserve">priekšattīrīšanas iekārtās un/ vai </w:t>
      </w:r>
      <w:r w:rsidR="005B6990" w:rsidRPr="006D4641">
        <w:t xml:space="preserve">vietējās attīrīšanas iekārtās tādā pakāpē, ka netiek </w:t>
      </w:r>
      <w:proofErr w:type="gramStart"/>
      <w:r w:rsidR="005B6990" w:rsidRPr="006D4641">
        <w:t>pārsniegtas piesārņojošo vielu</w:t>
      </w:r>
      <w:proofErr w:type="gramEnd"/>
      <w:r w:rsidR="005B6990" w:rsidRPr="006D4641">
        <w:t xml:space="preserve"> maksimāli pieļaujamās koncentrācijas, kas norādītas Pielikuma Nr.1;</w:t>
      </w:r>
    </w:p>
    <w:p w14:paraId="7D7F332D" w14:textId="6A010431" w:rsidR="006127C6" w:rsidRPr="006D4641" w:rsidRDefault="006127C6" w:rsidP="008156A5">
      <w:pPr>
        <w:pStyle w:val="tv213"/>
        <w:numPr>
          <w:ilvl w:val="1"/>
          <w:numId w:val="10"/>
        </w:numPr>
        <w:shd w:val="clear" w:color="auto" w:fill="FFFFFF"/>
        <w:spacing w:before="120" w:beforeAutospacing="0" w:after="120" w:afterAutospacing="0"/>
        <w:ind w:left="1134" w:hanging="567"/>
        <w:jc w:val="both"/>
      </w:pPr>
      <w:bookmarkStart w:id="53" w:name="p26"/>
      <w:bookmarkStart w:id="54" w:name="p-652709"/>
      <w:bookmarkEnd w:id="53"/>
      <w:bookmarkEnd w:id="54"/>
      <w:r w:rsidRPr="006D4641">
        <w:t>maksā Pakalpojumu sniedzējam kompensāciju, kas tiek aprēķināta pēc šādas formulas:</w:t>
      </w:r>
    </w:p>
    <w:p w14:paraId="11A7AC4B" w14:textId="77777777" w:rsidR="006127C6" w:rsidRPr="006D4641" w:rsidRDefault="006127C6" w:rsidP="006127C6">
      <w:pPr>
        <w:ind w:firstLine="720"/>
        <w:jc w:val="both"/>
        <w:rPr>
          <w:lang w:val="lv-LV"/>
        </w:rPr>
      </w:pPr>
    </w:p>
    <w:p w14:paraId="68898213" w14:textId="77777777" w:rsidR="006127C6" w:rsidRPr="006D4641" w:rsidRDefault="006127C6" w:rsidP="006127C6">
      <w:pPr>
        <w:jc w:val="center"/>
        <w:rPr>
          <w:i/>
          <w:lang w:val="lv-LV"/>
        </w:rPr>
      </w:pPr>
      <w:r w:rsidRPr="006D4641">
        <w:rPr>
          <w:i/>
          <w:lang w:val="lv-LV"/>
        </w:rPr>
        <w:t xml:space="preserve">V= T x K x </w:t>
      </w:r>
      <w:proofErr w:type="gramStart"/>
      <w:r w:rsidRPr="006D4641">
        <w:rPr>
          <w:i/>
          <w:lang w:val="lv-LV"/>
        </w:rPr>
        <w:t>(</w:t>
      </w:r>
      <w:proofErr w:type="gramEnd"/>
      <w:r w:rsidRPr="006D4641">
        <w:rPr>
          <w:i/>
          <w:lang w:val="lv-LV"/>
        </w:rPr>
        <w:t>R – 1), kur</w:t>
      </w:r>
    </w:p>
    <w:p w14:paraId="7E500204" w14:textId="77777777" w:rsidR="006127C6" w:rsidRPr="006D4641" w:rsidRDefault="006127C6" w:rsidP="006127C6">
      <w:pPr>
        <w:pStyle w:val="tv213"/>
        <w:spacing w:before="0" w:beforeAutospacing="0" w:after="0" w:afterAutospacing="0"/>
        <w:ind w:firstLine="300"/>
        <w:jc w:val="both"/>
        <w:rPr>
          <w:i/>
        </w:rPr>
      </w:pPr>
      <w:r w:rsidRPr="006D4641">
        <w:rPr>
          <w:i/>
        </w:rPr>
        <w:t>V – kompensācijas apmērs;</w:t>
      </w:r>
    </w:p>
    <w:p w14:paraId="5E6A61F7" w14:textId="440ACC14" w:rsidR="006127C6" w:rsidRPr="006D4641" w:rsidRDefault="006127C6" w:rsidP="006127C6">
      <w:pPr>
        <w:pStyle w:val="tv213"/>
        <w:spacing w:before="0" w:beforeAutospacing="0" w:after="0" w:afterAutospacing="0"/>
        <w:ind w:firstLine="300"/>
        <w:jc w:val="both"/>
        <w:rPr>
          <w:i/>
        </w:rPr>
      </w:pPr>
      <w:r w:rsidRPr="006D4641">
        <w:rPr>
          <w:i/>
        </w:rPr>
        <w:t xml:space="preserve">T – pakalpojuma maksa par vienu nodoto notekūdeņu kubikmetru, </w:t>
      </w:r>
      <w:r w:rsidR="00B8490C" w:rsidRPr="006D4641">
        <w:rPr>
          <w:i/>
        </w:rPr>
        <w:t>saskaņā ar Sabiedrisko pakalpojumu regulatora apstiprināto tarifu</w:t>
      </w:r>
      <w:r w:rsidRPr="006D4641">
        <w:rPr>
          <w:i/>
        </w:rPr>
        <w:t>;</w:t>
      </w:r>
    </w:p>
    <w:p w14:paraId="323D2D27" w14:textId="58FE47D6" w:rsidR="006127C6" w:rsidRPr="006D4641" w:rsidRDefault="006127C6" w:rsidP="006127C6">
      <w:pPr>
        <w:pStyle w:val="tv213"/>
        <w:spacing w:before="0" w:beforeAutospacing="0" w:after="0" w:afterAutospacing="0"/>
        <w:ind w:firstLine="300"/>
        <w:jc w:val="both"/>
        <w:rPr>
          <w:i/>
        </w:rPr>
      </w:pPr>
      <w:r w:rsidRPr="006D4641">
        <w:rPr>
          <w:i/>
        </w:rPr>
        <w:lastRenderedPageBreak/>
        <w:t>K – no objekta novadīto notekūdeņu daudzums kubikmetros (m</w:t>
      </w:r>
      <w:r w:rsidRPr="006D4641">
        <w:rPr>
          <w:i/>
          <w:vertAlign w:val="superscript"/>
        </w:rPr>
        <w:t>3</w:t>
      </w:r>
      <w:r w:rsidRPr="006D4641">
        <w:rPr>
          <w:i/>
        </w:rPr>
        <w:t>)</w:t>
      </w:r>
      <w:r w:rsidR="003B5F58" w:rsidRPr="006D4641">
        <w:rPr>
          <w:i/>
        </w:rPr>
        <w:t xml:space="preserve"> par pēdējiem trīs mēnešiem</w:t>
      </w:r>
      <w:r w:rsidRPr="006D4641">
        <w:rPr>
          <w:i/>
        </w:rPr>
        <w:t>;</w:t>
      </w:r>
    </w:p>
    <w:p w14:paraId="6FFA04A3" w14:textId="77777777" w:rsidR="006127C6" w:rsidRPr="006D4641" w:rsidRDefault="006127C6" w:rsidP="006127C6">
      <w:pPr>
        <w:pStyle w:val="tv213"/>
        <w:spacing w:before="0" w:beforeAutospacing="0" w:after="0" w:afterAutospacing="0"/>
        <w:ind w:firstLine="300"/>
        <w:jc w:val="both"/>
        <w:rPr>
          <w:i/>
        </w:rPr>
      </w:pPr>
      <w:r w:rsidRPr="006D4641">
        <w:rPr>
          <w:i/>
        </w:rPr>
        <w:t>R – piesārņojošās vielas maksimāli pieļaujamās koncentrācijas vislielākā pārsniegšanas reize, ko aprēķina, izmantojot šādu formulu:</w:t>
      </w:r>
    </w:p>
    <w:p w14:paraId="6590C864" w14:textId="77777777" w:rsidR="006127C6" w:rsidRPr="006D4641" w:rsidRDefault="006127C6" w:rsidP="006127C6">
      <w:pPr>
        <w:jc w:val="center"/>
        <w:rPr>
          <w:i/>
          <w:lang w:val="lv-LV"/>
        </w:rPr>
      </w:pPr>
      <w:r w:rsidRPr="006D4641">
        <w:rPr>
          <w:i/>
          <w:lang w:val="lv-LV"/>
        </w:rPr>
        <w:t>R=E/M, kur</w:t>
      </w:r>
    </w:p>
    <w:p w14:paraId="7E6482CF" w14:textId="77777777" w:rsidR="006127C6" w:rsidRPr="006D4641" w:rsidRDefault="006127C6" w:rsidP="006127C6">
      <w:pPr>
        <w:pStyle w:val="tv213"/>
        <w:spacing w:before="0" w:beforeAutospacing="0" w:after="0" w:afterAutospacing="0"/>
        <w:ind w:firstLine="300"/>
        <w:jc w:val="both"/>
        <w:rPr>
          <w:i/>
        </w:rPr>
      </w:pPr>
      <w:r w:rsidRPr="006D4641">
        <w:rPr>
          <w:i/>
        </w:rPr>
        <w:t>E – pārbaudē konstatētā piesārņojošās vielas koncentrācija notekūdeņos (mg/l);</w:t>
      </w:r>
    </w:p>
    <w:p w14:paraId="70FB4146" w14:textId="6FF85098" w:rsidR="006127C6" w:rsidRPr="006D4641" w:rsidRDefault="006127C6" w:rsidP="006127C6">
      <w:pPr>
        <w:pStyle w:val="tv213"/>
        <w:spacing w:before="0" w:beforeAutospacing="0" w:after="0" w:afterAutospacing="0"/>
        <w:ind w:firstLine="300"/>
        <w:jc w:val="both"/>
        <w:rPr>
          <w:i/>
        </w:rPr>
      </w:pPr>
      <w:r w:rsidRPr="006D4641">
        <w:rPr>
          <w:i/>
        </w:rPr>
        <w:t xml:space="preserve">M – Noteikumu </w:t>
      </w:r>
      <w:r w:rsidR="008156A5" w:rsidRPr="006D4641">
        <w:rPr>
          <w:i/>
        </w:rPr>
        <w:t>Pielikumā Nr.1</w:t>
      </w:r>
      <w:r w:rsidRPr="006D4641">
        <w:rPr>
          <w:i/>
        </w:rPr>
        <w:t xml:space="preserve"> noteiktā maksimāli pieļaujamā piesārņojošo vielu koncentrācija notekūdeņos (mg/l).</w:t>
      </w:r>
    </w:p>
    <w:p w14:paraId="351A5448" w14:textId="247FD9A0" w:rsidR="00501299" w:rsidRPr="006D4641" w:rsidRDefault="004E1DCC" w:rsidP="008156A5">
      <w:pPr>
        <w:pStyle w:val="tv213"/>
        <w:numPr>
          <w:ilvl w:val="1"/>
          <w:numId w:val="10"/>
        </w:numPr>
        <w:shd w:val="clear" w:color="auto" w:fill="FFFFFF"/>
        <w:spacing w:before="120" w:beforeAutospacing="0" w:after="120" w:afterAutospacing="0"/>
        <w:ind w:left="1134" w:hanging="567"/>
        <w:jc w:val="both"/>
      </w:pPr>
      <w:r w:rsidRPr="006D4641">
        <w:t xml:space="preserve">sedz visas </w:t>
      </w:r>
      <w:r w:rsidR="004E5FEF" w:rsidRPr="006D4641">
        <w:t xml:space="preserve">tiešās </w:t>
      </w:r>
      <w:r w:rsidRPr="006D4641">
        <w:t>papildu izmaksas</w:t>
      </w:r>
      <w:r w:rsidR="004E5FEF" w:rsidRPr="006D4641">
        <w:t xml:space="preserve"> saistībā ar konstatēto pārkāpumu, tajā skaitā,</w:t>
      </w:r>
      <w:r w:rsidRPr="006D4641">
        <w:t xml:space="preserve"> </w:t>
      </w:r>
      <w:r w:rsidR="004E5FEF" w:rsidRPr="006D4641">
        <w:t>izmaksas</w:t>
      </w:r>
      <w:r w:rsidRPr="006D4641">
        <w:t xml:space="preserve"> par piesārņojuma likvidēšanu centralizēt</w:t>
      </w:r>
      <w:r w:rsidR="00786D2D" w:rsidRPr="006D4641">
        <w:t>a</w:t>
      </w:r>
      <w:r w:rsidRPr="006D4641">
        <w:t>jā kanalizācijas sistēmā</w:t>
      </w:r>
      <w:r w:rsidR="00501299" w:rsidRPr="006D4641">
        <w:t>;</w:t>
      </w:r>
    </w:p>
    <w:p w14:paraId="02C5A52E" w14:textId="57CCA49E" w:rsidR="004E1DCC" w:rsidRPr="006D4641" w:rsidRDefault="00B3656A" w:rsidP="008156A5">
      <w:pPr>
        <w:pStyle w:val="tv213"/>
        <w:numPr>
          <w:ilvl w:val="1"/>
          <w:numId w:val="10"/>
        </w:numPr>
        <w:shd w:val="clear" w:color="auto" w:fill="FFFFFF"/>
        <w:spacing w:before="120" w:beforeAutospacing="0" w:after="120" w:afterAutospacing="0"/>
        <w:ind w:left="1134" w:hanging="567"/>
        <w:jc w:val="both"/>
      </w:pPr>
      <w:r w:rsidRPr="006D4641">
        <w:t xml:space="preserve">rakstveidā </w:t>
      </w:r>
      <w:r w:rsidR="00501299" w:rsidRPr="006D4641">
        <w:t>vienojas ar Pakalpojuma sniedzēju par konstatētā pārkāpuma novēršanas kārtību un termiņiem.</w:t>
      </w:r>
    </w:p>
    <w:p w14:paraId="332A7438" w14:textId="77777777" w:rsidR="00A27161" w:rsidRPr="006D4641" w:rsidRDefault="00A27161" w:rsidP="00A27161">
      <w:pPr>
        <w:pStyle w:val="tv213"/>
        <w:numPr>
          <w:ilvl w:val="0"/>
          <w:numId w:val="10"/>
        </w:numPr>
        <w:shd w:val="clear" w:color="auto" w:fill="FFFFFF"/>
        <w:spacing w:before="120" w:beforeAutospacing="0" w:after="120" w:afterAutospacing="0"/>
        <w:ind w:left="567" w:hanging="567"/>
        <w:jc w:val="both"/>
      </w:pPr>
      <w:r w:rsidRPr="006D4641">
        <w:t xml:space="preserve">Atsevišķos gadījumos, ar mērķi dot Pakalpojuma lietotājam saprātīgu laiku visu neatbilstību novēršanai, Pakalpojumu sniedzējs var atļaut Pakalpojumu lietotājam noteiktu laika periodu novadīt centralizētajā kanalizācijas sistēmā notekūdeņus bez iepriekšējas attīrīšanas vai daļēji attīrītus notekūdeņus, ja puses vienojas Pakalpojuma līgumā noteikt maksimāli pieļaujamās notekūdeņu piesārņojuma koncentrācijas un papildu maksu, un ja piesārņojuma koncentrāciju pārsniegumu gadījumā netiek nodarīts kaitējums centralizētajai kanalizācijas sistēmai un/vai notekūdeņu attīrīšanas iekārtām. </w:t>
      </w:r>
    </w:p>
    <w:p w14:paraId="735E93AD" w14:textId="097854AB" w:rsidR="00E332CD" w:rsidRDefault="005B6990" w:rsidP="008156A5">
      <w:pPr>
        <w:pStyle w:val="tv213"/>
        <w:numPr>
          <w:ilvl w:val="0"/>
          <w:numId w:val="10"/>
        </w:numPr>
        <w:shd w:val="clear" w:color="auto" w:fill="FFFFFF"/>
        <w:spacing w:before="120" w:beforeAutospacing="0" w:after="120" w:afterAutospacing="0"/>
        <w:ind w:left="567" w:hanging="567"/>
        <w:jc w:val="both"/>
      </w:pPr>
      <w:r w:rsidRPr="006D4641">
        <w:t>Pakalpojumu lietotāja pienākums ir nekavējoties ziņot Pakalpojumu sniedzējam par paaugstināta piesārņojuma rašanos novadāmajos notekūdeņos tehnoloģisku avāriju gadījumā</w:t>
      </w:r>
      <w:r w:rsidR="004E5FEF" w:rsidRPr="006D4641">
        <w:t xml:space="preserve"> vai </w:t>
      </w:r>
      <w:r w:rsidRPr="006D4641">
        <w:t xml:space="preserve">atklātiem bojājumiem centralizētajā ūdensapgādes </w:t>
      </w:r>
      <w:r w:rsidR="004E5FEF" w:rsidRPr="006D4641">
        <w:t xml:space="preserve">un/ </w:t>
      </w:r>
      <w:r w:rsidRPr="006D4641">
        <w:t>vai kanalizācijas sistēmā.</w:t>
      </w:r>
      <w:bookmarkStart w:id="55" w:name="p27"/>
      <w:bookmarkStart w:id="56" w:name="p-652710"/>
      <w:bookmarkEnd w:id="55"/>
      <w:bookmarkEnd w:id="56"/>
    </w:p>
    <w:p w14:paraId="308FA0A2" w14:textId="77777777" w:rsidR="008C3D69" w:rsidRPr="006D4641" w:rsidRDefault="008C3D69" w:rsidP="008C3D69">
      <w:pPr>
        <w:pStyle w:val="tv213"/>
        <w:shd w:val="clear" w:color="auto" w:fill="FFFFFF"/>
        <w:spacing w:before="120" w:beforeAutospacing="0" w:after="120" w:afterAutospacing="0"/>
        <w:ind w:left="567"/>
        <w:jc w:val="both"/>
      </w:pPr>
    </w:p>
    <w:p w14:paraId="4FA8B355" w14:textId="77777777" w:rsidR="005B6990" w:rsidRPr="006D4641" w:rsidRDefault="00E332CD" w:rsidP="003B3DCA">
      <w:pPr>
        <w:pStyle w:val="tv213"/>
        <w:shd w:val="clear" w:color="auto" w:fill="FFFFFF"/>
        <w:spacing w:before="120" w:beforeAutospacing="0" w:after="120" w:afterAutospacing="0"/>
        <w:jc w:val="center"/>
      </w:pPr>
      <w:bookmarkStart w:id="57" w:name="p28"/>
      <w:bookmarkStart w:id="58" w:name="p-652711"/>
      <w:bookmarkStart w:id="59" w:name="n3-3.3"/>
      <w:bookmarkStart w:id="60" w:name="n-652713"/>
      <w:bookmarkEnd w:id="57"/>
      <w:bookmarkEnd w:id="58"/>
      <w:bookmarkEnd w:id="59"/>
      <w:bookmarkEnd w:id="60"/>
      <w:r w:rsidRPr="006D4641">
        <w:rPr>
          <w:b/>
          <w:bCs/>
        </w:rPr>
        <w:t xml:space="preserve">4.3. </w:t>
      </w:r>
      <w:r w:rsidR="005B6990" w:rsidRPr="006D4641">
        <w:rPr>
          <w:b/>
          <w:bCs/>
        </w:rPr>
        <w:t>Prasības centralizēto ūdensapgādes un kanalizācijas sistēmu ekspluatācijai un aizsardzībai</w:t>
      </w:r>
    </w:p>
    <w:p w14:paraId="15F49E18" w14:textId="436F6A17" w:rsidR="00E332CD" w:rsidRPr="006D4641" w:rsidRDefault="00F407E2" w:rsidP="00B3656A">
      <w:pPr>
        <w:pStyle w:val="tv213"/>
        <w:numPr>
          <w:ilvl w:val="0"/>
          <w:numId w:val="10"/>
        </w:numPr>
        <w:shd w:val="clear" w:color="auto" w:fill="FFFFFF"/>
        <w:spacing w:before="120" w:beforeAutospacing="0" w:after="120" w:afterAutospacing="0"/>
        <w:ind w:left="567" w:hanging="567"/>
        <w:jc w:val="both"/>
      </w:pPr>
      <w:bookmarkStart w:id="61" w:name="p30"/>
      <w:bookmarkStart w:id="62" w:name="p-652714"/>
      <w:bookmarkEnd w:id="61"/>
      <w:bookmarkEnd w:id="62"/>
      <w:r w:rsidRPr="006D4641">
        <w:t>Papildu Aizsargjoslu likumā noteiktajiem aprobežojumiem, j</w:t>
      </w:r>
      <w:r w:rsidR="005B6990" w:rsidRPr="006D4641">
        <w:t>ebkurai personai ir</w:t>
      </w:r>
      <w:r w:rsidR="00603715" w:rsidRPr="006D4641">
        <w:t xml:space="preserve"> </w:t>
      </w:r>
      <w:r w:rsidR="005B6990" w:rsidRPr="006D4641">
        <w:rPr>
          <w:b/>
          <w:bCs/>
        </w:rPr>
        <w:t>aizliegts</w:t>
      </w:r>
      <w:r w:rsidR="005B6990" w:rsidRPr="006D4641">
        <w:t>:</w:t>
      </w:r>
    </w:p>
    <w:p w14:paraId="6461CCDE" w14:textId="77777777" w:rsidR="00E332CD" w:rsidRPr="006D4641" w:rsidRDefault="005B6990" w:rsidP="00B3656A">
      <w:pPr>
        <w:pStyle w:val="tv213"/>
        <w:numPr>
          <w:ilvl w:val="1"/>
          <w:numId w:val="10"/>
        </w:numPr>
        <w:shd w:val="clear" w:color="auto" w:fill="FFFFFF"/>
        <w:spacing w:before="120" w:beforeAutospacing="0" w:after="120" w:afterAutospacing="0"/>
        <w:ind w:left="1134" w:hanging="567"/>
        <w:jc w:val="both"/>
      </w:pPr>
      <w:r w:rsidRPr="006D4641">
        <w:t>novietot automašīnas un cita veida transporta tehniku vai citus smagus priekšmetus uz atbilstoši apzīmētām hidrantu akām;</w:t>
      </w:r>
    </w:p>
    <w:p w14:paraId="0E51A136" w14:textId="1E96BE7B" w:rsidR="00E332CD" w:rsidRPr="006D4641" w:rsidRDefault="005B6990" w:rsidP="00B3656A">
      <w:pPr>
        <w:pStyle w:val="tv213"/>
        <w:numPr>
          <w:ilvl w:val="1"/>
          <w:numId w:val="10"/>
        </w:numPr>
        <w:shd w:val="clear" w:color="auto" w:fill="FFFFFF"/>
        <w:spacing w:before="120" w:beforeAutospacing="0" w:after="120" w:afterAutospacing="0"/>
        <w:ind w:left="1134" w:hanging="567"/>
        <w:jc w:val="both"/>
      </w:pPr>
      <w:r w:rsidRPr="006D4641">
        <w:t>nepiederošām personām veikt jebkādas darbības Pakalpojumu sniedzēja īpašumā vai valdījumā esošajās centralizētās ūdensapgādes un</w:t>
      </w:r>
      <w:r w:rsidR="00A27161" w:rsidRPr="006D4641">
        <w:t>/ vai</w:t>
      </w:r>
      <w:r w:rsidRPr="006D4641">
        <w:t xml:space="preserve"> kanalizācijas sistēmās;</w:t>
      </w:r>
    </w:p>
    <w:p w14:paraId="6CA24EC2" w14:textId="1816387F" w:rsidR="00E332CD" w:rsidRPr="006D4641" w:rsidRDefault="005B6990" w:rsidP="00B3656A">
      <w:pPr>
        <w:pStyle w:val="tv213"/>
        <w:numPr>
          <w:ilvl w:val="1"/>
          <w:numId w:val="10"/>
        </w:numPr>
        <w:shd w:val="clear" w:color="auto" w:fill="FFFFFF"/>
        <w:spacing w:before="120" w:beforeAutospacing="0" w:after="120" w:afterAutospacing="0"/>
        <w:ind w:left="1134" w:hanging="567"/>
        <w:jc w:val="both"/>
      </w:pPr>
      <w:r w:rsidRPr="006D4641">
        <w:t xml:space="preserve">atvērt un nocelt centralizētās ūdensapgādes </w:t>
      </w:r>
      <w:r w:rsidR="00A27161" w:rsidRPr="006D4641">
        <w:t xml:space="preserve">un/ vai </w:t>
      </w:r>
      <w:r w:rsidRPr="006D4641">
        <w:t xml:space="preserve">kanalizācijas tīklu </w:t>
      </w:r>
      <w:proofErr w:type="spellStart"/>
      <w:r w:rsidRPr="006D4641">
        <w:t>skataku</w:t>
      </w:r>
      <w:proofErr w:type="spellEnd"/>
      <w:r w:rsidRPr="006D4641">
        <w:t xml:space="preserve"> vākus;</w:t>
      </w:r>
    </w:p>
    <w:p w14:paraId="08DBB011" w14:textId="77777777" w:rsidR="00603715" w:rsidRPr="006D4641" w:rsidRDefault="005B6990" w:rsidP="00B3656A">
      <w:pPr>
        <w:pStyle w:val="tv213"/>
        <w:numPr>
          <w:ilvl w:val="1"/>
          <w:numId w:val="10"/>
        </w:numPr>
        <w:shd w:val="clear" w:color="auto" w:fill="FFFFFF"/>
        <w:spacing w:before="120" w:beforeAutospacing="0" w:after="120" w:afterAutospacing="0"/>
        <w:ind w:left="1134" w:hanging="567"/>
        <w:jc w:val="both"/>
      </w:pPr>
      <w:r w:rsidRPr="006D4641">
        <w:t>bojāt ugunsdzēsības hidrantu un citu iekārtu informatīvās plāksnītes.</w:t>
      </w:r>
      <w:bookmarkStart w:id="63" w:name="p31"/>
      <w:bookmarkStart w:id="64" w:name="p-652715"/>
      <w:bookmarkEnd w:id="63"/>
      <w:bookmarkEnd w:id="64"/>
    </w:p>
    <w:p w14:paraId="6EFE25FC" w14:textId="77777777" w:rsidR="00603715" w:rsidRPr="006D4641" w:rsidRDefault="005B6990" w:rsidP="00B3656A">
      <w:pPr>
        <w:pStyle w:val="tv213"/>
        <w:numPr>
          <w:ilvl w:val="0"/>
          <w:numId w:val="10"/>
        </w:numPr>
        <w:shd w:val="clear" w:color="auto" w:fill="FFFFFF"/>
        <w:spacing w:before="120" w:beforeAutospacing="0" w:after="120" w:afterAutospacing="0"/>
        <w:ind w:left="567" w:hanging="567"/>
        <w:jc w:val="both"/>
      </w:pPr>
      <w:r w:rsidRPr="006D4641">
        <w:t xml:space="preserve">Nekustamā īpašuma īpašnieks vai valdītājs nedrīkst kavēt plāksnīšu ar hidrantu, armatūras un </w:t>
      </w:r>
      <w:proofErr w:type="spellStart"/>
      <w:r w:rsidRPr="006D4641">
        <w:t>skataku</w:t>
      </w:r>
      <w:proofErr w:type="spellEnd"/>
      <w:r w:rsidRPr="006D4641">
        <w:t xml:space="preserve"> izvietojuma norādi izvietošanu uz ēku sienām vai žogiem.</w:t>
      </w:r>
      <w:bookmarkStart w:id="65" w:name="p32"/>
      <w:bookmarkStart w:id="66" w:name="p-652716"/>
      <w:bookmarkEnd w:id="65"/>
      <w:bookmarkEnd w:id="66"/>
    </w:p>
    <w:p w14:paraId="27041C06" w14:textId="77777777" w:rsidR="00603715" w:rsidRPr="006D4641" w:rsidRDefault="005B6990" w:rsidP="00B3656A">
      <w:pPr>
        <w:pStyle w:val="tv213"/>
        <w:numPr>
          <w:ilvl w:val="0"/>
          <w:numId w:val="10"/>
        </w:numPr>
        <w:shd w:val="clear" w:color="auto" w:fill="FFFFFF"/>
        <w:spacing w:before="120" w:beforeAutospacing="0" w:after="120" w:afterAutospacing="0"/>
        <w:ind w:left="567" w:hanging="567"/>
        <w:jc w:val="both"/>
      </w:pPr>
      <w:r w:rsidRPr="006D4641">
        <w:t xml:space="preserve">Ja Pakalpojumu lietotāja ūdensapgādes sistēmā trūkst </w:t>
      </w:r>
      <w:proofErr w:type="spellStart"/>
      <w:r w:rsidRPr="006D4641">
        <w:t>noslēgarmatūras</w:t>
      </w:r>
      <w:proofErr w:type="spellEnd"/>
      <w:r w:rsidRPr="006D4641">
        <w:t>, kanalizācijas sistēmā nav hermētiski aizvērtas revīzijas (ēkas iekšējā kanalizācijas sistēmā ierīkota speciāla lūka, iespējai tīrīt kanalizācijas tīklus), ir bojāti Pakalpojumu lietotāja ēkas iekšējie ūdensapgādes vai kanalizācijas tīkli, vai netiek ievērotas šo noteikumu un būvnormatīvu prasības, Pakalpojumu lietotājs ir atbildīgs par iespējamām sekām.</w:t>
      </w:r>
      <w:bookmarkStart w:id="67" w:name="p33"/>
      <w:bookmarkStart w:id="68" w:name="p-652717"/>
      <w:bookmarkEnd w:id="67"/>
      <w:bookmarkEnd w:id="68"/>
    </w:p>
    <w:p w14:paraId="63B3E62C" w14:textId="77777777" w:rsidR="005B6990" w:rsidRPr="006D4641" w:rsidRDefault="000A17B2" w:rsidP="003B3DCA">
      <w:pPr>
        <w:pStyle w:val="tv213"/>
        <w:shd w:val="clear" w:color="auto" w:fill="FFFFFF"/>
        <w:spacing w:before="120" w:beforeAutospacing="0" w:after="120" w:afterAutospacing="0"/>
        <w:jc w:val="center"/>
      </w:pPr>
      <w:r w:rsidRPr="006D4641">
        <w:rPr>
          <w:b/>
          <w:bCs/>
        </w:rPr>
        <w:t>4.4</w:t>
      </w:r>
      <w:r w:rsidR="005B6990" w:rsidRPr="006D4641">
        <w:rPr>
          <w:b/>
          <w:bCs/>
        </w:rPr>
        <w:t>. Ugunsdzēsības ierīces, to lietošanas un aizsardzības prasības</w:t>
      </w:r>
    </w:p>
    <w:p w14:paraId="07921794" w14:textId="77777777" w:rsidR="000A17B2" w:rsidRPr="006D4641" w:rsidRDefault="005B6990" w:rsidP="00B3656A">
      <w:pPr>
        <w:pStyle w:val="tv213"/>
        <w:numPr>
          <w:ilvl w:val="0"/>
          <w:numId w:val="10"/>
        </w:numPr>
        <w:shd w:val="clear" w:color="auto" w:fill="FFFFFF"/>
        <w:spacing w:before="120" w:beforeAutospacing="0" w:after="120" w:afterAutospacing="0"/>
        <w:ind w:left="567" w:hanging="567"/>
        <w:jc w:val="both"/>
      </w:pPr>
      <w:bookmarkStart w:id="69" w:name="p34"/>
      <w:bookmarkStart w:id="70" w:name="p-652719"/>
      <w:bookmarkEnd w:id="69"/>
      <w:bookmarkEnd w:id="70"/>
      <w:r w:rsidRPr="006D4641">
        <w:t xml:space="preserve">Ja Pakalpojumu lietotāja komercuzskaites mēraparāta mezglā ir </w:t>
      </w:r>
      <w:proofErr w:type="spellStart"/>
      <w:r w:rsidRPr="006D4641">
        <w:t>apvadlīnija</w:t>
      </w:r>
      <w:proofErr w:type="spellEnd"/>
      <w:r w:rsidRPr="006D4641">
        <w:t xml:space="preserve">, kas nodrošina ugunsdzēsības iekšējā ūdensvada un/vai Pakalpojumu lietotāja teritorijā esošo hidrantu darbību, Pakalpojumu sniedzējs noplombē </w:t>
      </w:r>
      <w:proofErr w:type="spellStart"/>
      <w:r w:rsidRPr="006D4641">
        <w:t>apvadlīnijas</w:t>
      </w:r>
      <w:proofErr w:type="spellEnd"/>
      <w:r w:rsidRPr="006D4641">
        <w:t xml:space="preserve"> aizbīdni noslēgtā stāvoklī un sastāda plombēšanas aktu. Pakalpojumu lietotājs ir atbildīgs par plombas tehnisko stāvokli un saglabāšanu.</w:t>
      </w:r>
      <w:bookmarkStart w:id="71" w:name="p35"/>
      <w:bookmarkStart w:id="72" w:name="p-652720"/>
      <w:bookmarkEnd w:id="71"/>
      <w:bookmarkEnd w:id="72"/>
    </w:p>
    <w:p w14:paraId="0A9F4A55" w14:textId="466D863B" w:rsidR="000A17B2" w:rsidRPr="006D4641" w:rsidRDefault="005B6990" w:rsidP="00B3656A">
      <w:pPr>
        <w:pStyle w:val="tv213"/>
        <w:numPr>
          <w:ilvl w:val="0"/>
          <w:numId w:val="10"/>
        </w:numPr>
        <w:shd w:val="clear" w:color="auto" w:fill="FFFFFF"/>
        <w:spacing w:before="120" w:beforeAutospacing="0" w:after="120" w:afterAutospacing="0"/>
        <w:ind w:left="567" w:hanging="567"/>
        <w:jc w:val="both"/>
      </w:pPr>
      <w:r w:rsidRPr="006D4641">
        <w:lastRenderedPageBreak/>
        <w:t xml:space="preserve">Noņemt noteikumu </w:t>
      </w:r>
      <w:r w:rsidR="00A27161" w:rsidRPr="006D4641">
        <w:t>51</w:t>
      </w:r>
      <w:r w:rsidRPr="006D4641">
        <w:t xml:space="preserve">.punktā minēto plombu no </w:t>
      </w:r>
      <w:proofErr w:type="spellStart"/>
      <w:r w:rsidRPr="006D4641">
        <w:t>apvadlīnijas</w:t>
      </w:r>
      <w:proofErr w:type="spellEnd"/>
      <w:r w:rsidRPr="006D4641">
        <w:t xml:space="preserve"> aizbīdņa drīkst tikai </w:t>
      </w:r>
      <w:r w:rsidR="00F407E2" w:rsidRPr="006D4641">
        <w:t>Pakalpojuma sniedzējs</w:t>
      </w:r>
      <w:r w:rsidR="000434ED" w:rsidRPr="006D4641">
        <w:t>,</w:t>
      </w:r>
      <w:r w:rsidRPr="006D4641">
        <w:t xml:space="preserve"> </w:t>
      </w:r>
      <w:r w:rsidR="009C2E27" w:rsidRPr="006D4641">
        <w:t xml:space="preserve">vai </w:t>
      </w:r>
      <w:r w:rsidR="000434ED" w:rsidRPr="006D4641">
        <w:t xml:space="preserve">Pakalpojuma lietotājs, dzēšot ugunsgrēku, vai </w:t>
      </w:r>
      <w:r w:rsidRPr="006D4641">
        <w:t>ugunsdzēsības dienest</w:t>
      </w:r>
      <w:r w:rsidR="00F86714" w:rsidRPr="006D4641">
        <w:t>s</w:t>
      </w:r>
      <w:r w:rsidR="00F407E2" w:rsidRPr="006D4641">
        <w:t>, dzēšot ugunsgrēku</w:t>
      </w:r>
      <w:r w:rsidR="00A27161" w:rsidRPr="006D4641">
        <w:t>, organizējot dienesta apmācības</w:t>
      </w:r>
      <w:r w:rsidR="00F407E2" w:rsidRPr="006D4641">
        <w:t xml:space="preserve"> vai</w:t>
      </w:r>
      <w:r w:rsidRPr="006D4641">
        <w:t xml:space="preserve"> veicot ugunsdzēsības sistēmas pārbaudi. Pakalpojumu lietotājam 24 stundu laikā jāpaziņo Pakalpojumu sniedzējam par notikušo ugunsgrēku vai ugunsdzēsības sistēmas pārbaudi un jāizsauc Pakalpojumu sniedzēja pārstāvis aizbīdņa noplombēšanai.</w:t>
      </w:r>
      <w:bookmarkStart w:id="73" w:name="p36"/>
      <w:bookmarkStart w:id="74" w:name="p-652721"/>
      <w:bookmarkEnd w:id="73"/>
      <w:bookmarkEnd w:id="74"/>
    </w:p>
    <w:p w14:paraId="355ED5D0" w14:textId="4B5038A4" w:rsidR="00A27161" w:rsidRPr="006D4641" w:rsidRDefault="005B6990" w:rsidP="00B3656A">
      <w:pPr>
        <w:pStyle w:val="tv213"/>
        <w:numPr>
          <w:ilvl w:val="0"/>
          <w:numId w:val="10"/>
        </w:numPr>
        <w:shd w:val="clear" w:color="auto" w:fill="FFFFFF"/>
        <w:spacing w:before="120" w:beforeAutospacing="0" w:after="120" w:afterAutospacing="0"/>
        <w:ind w:left="567" w:hanging="567"/>
        <w:jc w:val="both"/>
      </w:pPr>
      <w:r w:rsidRPr="006D4641">
        <w:t>Lietot ūdeni no ugunsdzēsības hidrantiem ir atļauts tikai Pakalpojumu sniedzēj</w:t>
      </w:r>
      <w:r w:rsidR="00A27161" w:rsidRPr="006D4641">
        <w:t>s vai ugunsdzēsības dienests, dzēšot ugunsgrēku vai organizējot dienesta apmācības</w:t>
      </w:r>
      <w:r w:rsidRPr="006D4641">
        <w:t>.</w:t>
      </w:r>
      <w:bookmarkStart w:id="75" w:name="p37"/>
      <w:bookmarkStart w:id="76" w:name="p-652722"/>
      <w:bookmarkEnd w:id="75"/>
      <w:bookmarkEnd w:id="76"/>
    </w:p>
    <w:p w14:paraId="604C62FF" w14:textId="75859E56" w:rsidR="00A21355" w:rsidRPr="006D4641" w:rsidRDefault="005B6990" w:rsidP="00A27161">
      <w:pPr>
        <w:pStyle w:val="tv213"/>
        <w:numPr>
          <w:ilvl w:val="0"/>
          <w:numId w:val="10"/>
        </w:numPr>
        <w:shd w:val="clear" w:color="auto" w:fill="FFFFFF"/>
        <w:spacing w:before="120" w:beforeAutospacing="0" w:after="120" w:afterAutospacing="0"/>
        <w:ind w:left="567" w:hanging="567"/>
        <w:jc w:val="both"/>
      </w:pPr>
      <w:r w:rsidRPr="006D4641">
        <w:t xml:space="preserve">Pakalpojumu sniedzējs atsevišķos gadījumos var atļaut </w:t>
      </w:r>
      <w:r w:rsidR="00A27161" w:rsidRPr="006D4641">
        <w:t xml:space="preserve">trešajām personām </w:t>
      </w:r>
      <w:r w:rsidRPr="006D4641">
        <w:t xml:space="preserve">lietot ūdeni no ugunsdzēsības hidrantiem, ja </w:t>
      </w:r>
      <w:r w:rsidR="00A27161" w:rsidRPr="006D4641">
        <w:t>par to ir saņemta Pakalpojuma sniedzēja iepriekšēja rakstveida piekrišana.</w:t>
      </w:r>
      <w:bookmarkStart w:id="77" w:name="n3-3.5"/>
      <w:bookmarkStart w:id="78" w:name="n-652723"/>
      <w:bookmarkEnd w:id="77"/>
      <w:bookmarkEnd w:id="78"/>
    </w:p>
    <w:p w14:paraId="6D7EBEEE" w14:textId="77777777" w:rsidR="005B6990" w:rsidRPr="006D4641" w:rsidRDefault="00A21355" w:rsidP="003B3DCA">
      <w:pPr>
        <w:pStyle w:val="tv213"/>
        <w:shd w:val="clear" w:color="auto" w:fill="FFFFFF"/>
        <w:spacing w:before="120" w:beforeAutospacing="0" w:after="120" w:afterAutospacing="0"/>
        <w:jc w:val="center"/>
      </w:pPr>
      <w:r w:rsidRPr="006D4641">
        <w:rPr>
          <w:b/>
          <w:bCs/>
        </w:rPr>
        <w:t>4</w:t>
      </w:r>
      <w:r w:rsidR="005B6990" w:rsidRPr="006D4641">
        <w:rPr>
          <w:b/>
          <w:bCs/>
        </w:rPr>
        <w:t xml:space="preserve">.5. </w:t>
      </w:r>
      <w:proofErr w:type="spellStart"/>
      <w:r w:rsidR="005B6990" w:rsidRPr="006D4641">
        <w:rPr>
          <w:b/>
          <w:bCs/>
        </w:rPr>
        <w:t>Brīvkrānu</w:t>
      </w:r>
      <w:proofErr w:type="spellEnd"/>
      <w:r w:rsidR="005B6990" w:rsidRPr="006D4641">
        <w:rPr>
          <w:b/>
          <w:bCs/>
        </w:rPr>
        <w:t xml:space="preserve"> izmantošanas kārtība</w:t>
      </w:r>
    </w:p>
    <w:p w14:paraId="326F98B0" w14:textId="77777777" w:rsidR="00A21355" w:rsidRPr="006D4641" w:rsidRDefault="005B6990" w:rsidP="00B3656A">
      <w:pPr>
        <w:pStyle w:val="tv213"/>
        <w:numPr>
          <w:ilvl w:val="0"/>
          <w:numId w:val="10"/>
        </w:numPr>
        <w:shd w:val="clear" w:color="auto" w:fill="FFFFFF"/>
        <w:spacing w:before="120" w:beforeAutospacing="0" w:after="120" w:afterAutospacing="0"/>
        <w:ind w:left="567" w:hanging="567"/>
        <w:jc w:val="both"/>
      </w:pPr>
      <w:bookmarkStart w:id="79" w:name="p38"/>
      <w:bookmarkStart w:id="80" w:name="p-652724"/>
      <w:bookmarkEnd w:id="79"/>
      <w:bookmarkEnd w:id="80"/>
      <w:r w:rsidRPr="006D4641">
        <w:t xml:space="preserve">Pakalpojumu sniedzējs ir tiesīgs likvidēt ūdens </w:t>
      </w:r>
      <w:proofErr w:type="spellStart"/>
      <w:r w:rsidRPr="006D4641">
        <w:t>brīvkrānus</w:t>
      </w:r>
      <w:proofErr w:type="spellEnd"/>
      <w:r w:rsidRPr="006D4641">
        <w:t xml:space="preserve"> vietās, kur nekustamā īpašuma īpašniekiem ir nodrošināta iespēja izbūvēt ūdensvada ievadu un saņemt centralizētus ūdensapgādes pakalpojumus.</w:t>
      </w:r>
      <w:bookmarkStart w:id="81" w:name="p39"/>
      <w:bookmarkStart w:id="82" w:name="p-652725"/>
      <w:bookmarkEnd w:id="81"/>
      <w:bookmarkEnd w:id="82"/>
    </w:p>
    <w:p w14:paraId="7E4164E3" w14:textId="77777777" w:rsidR="00A21355" w:rsidRPr="006D4641" w:rsidRDefault="005B6990" w:rsidP="00B3656A">
      <w:pPr>
        <w:pStyle w:val="tv213"/>
        <w:numPr>
          <w:ilvl w:val="0"/>
          <w:numId w:val="10"/>
        </w:numPr>
        <w:shd w:val="clear" w:color="auto" w:fill="FFFFFF"/>
        <w:spacing w:before="120" w:beforeAutospacing="0" w:after="120" w:afterAutospacing="0"/>
        <w:ind w:left="567" w:hanging="567"/>
        <w:jc w:val="both"/>
      </w:pPr>
      <w:r w:rsidRPr="006D4641">
        <w:t xml:space="preserve">Lai izmantotu ūdens </w:t>
      </w:r>
      <w:proofErr w:type="spellStart"/>
      <w:r w:rsidRPr="006D4641">
        <w:t>brīvkrānus</w:t>
      </w:r>
      <w:proofErr w:type="spellEnd"/>
      <w:r w:rsidRPr="006D4641">
        <w:t xml:space="preserve"> ūdenssaimniecības pakalpojumu nodrošināšanai nekustamajā īpašumā, Pakalpojumu lietotājam ir jānoslēdz Pakalpojuma līgums ar Pakalpojumu sniedzēju.</w:t>
      </w:r>
      <w:bookmarkStart w:id="83" w:name="p40"/>
      <w:bookmarkStart w:id="84" w:name="p-652726"/>
      <w:bookmarkEnd w:id="83"/>
      <w:bookmarkEnd w:id="84"/>
    </w:p>
    <w:p w14:paraId="2DC84736" w14:textId="77777777" w:rsidR="00A21355" w:rsidRPr="006D4641" w:rsidRDefault="005B6990" w:rsidP="00B3656A">
      <w:pPr>
        <w:pStyle w:val="tv213"/>
        <w:numPr>
          <w:ilvl w:val="0"/>
          <w:numId w:val="10"/>
        </w:numPr>
        <w:shd w:val="clear" w:color="auto" w:fill="FFFFFF"/>
        <w:spacing w:before="120" w:beforeAutospacing="0" w:after="120" w:afterAutospacing="0"/>
        <w:ind w:left="567" w:hanging="567"/>
        <w:jc w:val="both"/>
      </w:pPr>
      <w:r w:rsidRPr="006D4641">
        <w:t xml:space="preserve">Gadījumos, ja tiek konstatēts </w:t>
      </w:r>
      <w:proofErr w:type="spellStart"/>
      <w:r w:rsidRPr="006D4641">
        <w:t>brīvkrāna</w:t>
      </w:r>
      <w:proofErr w:type="spellEnd"/>
      <w:r w:rsidRPr="006D4641">
        <w:t xml:space="preserve"> bojājums, par to nekavējoties jāziņo Pakalpojumu sniedzējam vai policijai.</w:t>
      </w:r>
      <w:bookmarkStart w:id="85" w:name="p41"/>
      <w:bookmarkStart w:id="86" w:name="p-652727"/>
      <w:bookmarkEnd w:id="85"/>
      <w:bookmarkEnd w:id="86"/>
    </w:p>
    <w:p w14:paraId="7760A813" w14:textId="168F5133" w:rsidR="00AA4CB9" w:rsidRPr="006D4641" w:rsidRDefault="005B6990" w:rsidP="00B3656A">
      <w:pPr>
        <w:pStyle w:val="tv213"/>
        <w:numPr>
          <w:ilvl w:val="0"/>
          <w:numId w:val="10"/>
        </w:numPr>
        <w:shd w:val="clear" w:color="auto" w:fill="FFFFFF"/>
        <w:spacing w:before="120" w:beforeAutospacing="0" w:after="120" w:afterAutospacing="0"/>
        <w:ind w:left="567" w:hanging="567"/>
        <w:jc w:val="both"/>
      </w:pPr>
      <w:r w:rsidRPr="006D4641">
        <w:t>Pakalpojumu lietotājam</w:t>
      </w:r>
      <w:r w:rsidR="00A21355" w:rsidRPr="006D4641">
        <w:t xml:space="preserve">, </w:t>
      </w:r>
      <w:r w:rsidRPr="006D4641">
        <w:t xml:space="preserve">kam ir noslēgts līgums ar Pakalpojumu sniedzēju par ūdenssaimniecības pakalpojumu nodrošināšanu nekustamajam īpašumam, izmantojot ūdens </w:t>
      </w:r>
      <w:proofErr w:type="spellStart"/>
      <w:r w:rsidRPr="006D4641">
        <w:t>brīvkrānu</w:t>
      </w:r>
      <w:proofErr w:type="spellEnd"/>
      <w:r w:rsidRPr="006D4641">
        <w:t xml:space="preserve">, patērēto ūdens daudzumu no </w:t>
      </w:r>
      <w:proofErr w:type="spellStart"/>
      <w:r w:rsidRPr="006D4641">
        <w:t>brīvkrāna</w:t>
      </w:r>
      <w:proofErr w:type="spellEnd"/>
      <w:r w:rsidRPr="006D4641">
        <w:t xml:space="preserve"> nosaka pēc komercuzskaites mēraparāta rādījumiem.</w:t>
      </w:r>
      <w:bookmarkStart w:id="87" w:name="n4"/>
      <w:bookmarkStart w:id="88" w:name="n-652728"/>
      <w:bookmarkStart w:id="89" w:name="p-584910"/>
      <w:bookmarkStart w:id="90" w:name="n4-4.1"/>
      <w:bookmarkStart w:id="91" w:name="n-652729"/>
      <w:bookmarkStart w:id="92" w:name="p42"/>
      <w:bookmarkStart w:id="93" w:name="p-652730"/>
      <w:bookmarkStart w:id="94" w:name="p43"/>
      <w:bookmarkStart w:id="95" w:name="p-652731"/>
      <w:bookmarkStart w:id="96" w:name="p44"/>
      <w:bookmarkStart w:id="97" w:name="p-652732"/>
      <w:bookmarkStart w:id="98" w:name="p45"/>
      <w:bookmarkStart w:id="99" w:name="p-652733"/>
      <w:bookmarkStart w:id="100" w:name="p46"/>
      <w:bookmarkStart w:id="101" w:name="p-652734"/>
      <w:bookmarkStart w:id="102" w:name="p47"/>
      <w:bookmarkStart w:id="103" w:name="p-652735"/>
      <w:bookmarkStart w:id="104" w:name="p48"/>
      <w:bookmarkStart w:id="105" w:name="p-652736"/>
      <w:bookmarkStart w:id="106" w:name="p49"/>
      <w:bookmarkStart w:id="107" w:name="p-652737"/>
      <w:bookmarkStart w:id="108" w:name="p50"/>
      <w:bookmarkStart w:id="109" w:name="p-652738"/>
      <w:bookmarkStart w:id="110" w:name="p51"/>
      <w:bookmarkStart w:id="111" w:name="p-652739"/>
      <w:bookmarkStart w:id="112" w:name="p52"/>
      <w:bookmarkStart w:id="113" w:name="p-652740"/>
      <w:bookmarkStart w:id="114" w:name="p53"/>
      <w:bookmarkStart w:id="115" w:name="p-652741"/>
      <w:bookmarkStart w:id="116" w:name="p54"/>
      <w:bookmarkStart w:id="117" w:name="p-652742"/>
      <w:bookmarkStart w:id="118" w:name="p55"/>
      <w:bookmarkStart w:id="119" w:name="p-652743"/>
      <w:bookmarkStart w:id="120" w:name="p56"/>
      <w:bookmarkStart w:id="121" w:name="p-652744"/>
      <w:bookmarkStart w:id="122" w:name="p57"/>
      <w:bookmarkStart w:id="123" w:name="p-652745"/>
      <w:bookmarkStart w:id="124" w:name="p58"/>
      <w:bookmarkStart w:id="125" w:name="p-652746"/>
      <w:bookmarkStart w:id="126" w:name="n4-4.2"/>
      <w:bookmarkStart w:id="127" w:name="n-652747"/>
      <w:bookmarkStart w:id="128" w:name="p59"/>
      <w:bookmarkStart w:id="129" w:name="p-652748"/>
      <w:bookmarkStart w:id="130" w:name="p60"/>
      <w:bookmarkStart w:id="131" w:name="p-652749"/>
      <w:bookmarkStart w:id="132" w:name="p61"/>
      <w:bookmarkStart w:id="133" w:name="p-652750"/>
      <w:bookmarkStart w:id="134" w:name="n4-4.3"/>
      <w:bookmarkStart w:id="135" w:name="n-652751"/>
      <w:bookmarkStart w:id="136" w:name="p62"/>
      <w:bookmarkStart w:id="137" w:name="p-652752"/>
      <w:bookmarkStart w:id="138" w:name="p63"/>
      <w:bookmarkStart w:id="139" w:name="p-652753"/>
      <w:bookmarkStart w:id="140" w:name="p64"/>
      <w:bookmarkStart w:id="141" w:name="p-652754"/>
      <w:bookmarkStart w:id="142" w:name="p65"/>
      <w:bookmarkStart w:id="143" w:name="p-652755"/>
      <w:bookmarkStart w:id="144" w:name="n5"/>
      <w:bookmarkStart w:id="145" w:name="n-65275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521CC95A" w14:textId="77777777" w:rsidR="00AA4CB9" w:rsidRPr="006D4641" w:rsidRDefault="005B6990" w:rsidP="003B3DCA">
      <w:pPr>
        <w:pStyle w:val="tv213"/>
        <w:shd w:val="clear" w:color="auto" w:fill="FFFFFF"/>
        <w:spacing w:before="120" w:beforeAutospacing="0" w:after="120" w:afterAutospacing="0"/>
        <w:jc w:val="center"/>
      </w:pPr>
      <w:r w:rsidRPr="006D4641">
        <w:rPr>
          <w:b/>
          <w:bCs/>
        </w:rPr>
        <w:t>V. Administratīvā atbildība par noteikumu pārkāpšanu</w:t>
      </w:r>
      <w:bookmarkStart w:id="146" w:name="p66"/>
      <w:bookmarkStart w:id="147" w:name="p-652757"/>
      <w:bookmarkEnd w:id="146"/>
      <w:bookmarkEnd w:id="147"/>
    </w:p>
    <w:p w14:paraId="356563A1" w14:textId="63F68913" w:rsidR="00AA4CB9" w:rsidRPr="006D4641" w:rsidRDefault="005B6990" w:rsidP="00B3656A">
      <w:pPr>
        <w:pStyle w:val="tv213"/>
        <w:numPr>
          <w:ilvl w:val="0"/>
          <w:numId w:val="10"/>
        </w:numPr>
        <w:shd w:val="clear" w:color="auto" w:fill="FFFFFF"/>
        <w:spacing w:before="120" w:beforeAutospacing="0" w:after="120" w:afterAutospacing="0"/>
        <w:ind w:left="567" w:hanging="567"/>
        <w:jc w:val="both"/>
      </w:pPr>
      <w:r w:rsidRPr="006D4641">
        <w:t xml:space="preserve">Par noteikumu </w:t>
      </w:r>
      <w:r w:rsidR="00ED0DE9" w:rsidRPr="006D4641">
        <w:t>4</w:t>
      </w:r>
      <w:r w:rsidR="00A27161" w:rsidRPr="006D4641">
        <w:t>1</w:t>
      </w:r>
      <w:r w:rsidR="00ED0DE9" w:rsidRPr="006D4641">
        <w:t>., 4</w:t>
      </w:r>
      <w:r w:rsidR="00A27161" w:rsidRPr="006D4641">
        <w:t>2</w:t>
      </w:r>
      <w:r w:rsidR="00ED0DE9" w:rsidRPr="006D4641">
        <w:t>., 4</w:t>
      </w:r>
      <w:r w:rsidR="00A27161" w:rsidRPr="006D4641">
        <w:t>3</w:t>
      </w:r>
      <w:r w:rsidR="00ED0DE9" w:rsidRPr="006D4641">
        <w:t>., 4</w:t>
      </w:r>
      <w:r w:rsidR="00A27161" w:rsidRPr="006D4641">
        <w:t>8</w:t>
      </w:r>
      <w:r w:rsidR="00ED0DE9" w:rsidRPr="006D4641">
        <w:t xml:space="preserve">., </w:t>
      </w:r>
      <w:r w:rsidR="00A27161" w:rsidRPr="006D4641">
        <w:t>49</w:t>
      </w:r>
      <w:r w:rsidR="004251EB" w:rsidRPr="006D4641">
        <w:t>.</w:t>
      </w:r>
      <w:r w:rsidR="002A3203" w:rsidRPr="006D4641">
        <w:t>, 52., 53.</w:t>
      </w:r>
      <w:r w:rsidR="004251EB" w:rsidRPr="006D4641">
        <w:t>punktā</w:t>
      </w:r>
      <w:r w:rsidRPr="006D4641">
        <w:t xml:space="preserve"> minēto prasību pārkāpumiem fiziskās personas var tikt administratīvi sodītas ar naudas sodu līdz trīssimt piecdesmit</w:t>
      </w:r>
      <w:r w:rsidR="004F0883" w:rsidRPr="006D4641">
        <w:t xml:space="preserve"> </w:t>
      </w:r>
      <w:proofErr w:type="spellStart"/>
      <w:r w:rsidRPr="006D4641">
        <w:rPr>
          <w:i/>
          <w:iCs/>
        </w:rPr>
        <w:t>euro</w:t>
      </w:r>
      <w:proofErr w:type="spellEnd"/>
      <w:r w:rsidRPr="006D4641">
        <w:t>, bet juridiskās personām – līdz tūkstoš četrsimt</w:t>
      </w:r>
      <w:r w:rsidR="004F0883" w:rsidRPr="006D4641">
        <w:t xml:space="preserve"> </w:t>
      </w:r>
      <w:proofErr w:type="spellStart"/>
      <w:r w:rsidRPr="006D4641">
        <w:rPr>
          <w:i/>
          <w:iCs/>
        </w:rPr>
        <w:t>euro</w:t>
      </w:r>
      <w:proofErr w:type="spellEnd"/>
      <w:r w:rsidRPr="006D4641">
        <w:t>.</w:t>
      </w:r>
      <w:bookmarkStart w:id="148" w:name="p67"/>
      <w:bookmarkStart w:id="149" w:name="p-652758"/>
      <w:bookmarkEnd w:id="148"/>
      <w:bookmarkEnd w:id="149"/>
    </w:p>
    <w:p w14:paraId="0DABDA7A" w14:textId="77777777" w:rsidR="00AA4CB9" w:rsidRPr="006D4641" w:rsidRDefault="005B6990" w:rsidP="00B3656A">
      <w:pPr>
        <w:pStyle w:val="tv213"/>
        <w:numPr>
          <w:ilvl w:val="0"/>
          <w:numId w:val="10"/>
        </w:numPr>
        <w:shd w:val="clear" w:color="auto" w:fill="FFFFFF"/>
        <w:spacing w:before="120" w:beforeAutospacing="0" w:after="120" w:afterAutospacing="0"/>
        <w:ind w:left="567" w:hanging="567"/>
        <w:jc w:val="both"/>
      </w:pPr>
      <w:r w:rsidRPr="006D4641">
        <w:t>Noteikumu izpildi kontrolēt un sastādīt administratīvos protokolus savas kompetences robežās ir tiesīgas šādas amatpersonas:</w:t>
      </w:r>
    </w:p>
    <w:p w14:paraId="14E93CA3" w14:textId="77777777" w:rsidR="00AA4CB9" w:rsidRPr="006D4641" w:rsidRDefault="005B6990" w:rsidP="00B3656A">
      <w:pPr>
        <w:pStyle w:val="tv213"/>
        <w:numPr>
          <w:ilvl w:val="1"/>
          <w:numId w:val="10"/>
        </w:numPr>
        <w:shd w:val="clear" w:color="auto" w:fill="FFFFFF"/>
        <w:spacing w:before="120" w:beforeAutospacing="0" w:after="120" w:afterAutospacing="0"/>
        <w:ind w:left="1134" w:hanging="567"/>
        <w:jc w:val="both"/>
      </w:pPr>
      <w:r w:rsidRPr="006D4641">
        <w:t>pašvaldības policijas amatpersonas;</w:t>
      </w:r>
    </w:p>
    <w:p w14:paraId="52C7E32D" w14:textId="77777777" w:rsidR="00166A59" w:rsidRPr="006D4641" w:rsidRDefault="00166A59" w:rsidP="00B3656A">
      <w:pPr>
        <w:pStyle w:val="tv213"/>
        <w:numPr>
          <w:ilvl w:val="1"/>
          <w:numId w:val="10"/>
        </w:numPr>
        <w:shd w:val="clear" w:color="auto" w:fill="FFFFFF"/>
        <w:spacing w:before="120" w:beforeAutospacing="0" w:after="120" w:afterAutospacing="0"/>
        <w:ind w:left="1134" w:hanging="567"/>
        <w:jc w:val="both"/>
      </w:pPr>
      <w:r w:rsidRPr="006D4641">
        <w:t>Saulkrastu novada būvinspektors;</w:t>
      </w:r>
    </w:p>
    <w:p w14:paraId="46AC88BB" w14:textId="77777777" w:rsidR="00166A59" w:rsidRPr="006D4641" w:rsidRDefault="005B6990" w:rsidP="00B3656A">
      <w:pPr>
        <w:pStyle w:val="tv213"/>
        <w:numPr>
          <w:ilvl w:val="0"/>
          <w:numId w:val="10"/>
        </w:numPr>
        <w:shd w:val="clear" w:color="auto" w:fill="FFFFFF"/>
        <w:spacing w:before="120" w:beforeAutospacing="0" w:after="120" w:afterAutospacing="0"/>
        <w:ind w:left="567" w:hanging="567"/>
        <w:jc w:val="both"/>
      </w:pPr>
      <w:r w:rsidRPr="006D4641">
        <w:t>Administratīvos protokolus izskata pašvaldības Administratīvā komisija.</w:t>
      </w:r>
      <w:bookmarkStart w:id="150" w:name="p69"/>
      <w:bookmarkStart w:id="151" w:name="p-652760"/>
      <w:bookmarkEnd w:id="150"/>
      <w:bookmarkEnd w:id="151"/>
    </w:p>
    <w:p w14:paraId="6406594E" w14:textId="77777777" w:rsidR="00166A59" w:rsidRPr="006D4641" w:rsidRDefault="005B6990" w:rsidP="00B3656A">
      <w:pPr>
        <w:pStyle w:val="tv213"/>
        <w:numPr>
          <w:ilvl w:val="0"/>
          <w:numId w:val="10"/>
        </w:numPr>
        <w:shd w:val="clear" w:color="auto" w:fill="FFFFFF"/>
        <w:spacing w:before="120" w:beforeAutospacing="0" w:after="120" w:afterAutospacing="0"/>
        <w:ind w:left="567" w:hanging="567"/>
        <w:jc w:val="both"/>
      </w:pPr>
      <w:r w:rsidRPr="006D4641">
        <w:t>Administratīvā soda uzlikšana neatbrīvo pārkāpējus no noteikumu pildīšanas.</w:t>
      </w:r>
      <w:bookmarkStart w:id="152" w:name="n6"/>
      <w:bookmarkStart w:id="153" w:name="n-652761"/>
      <w:bookmarkEnd w:id="152"/>
      <w:bookmarkEnd w:id="153"/>
    </w:p>
    <w:p w14:paraId="629CEA56" w14:textId="77777777" w:rsidR="005B6990" w:rsidRPr="006D4641" w:rsidRDefault="005B6990" w:rsidP="003B3DCA">
      <w:pPr>
        <w:pStyle w:val="tv213"/>
        <w:shd w:val="clear" w:color="auto" w:fill="FFFFFF"/>
        <w:spacing w:before="120" w:beforeAutospacing="0" w:after="120" w:afterAutospacing="0"/>
        <w:jc w:val="center"/>
      </w:pPr>
      <w:r w:rsidRPr="006D4641">
        <w:rPr>
          <w:b/>
          <w:bCs/>
        </w:rPr>
        <w:t>VI. Noslēguma jautājumi</w:t>
      </w:r>
    </w:p>
    <w:p w14:paraId="38D6DFC0" w14:textId="6EE7FA16" w:rsidR="00166A59" w:rsidRPr="006D4641" w:rsidRDefault="005B6990" w:rsidP="00B3656A">
      <w:pPr>
        <w:pStyle w:val="tv213"/>
        <w:numPr>
          <w:ilvl w:val="0"/>
          <w:numId w:val="10"/>
        </w:numPr>
        <w:shd w:val="clear" w:color="auto" w:fill="FFFFFF"/>
        <w:spacing w:before="120" w:beforeAutospacing="0" w:after="120" w:afterAutospacing="0"/>
        <w:ind w:left="567" w:hanging="567"/>
        <w:jc w:val="both"/>
      </w:pPr>
      <w:bookmarkStart w:id="154" w:name="p70"/>
      <w:bookmarkStart w:id="155" w:name="p-652762"/>
      <w:bookmarkEnd w:id="154"/>
      <w:bookmarkEnd w:id="155"/>
      <w:r w:rsidRPr="006D4641">
        <w:t xml:space="preserve">Noteikumi stājas spēkā nākamajā dienā pēc to publicēšanas izdevumā </w:t>
      </w:r>
      <w:r w:rsidR="00CC4106" w:rsidRPr="006D4641">
        <w:t>“</w:t>
      </w:r>
      <w:r w:rsidR="00166A59" w:rsidRPr="006D4641">
        <w:t>Saulkrastu domes ziņas</w:t>
      </w:r>
      <w:r w:rsidR="00CC4106" w:rsidRPr="006D4641">
        <w:t>”</w:t>
      </w:r>
      <w:r w:rsidRPr="006D4641">
        <w:t>.</w:t>
      </w:r>
      <w:bookmarkStart w:id="156" w:name="p71"/>
      <w:bookmarkStart w:id="157" w:name="p-652763"/>
      <w:bookmarkEnd w:id="156"/>
      <w:bookmarkEnd w:id="157"/>
    </w:p>
    <w:p w14:paraId="73699B00" w14:textId="6F132E06" w:rsidR="00E9070B" w:rsidRPr="006D4641" w:rsidRDefault="00F86714" w:rsidP="00B3656A">
      <w:pPr>
        <w:pStyle w:val="tv213"/>
        <w:numPr>
          <w:ilvl w:val="0"/>
          <w:numId w:val="10"/>
        </w:numPr>
        <w:shd w:val="clear" w:color="auto" w:fill="FFFFFF"/>
        <w:spacing w:before="120" w:beforeAutospacing="0" w:after="120" w:afterAutospacing="0"/>
        <w:ind w:left="567" w:hanging="567"/>
        <w:jc w:val="both"/>
      </w:pPr>
      <w:r w:rsidRPr="006D4641">
        <w:rPr>
          <w:shd w:val="clear" w:color="auto" w:fill="FFFFFF"/>
        </w:rPr>
        <w:t>Ja P</w:t>
      </w:r>
      <w:r w:rsidR="00E9070B" w:rsidRPr="006D4641">
        <w:rPr>
          <w:shd w:val="clear" w:color="auto" w:fill="FFFFFF"/>
        </w:rPr>
        <w:t xml:space="preserve">akalpojumu lietotāja ūdenssaimniecības sistēmā nav izbūvēts komercuzskaites mēraparāta mezgls, </w:t>
      </w:r>
      <w:r w:rsidRPr="006D4641">
        <w:rPr>
          <w:shd w:val="clear" w:color="auto" w:fill="FFFFFF"/>
        </w:rPr>
        <w:t>P</w:t>
      </w:r>
      <w:r w:rsidR="00E9070B" w:rsidRPr="006D4641">
        <w:rPr>
          <w:shd w:val="clear" w:color="auto" w:fill="FFFFFF"/>
        </w:rPr>
        <w:t xml:space="preserve">akalpojumu lietotājs nodrošina tā izbūvi komercuzskaites mēraparāta uzstādīšanai </w:t>
      </w:r>
      <w:r w:rsidRPr="006D4641">
        <w:rPr>
          <w:shd w:val="clear" w:color="auto" w:fill="FFFFFF"/>
        </w:rPr>
        <w:t xml:space="preserve">līdz </w:t>
      </w:r>
      <w:proofErr w:type="gramStart"/>
      <w:r w:rsidRPr="006D4641">
        <w:rPr>
          <w:shd w:val="clear" w:color="auto" w:fill="FFFFFF"/>
        </w:rPr>
        <w:t>20</w:t>
      </w:r>
      <w:r w:rsidR="003F72A9" w:rsidRPr="006D4641">
        <w:rPr>
          <w:shd w:val="clear" w:color="auto" w:fill="FFFFFF"/>
        </w:rPr>
        <w:t>20</w:t>
      </w:r>
      <w:r w:rsidRPr="006D4641">
        <w:rPr>
          <w:shd w:val="clear" w:color="auto" w:fill="FFFFFF"/>
        </w:rPr>
        <w:t>.gada</w:t>
      </w:r>
      <w:proofErr w:type="gramEnd"/>
      <w:r w:rsidRPr="006D4641">
        <w:rPr>
          <w:shd w:val="clear" w:color="auto" w:fill="FFFFFF"/>
        </w:rPr>
        <w:t xml:space="preserve"> </w:t>
      </w:r>
      <w:r w:rsidR="003F72A9" w:rsidRPr="006D4641">
        <w:rPr>
          <w:shd w:val="clear" w:color="auto" w:fill="FFFFFF"/>
        </w:rPr>
        <w:t>1.janvārim</w:t>
      </w:r>
      <w:r w:rsidR="00E9070B" w:rsidRPr="006D4641">
        <w:rPr>
          <w:shd w:val="clear" w:color="auto" w:fill="FFFFFF"/>
        </w:rPr>
        <w:t xml:space="preserve">. </w:t>
      </w:r>
    </w:p>
    <w:p w14:paraId="2652A1EB" w14:textId="5A6BD632" w:rsidR="00166A59" w:rsidRPr="006D4641" w:rsidRDefault="005B6990" w:rsidP="00B3656A">
      <w:pPr>
        <w:pStyle w:val="tv213"/>
        <w:numPr>
          <w:ilvl w:val="0"/>
          <w:numId w:val="10"/>
        </w:numPr>
        <w:shd w:val="clear" w:color="auto" w:fill="FFFFFF"/>
        <w:spacing w:before="120" w:beforeAutospacing="0" w:after="120" w:afterAutospacing="0"/>
        <w:ind w:left="567" w:hanging="567"/>
        <w:jc w:val="both"/>
      </w:pPr>
      <w:r w:rsidRPr="006D4641">
        <w:t xml:space="preserve">Nekustamajos īpašumos, kuros </w:t>
      </w:r>
      <w:r w:rsidR="002A3203" w:rsidRPr="006D4641">
        <w:t xml:space="preserve">tiek radīti ražošanas notekūdeņi </w:t>
      </w:r>
      <w:r w:rsidR="002A3203" w:rsidRPr="006D4641">
        <w:rPr>
          <w:shd w:val="clear" w:color="auto" w:fill="FFFFFF"/>
        </w:rPr>
        <w:t xml:space="preserve">(sabiedriskā ēdināšana, autoserviss, </w:t>
      </w:r>
      <w:proofErr w:type="spellStart"/>
      <w:r w:rsidR="002A3203" w:rsidRPr="006D4641">
        <w:rPr>
          <w:shd w:val="clear" w:color="auto" w:fill="FFFFFF"/>
        </w:rPr>
        <w:t>automazgātuve</w:t>
      </w:r>
      <w:proofErr w:type="spellEnd"/>
      <w:r w:rsidR="002A3203" w:rsidRPr="006D4641">
        <w:rPr>
          <w:shd w:val="clear" w:color="auto" w:fill="FFFFFF"/>
        </w:rPr>
        <w:t xml:space="preserve"> u.tml.),</w:t>
      </w:r>
      <w:r w:rsidR="002A3203" w:rsidRPr="006D4641" w:rsidDel="002A3203">
        <w:t xml:space="preserve"> </w:t>
      </w:r>
      <w:proofErr w:type="gramStart"/>
      <w:r w:rsidRPr="006D4641">
        <w:t>un</w:t>
      </w:r>
      <w:proofErr w:type="gramEnd"/>
      <w:r w:rsidRPr="006D4641">
        <w:t xml:space="preserve"> kuru kanalizācijas tīklā līdz noteikumu spēkā stāšanās dienai nav ierīkoti tauku</w:t>
      </w:r>
      <w:r w:rsidR="002A3203" w:rsidRPr="006D4641">
        <w:t xml:space="preserve"> vai ražošanas atlikumu</w:t>
      </w:r>
      <w:r w:rsidRPr="006D4641">
        <w:t xml:space="preserve"> </w:t>
      </w:r>
      <w:r w:rsidR="00441F10" w:rsidRPr="006D4641">
        <w:t>atdalītāji</w:t>
      </w:r>
      <w:r w:rsidR="00E46F9B" w:rsidRPr="006D4641">
        <w:t xml:space="preserve"> vai ražošanas notekūdeņu </w:t>
      </w:r>
      <w:r w:rsidR="00E46F9B" w:rsidRPr="006D4641">
        <w:lastRenderedPageBreak/>
        <w:t>priekšattīrīšanas iekārtas</w:t>
      </w:r>
      <w:r w:rsidRPr="006D4641">
        <w:t xml:space="preserve">, tie ir ierīkojami </w:t>
      </w:r>
      <w:r w:rsidR="00F646CF" w:rsidRPr="006D4641">
        <w:t>6 (sešu</w:t>
      </w:r>
      <w:r w:rsidRPr="006D4641">
        <w:t>) mēnešu laikā no noteikumu spēkā stāšanās dienas.</w:t>
      </w:r>
      <w:bookmarkStart w:id="158" w:name="p72"/>
      <w:bookmarkStart w:id="159" w:name="p-652764"/>
      <w:bookmarkEnd w:id="158"/>
      <w:bookmarkEnd w:id="159"/>
    </w:p>
    <w:p w14:paraId="4B1A6DB1" w14:textId="3680302E" w:rsidR="00166A59" w:rsidRPr="006D4641" w:rsidRDefault="005B6990" w:rsidP="00B3656A">
      <w:pPr>
        <w:pStyle w:val="tv213"/>
        <w:numPr>
          <w:ilvl w:val="0"/>
          <w:numId w:val="10"/>
        </w:numPr>
        <w:shd w:val="clear" w:color="auto" w:fill="FFFFFF"/>
        <w:spacing w:before="120" w:beforeAutospacing="0" w:after="120" w:afterAutospacing="0"/>
        <w:ind w:left="567" w:hanging="567"/>
        <w:jc w:val="both"/>
      </w:pPr>
      <w:r w:rsidRPr="006D4641">
        <w:t>Līdz</w:t>
      </w:r>
      <w:r w:rsidR="00166A59" w:rsidRPr="006D4641">
        <w:t xml:space="preserve"> </w:t>
      </w:r>
      <w:r w:rsidRPr="006D4641">
        <w:t>šo noteikumu spēkā stāšanās dienai noslēgto Pakalpojuma līgumu noteikumi ir spēkā tiktāl, ciktāl tie nav pretrunā ar</w:t>
      </w:r>
      <w:r w:rsidR="00166A59" w:rsidRPr="006D4641">
        <w:t xml:space="preserve"> </w:t>
      </w:r>
      <w:r w:rsidRPr="006D4641">
        <w:t>Ūdenssaimniecības pakalpojumu likuma</w:t>
      </w:r>
      <w:r w:rsidR="00166A59" w:rsidRPr="006D4641">
        <w:t xml:space="preserve"> </w:t>
      </w:r>
      <w:r w:rsidRPr="006D4641">
        <w:t xml:space="preserve">regulējumu, tā saistīto normatīvo aktu regulējumu un šiem noteikumiem. Līdz Pakalpojuma līguma </w:t>
      </w:r>
      <w:r w:rsidR="009C2E27" w:rsidRPr="006D4641">
        <w:t xml:space="preserve">pārslēgšanai </w:t>
      </w:r>
      <w:r w:rsidRPr="006D4641">
        <w:t>jaunā redakcijā, pretrunu gadījumos ir piemērojami</w:t>
      </w:r>
      <w:r w:rsidR="00166A59" w:rsidRPr="006D4641">
        <w:t xml:space="preserve"> </w:t>
      </w:r>
      <w:r w:rsidRPr="006D4641">
        <w:t>Ūdenssaimniecības pakalpojumu likuma</w:t>
      </w:r>
      <w:r w:rsidR="00166A59" w:rsidRPr="006D4641">
        <w:rPr>
          <w:rStyle w:val="Hyperlink"/>
          <w:color w:val="auto"/>
          <w:u w:val="none"/>
        </w:rPr>
        <w:t xml:space="preserve"> prasības</w:t>
      </w:r>
      <w:r w:rsidRPr="006D4641">
        <w:t xml:space="preserve"> un šie noteikumi.</w:t>
      </w:r>
    </w:p>
    <w:p w14:paraId="4FEEF76A" w14:textId="4E480A39" w:rsidR="00124C54" w:rsidRPr="00B3656A" w:rsidRDefault="00124C54" w:rsidP="00B3656A">
      <w:pPr>
        <w:pStyle w:val="tv213"/>
        <w:numPr>
          <w:ilvl w:val="0"/>
          <w:numId w:val="10"/>
        </w:numPr>
        <w:shd w:val="clear" w:color="auto" w:fill="FFFFFF"/>
        <w:spacing w:before="120" w:beforeAutospacing="0" w:after="120" w:afterAutospacing="0"/>
        <w:ind w:left="567" w:hanging="567"/>
        <w:jc w:val="both"/>
        <w:rPr>
          <w:sz w:val="22"/>
          <w:szCs w:val="22"/>
        </w:rPr>
      </w:pPr>
      <w:r w:rsidRPr="006D4641">
        <w:t xml:space="preserve">Ar šo Noteikumu spēkā stāšanās brīdi spēku zaudē </w:t>
      </w:r>
      <w:r w:rsidR="00E46F9B" w:rsidRPr="006D4641">
        <w:t>Saulkrastu novada domes 2012. gada 28. marta saistošie noteikumi Nr.8 “Par centralizētā ūdensvada un kanalizācijas tīklu un būvniecību, ekspluatāciju un aizsardzību Saulkrastu pašvaldībā”</w:t>
      </w:r>
      <w:r w:rsidRPr="006D4641">
        <w:t>.</w:t>
      </w:r>
    </w:p>
    <w:p w14:paraId="5EDBF979" w14:textId="77777777" w:rsidR="00063109" w:rsidRDefault="00063109" w:rsidP="00A15D56">
      <w:pPr>
        <w:suppressAutoHyphens w:val="0"/>
        <w:spacing w:before="120" w:after="120"/>
        <w:rPr>
          <w:sz w:val="22"/>
          <w:szCs w:val="22"/>
          <w:lang w:val="lv-LV"/>
        </w:rPr>
      </w:pPr>
    </w:p>
    <w:p w14:paraId="37FE6F4C" w14:textId="77777777" w:rsidR="00063109" w:rsidRPr="00B3656A" w:rsidRDefault="00063109" w:rsidP="00063109">
      <w:pPr>
        <w:spacing w:before="120" w:after="120"/>
        <w:jc w:val="both"/>
        <w:rPr>
          <w:sz w:val="22"/>
          <w:szCs w:val="22"/>
          <w:lang w:val="lv-LV"/>
        </w:rPr>
      </w:pPr>
      <w:r w:rsidRPr="00504D9A">
        <w:rPr>
          <w:lang w:val="lv-LV"/>
        </w:rPr>
        <w:t>Domes priekšsēdētājs</w:t>
      </w:r>
      <w:r w:rsidRPr="00504D9A">
        <w:rPr>
          <w:lang w:val="lv-LV"/>
        </w:rPr>
        <w:tab/>
      </w:r>
      <w:r w:rsidRPr="00504D9A">
        <w:rPr>
          <w:lang w:val="lv-LV"/>
        </w:rPr>
        <w:tab/>
      </w:r>
      <w:r w:rsidRPr="00504D9A">
        <w:rPr>
          <w:lang w:val="lv-LV"/>
        </w:rPr>
        <w:tab/>
      </w:r>
      <w:r w:rsidRPr="00B3656A">
        <w:rPr>
          <w:sz w:val="22"/>
          <w:szCs w:val="22"/>
          <w:lang w:val="lv-LV"/>
        </w:rPr>
        <w:tab/>
      </w:r>
      <w:r w:rsidRPr="00B3656A">
        <w:rPr>
          <w:sz w:val="22"/>
          <w:szCs w:val="22"/>
          <w:lang w:val="lv-LV"/>
        </w:rPr>
        <w:tab/>
      </w:r>
      <w:r w:rsidRPr="00B3656A">
        <w:rPr>
          <w:sz w:val="22"/>
          <w:szCs w:val="22"/>
          <w:lang w:val="lv-LV"/>
        </w:rPr>
        <w:tab/>
      </w:r>
      <w:r w:rsidRPr="00B3656A">
        <w:rPr>
          <w:sz w:val="22"/>
          <w:szCs w:val="22"/>
          <w:lang w:val="lv-LV"/>
        </w:rPr>
        <w:tab/>
      </w:r>
      <w:r w:rsidRPr="00B3656A">
        <w:rPr>
          <w:sz w:val="22"/>
          <w:szCs w:val="22"/>
          <w:lang w:val="lv-LV"/>
        </w:rPr>
        <w:tab/>
      </w:r>
      <w:r w:rsidRPr="00504D9A">
        <w:rPr>
          <w:lang w:val="lv-LV"/>
        </w:rPr>
        <w:tab/>
        <w:t>N.Līcis</w:t>
      </w:r>
    </w:p>
    <w:p w14:paraId="1D968EBA" w14:textId="77777777" w:rsidR="00166A59" w:rsidRPr="00B3656A" w:rsidRDefault="00166A59" w:rsidP="00A15D56">
      <w:pPr>
        <w:suppressAutoHyphens w:val="0"/>
        <w:spacing w:before="120" w:after="120"/>
        <w:rPr>
          <w:sz w:val="22"/>
          <w:szCs w:val="22"/>
          <w:lang w:val="lv-LV" w:eastAsia="lv-LV"/>
        </w:rPr>
      </w:pPr>
      <w:r w:rsidRPr="00B3656A">
        <w:rPr>
          <w:sz w:val="22"/>
          <w:szCs w:val="22"/>
          <w:lang w:val="lv-LV"/>
        </w:rPr>
        <w:br w:type="page"/>
      </w:r>
    </w:p>
    <w:p w14:paraId="33EE3AA8" w14:textId="77777777" w:rsidR="00124C54" w:rsidRPr="006D4641" w:rsidRDefault="00124C54" w:rsidP="003B3DCA">
      <w:pPr>
        <w:pStyle w:val="tv213"/>
        <w:shd w:val="clear" w:color="auto" w:fill="FFFFFF"/>
        <w:spacing w:before="120" w:beforeAutospacing="0" w:after="120" w:afterAutospacing="0"/>
        <w:jc w:val="both"/>
      </w:pPr>
    </w:p>
    <w:p w14:paraId="554D04A3" w14:textId="77777777" w:rsidR="005B6990" w:rsidRPr="006D4641" w:rsidRDefault="005B6990" w:rsidP="003B3DCA">
      <w:pPr>
        <w:shd w:val="clear" w:color="auto" w:fill="FFFFFF"/>
        <w:spacing w:before="120" w:after="120"/>
        <w:jc w:val="right"/>
        <w:rPr>
          <w:lang w:val="lv-LV"/>
        </w:rPr>
      </w:pPr>
      <w:bookmarkStart w:id="160" w:name="piel0"/>
      <w:r w:rsidRPr="006D4641">
        <w:rPr>
          <w:lang w:val="lv-LV"/>
        </w:rPr>
        <w:t>Pielikums Nr. 1</w:t>
      </w:r>
      <w:bookmarkStart w:id="161" w:name="piel-652766"/>
      <w:bookmarkEnd w:id="161"/>
    </w:p>
    <w:p w14:paraId="06B7D79B" w14:textId="77777777" w:rsidR="00166A59" w:rsidRPr="006D4641" w:rsidRDefault="00166A59" w:rsidP="003B3DCA">
      <w:pPr>
        <w:shd w:val="clear" w:color="auto" w:fill="FFFFFF"/>
        <w:spacing w:before="120" w:after="120"/>
        <w:jc w:val="right"/>
        <w:rPr>
          <w:lang w:val="lv-LV"/>
        </w:rPr>
      </w:pPr>
    </w:p>
    <w:p w14:paraId="3534CFE4" w14:textId="77777777" w:rsidR="00ED0DE9" w:rsidRPr="006D4641" w:rsidRDefault="00ED0DE9" w:rsidP="00ED0DE9">
      <w:pPr>
        <w:shd w:val="clear" w:color="auto" w:fill="FFFFFF"/>
        <w:spacing w:before="120" w:after="120"/>
        <w:jc w:val="center"/>
        <w:rPr>
          <w:b/>
          <w:bCs/>
          <w:lang w:val="lv-LV"/>
        </w:rPr>
      </w:pPr>
      <w:bookmarkStart w:id="162" w:name="652767"/>
      <w:bookmarkStart w:id="163" w:name="n-652767"/>
      <w:bookmarkEnd w:id="162"/>
      <w:bookmarkEnd w:id="163"/>
      <w:r w:rsidRPr="006D4641">
        <w:rPr>
          <w:b/>
          <w:bCs/>
          <w:lang w:val="lv-LV"/>
        </w:rPr>
        <w:t>Maksimāli pieļaujamās koncentrācijas tipiskiem sadzīves notekūdeņiem</w:t>
      </w:r>
    </w:p>
    <w:p w14:paraId="461836B1" w14:textId="77777777" w:rsidR="00ED0DE9" w:rsidRPr="006D4641" w:rsidRDefault="00ED0DE9" w:rsidP="00ED0DE9">
      <w:pPr>
        <w:shd w:val="clear" w:color="auto" w:fill="FFFFFF"/>
        <w:spacing w:before="120" w:after="120"/>
        <w:jc w:val="right"/>
        <w:rPr>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37"/>
        <w:gridCol w:w="5215"/>
        <w:gridCol w:w="3129"/>
      </w:tblGrid>
      <w:tr w:rsidR="00ED0DE9" w:rsidRPr="00D45F4A" w14:paraId="15349E82" w14:textId="77777777" w:rsidTr="00ED0DE9">
        <w:tc>
          <w:tcPr>
            <w:tcW w:w="600" w:type="pct"/>
            <w:tcBorders>
              <w:top w:val="outset" w:sz="6" w:space="0" w:color="414142"/>
              <w:left w:val="outset" w:sz="6" w:space="0" w:color="414142"/>
              <w:bottom w:val="outset" w:sz="6" w:space="0" w:color="414142"/>
              <w:right w:val="outset" w:sz="6" w:space="0" w:color="414142"/>
            </w:tcBorders>
            <w:hideMark/>
          </w:tcPr>
          <w:p w14:paraId="29F70E7A" w14:textId="77777777" w:rsidR="00ED0DE9" w:rsidRPr="006D4641" w:rsidRDefault="00ED0DE9" w:rsidP="00D05F64">
            <w:pPr>
              <w:spacing w:before="120" w:after="120"/>
              <w:jc w:val="center"/>
              <w:rPr>
                <w:b/>
                <w:bCs/>
                <w:lang w:val="lv-LV"/>
              </w:rPr>
            </w:pPr>
            <w:proofErr w:type="spellStart"/>
            <w:r w:rsidRPr="006D4641">
              <w:rPr>
                <w:b/>
                <w:bCs/>
                <w:lang w:val="lv-LV"/>
              </w:rPr>
              <w:t>Nr.p.k</w:t>
            </w:r>
            <w:proofErr w:type="spellEnd"/>
            <w:r w:rsidRPr="006D4641">
              <w:rPr>
                <w:b/>
                <w:bCs/>
                <w:lang w:val="lv-LV"/>
              </w:rPr>
              <w:t>.</w:t>
            </w:r>
          </w:p>
        </w:tc>
        <w:tc>
          <w:tcPr>
            <w:tcW w:w="2750" w:type="pct"/>
            <w:tcBorders>
              <w:top w:val="outset" w:sz="6" w:space="0" w:color="414142"/>
              <w:left w:val="outset" w:sz="6" w:space="0" w:color="414142"/>
              <w:bottom w:val="outset" w:sz="6" w:space="0" w:color="414142"/>
              <w:right w:val="outset" w:sz="6" w:space="0" w:color="414142"/>
            </w:tcBorders>
            <w:hideMark/>
          </w:tcPr>
          <w:p w14:paraId="05F32090" w14:textId="77777777" w:rsidR="00ED0DE9" w:rsidRPr="006D4641" w:rsidRDefault="00ED0DE9" w:rsidP="00D05F64">
            <w:pPr>
              <w:spacing w:before="120" w:after="120"/>
              <w:jc w:val="center"/>
              <w:rPr>
                <w:b/>
                <w:bCs/>
                <w:lang w:val="lv-LV"/>
              </w:rPr>
            </w:pPr>
            <w:r w:rsidRPr="006D4641">
              <w:rPr>
                <w:b/>
                <w:bCs/>
                <w:lang w:val="lv-LV"/>
              </w:rPr>
              <w:t>Piesārņojošā viela</w:t>
            </w:r>
          </w:p>
        </w:tc>
        <w:tc>
          <w:tcPr>
            <w:tcW w:w="1650" w:type="pct"/>
            <w:tcBorders>
              <w:top w:val="outset" w:sz="6" w:space="0" w:color="414142"/>
              <w:left w:val="outset" w:sz="6" w:space="0" w:color="414142"/>
              <w:bottom w:val="outset" w:sz="6" w:space="0" w:color="414142"/>
              <w:right w:val="outset" w:sz="6" w:space="0" w:color="414142"/>
            </w:tcBorders>
            <w:hideMark/>
          </w:tcPr>
          <w:p w14:paraId="5B34D74D" w14:textId="77777777" w:rsidR="00ED0DE9" w:rsidRPr="006D4641" w:rsidRDefault="00ED0DE9" w:rsidP="00D05F64">
            <w:pPr>
              <w:spacing w:before="120" w:after="120"/>
              <w:jc w:val="center"/>
              <w:rPr>
                <w:b/>
                <w:bCs/>
                <w:lang w:val="lv-LV"/>
              </w:rPr>
            </w:pPr>
            <w:r w:rsidRPr="006D4641">
              <w:rPr>
                <w:b/>
                <w:bCs/>
                <w:lang w:val="lv-LV"/>
              </w:rPr>
              <w:t>Maksimāli pieļaujamā koncentrācija (mg/l)</w:t>
            </w:r>
          </w:p>
        </w:tc>
      </w:tr>
      <w:tr w:rsidR="00ED0DE9" w:rsidRPr="006D4641" w14:paraId="44F96398" w14:textId="77777777" w:rsidTr="00ED0DE9">
        <w:tc>
          <w:tcPr>
            <w:tcW w:w="600" w:type="pct"/>
            <w:tcBorders>
              <w:top w:val="outset" w:sz="6" w:space="0" w:color="414142"/>
              <w:left w:val="outset" w:sz="6" w:space="0" w:color="414142"/>
              <w:bottom w:val="outset" w:sz="6" w:space="0" w:color="414142"/>
              <w:right w:val="outset" w:sz="6" w:space="0" w:color="414142"/>
            </w:tcBorders>
            <w:hideMark/>
          </w:tcPr>
          <w:p w14:paraId="1EB1AC88" w14:textId="77777777" w:rsidR="00ED0DE9" w:rsidRPr="006D4641" w:rsidRDefault="00ED0DE9" w:rsidP="00D05F64">
            <w:pPr>
              <w:spacing w:before="120" w:after="120"/>
              <w:jc w:val="center"/>
              <w:rPr>
                <w:lang w:val="lv-LV"/>
              </w:rPr>
            </w:pPr>
            <w:r w:rsidRPr="006D4641">
              <w:rPr>
                <w:lang w:val="lv-LV"/>
              </w:rPr>
              <w:t>1.</w:t>
            </w:r>
          </w:p>
        </w:tc>
        <w:tc>
          <w:tcPr>
            <w:tcW w:w="2750" w:type="pct"/>
            <w:tcBorders>
              <w:top w:val="outset" w:sz="6" w:space="0" w:color="414142"/>
              <w:left w:val="outset" w:sz="6" w:space="0" w:color="414142"/>
              <w:bottom w:val="outset" w:sz="6" w:space="0" w:color="414142"/>
              <w:right w:val="outset" w:sz="6" w:space="0" w:color="414142"/>
            </w:tcBorders>
            <w:hideMark/>
          </w:tcPr>
          <w:p w14:paraId="2134A5F0" w14:textId="77777777" w:rsidR="00ED0DE9" w:rsidRPr="006D4641" w:rsidRDefault="00ED0DE9" w:rsidP="00D05F64">
            <w:pPr>
              <w:spacing w:before="120" w:after="120"/>
              <w:jc w:val="center"/>
              <w:rPr>
                <w:lang w:val="lv-LV"/>
              </w:rPr>
            </w:pPr>
            <w:r w:rsidRPr="006D4641">
              <w:rPr>
                <w:lang w:val="lv-LV"/>
              </w:rPr>
              <w:t>Kopējās suspendētās vielas</w:t>
            </w:r>
          </w:p>
        </w:tc>
        <w:tc>
          <w:tcPr>
            <w:tcW w:w="1650" w:type="pct"/>
            <w:tcBorders>
              <w:top w:val="outset" w:sz="6" w:space="0" w:color="414142"/>
              <w:left w:val="outset" w:sz="6" w:space="0" w:color="414142"/>
              <w:bottom w:val="outset" w:sz="6" w:space="0" w:color="414142"/>
              <w:right w:val="outset" w:sz="6" w:space="0" w:color="414142"/>
            </w:tcBorders>
            <w:hideMark/>
          </w:tcPr>
          <w:p w14:paraId="7BCEBB6E" w14:textId="77777777" w:rsidR="00ED0DE9" w:rsidRPr="006D4641" w:rsidRDefault="00ED0DE9" w:rsidP="00D05F64">
            <w:pPr>
              <w:spacing w:before="120" w:after="120"/>
              <w:jc w:val="center"/>
              <w:rPr>
                <w:lang w:val="lv-LV"/>
              </w:rPr>
            </w:pPr>
            <w:r w:rsidRPr="006D4641">
              <w:rPr>
                <w:lang w:val="lv-LV"/>
              </w:rPr>
              <w:t>450</w:t>
            </w:r>
          </w:p>
        </w:tc>
      </w:tr>
      <w:tr w:rsidR="00ED0DE9" w:rsidRPr="006D4641" w14:paraId="1D765A20" w14:textId="77777777" w:rsidTr="00ED0DE9">
        <w:tc>
          <w:tcPr>
            <w:tcW w:w="600" w:type="pct"/>
            <w:tcBorders>
              <w:top w:val="outset" w:sz="6" w:space="0" w:color="414142"/>
              <w:left w:val="outset" w:sz="6" w:space="0" w:color="414142"/>
              <w:bottom w:val="outset" w:sz="6" w:space="0" w:color="414142"/>
              <w:right w:val="outset" w:sz="6" w:space="0" w:color="414142"/>
            </w:tcBorders>
            <w:hideMark/>
          </w:tcPr>
          <w:p w14:paraId="2E6EA925" w14:textId="77777777" w:rsidR="00ED0DE9" w:rsidRPr="006D4641" w:rsidRDefault="00ED0DE9" w:rsidP="00D05F64">
            <w:pPr>
              <w:spacing w:before="120" w:after="120"/>
              <w:jc w:val="center"/>
              <w:rPr>
                <w:lang w:val="lv-LV"/>
              </w:rPr>
            </w:pPr>
            <w:r w:rsidRPr="006D4641">
              <w:rPr>
                <w:lang w:val="lv-LV"/>
              </w:rPr>
              <w:t>2.</w:t>
            </w:r>
          </w:p>
        </w:tc>
        <w:tc>
          <w:tcPr>
            <w:tcW w:w="2750" w:type="pct"/>
            <w:tcBorders>
              <w:top w:val="outset" w:sz="6" w:space="0" w:color="414142"/>
              <w:left w:val="outset" w:sz="6" w:space="0" w:color="414142"/>
              <w:bottom w:val="outset" w:sz="6" w:space="0" w:color="414142"/>
              <w:right w:val="outset" w:sz="6" w:space="0" w:color="414142"/>
            </w:tcBorders>
            <w:hideMark/>
          </w:tcPr>
          <w:p w14:paraId="665BABA2" w14:textId="77777777" w:rsidR="00ED0DE9" w:rsidRPr="006D4641" w:rsidRDefault="00ED0DE9" w:rsidP="00D05F64">
            <w:pPr>
              <w:spacing w:before="120" w:after="120"/>
              <w:jc w:val="center"/>
              <w:rPr>
                <w:lang w:val="lv-LV"/>
              </w:rPr>
            </w:pPr>
            <w:r w:rsidRPr="006D4641">
              <w:rPr>
                <w:lang w:val="lv-LV"/>
              </w:rPr>
              <w:t>Ķīmiskais skābekļa patēriņš (ĶSP)</w:t>
            </w:r>
          </w:p>
        </w:tc>
        <w:tc>
          <w:tcPr>
            <w:tcW w:w="1650" w:type="pct"/>
            <w:tcBorders>
              <w:top w:val="outset" w:sz="6" w:space="0" w:color="414142"/>
              <w:left w:val="outset" w:sz="6" w:space="0" w:color="414142"/>
              <w:bottom w:val="outset" w:sz="6" w:space="0" w:color="414142"/>
              <w:right w:val="outset" w:sz="6" w:space="0" w:color="414142"/>
            </w:tcBorders>
            <w:hideMark/>
          </w:tcPr>
          <w:p w14:paraId="65D452B8" w14:textId="77777777" w:rsidR="00ED0DE9" w:rsidRPr="006D4641" w:rsidRDefault="00ED0DE9" w:rsidP="00D05F64">
            <w:pPr>
              <w:spacing w:before="120" w:after="120"/>
              <w:jc w:val="center"/>
              <w:rPr>
                <w:lang w:val="lv-LV"/>
              </w:rPr>
            </w:pPr>
            <w:r w:rsidRPr="006D4641">
              <w:rPr>
                <w:lang w:val="lv-LV"/>
              </w:rPr>
              <w:t>740</w:t>
            </w:r>
          </w:p>
        </w:tc>
      </w:tr>
      <w:tr w:rsidR="00ED0DE9" w:rsidRPr="006D4641" w14:paraId="12654A1B" w14:textId="77777777" w:rsidTr="00ED0DE9">
        <w:tc>
          <w:tcPr>
            <w:tcW w:w="600" w:type="pct"/>
            <w:tcBorders>
              <w:top w:val="outset" w:sz="6" w:space="0" w:color="414142"/>
              <w:left w:val="outset" w:sz="6" w:space="0" w:color="414142"/>
              <w:bottom w:val="outset" w:sz="6" w:space="0" w:color="414142"/>
              <w:right w:val="outset" w:sz="6" w:space="0" w:color="414142"/>
            </w:tcBorders>
            <w:hideMark/>
          </w:tcPr>
          <w:p w14:paraId="606C4C13" w14:textId="77777777" w:rsidR="00ED0DE9" w:rsidRPr="006D4641" w:rsidRDefault="00ED0DE9" w:rsidP="00D05F64">
            <w:pPr>
              <w:spacing w:before="120" w:after="120"/>
              <w:jc w:val="center"/>
              <w:rPr>
                <w:lang w:val="lv-LV"/>
              </w:rPr>
            </w:pPr>
            <w:r w:rsidRPr="006D4641">
              <w:rPr>
                <w:lang w:val="lv-LV"/>
              </w:rPr>
              <w:t>3.</w:t>
            </w:r>
          </w:p>
        </w:tc>
        <w:tc>
          <w:tcPr>
            <w:tcW w:w="2750" w:type="pct"/>
            <w:tcBorders>
              <w:top w:val="outset" w:sz="6" w:space="0" w:color="414142"/>
              <w:left w:val="outset" w:sz="6" w:space="0" w:color="414142"/>
              <w:bottom w:val="outset" w:sz="6" w:space="0" w:color="414142"/>
              <w:right w:val="outset" w:sz="6" w:space="0" w:color="414142"/>
            </w:tcBorders>
            <w:hideMark/>
          </w:tcPr>
          <w:p w14:paraId="35AF5590" w14:textId="77777777" w:rsidR="00ED0DE9" w:rsidRPr="006D4641" w:rsidRDefault="00ED0DE9" w:rsidP="00D05F64">
            <w:pPr>
              <w:spacing w:before="120" w:after="120"/>
              <w:jc w:val="center"/>
              <w:rPr>
                <w:lang w:val="lv-LV"/>
              </w:rPr>
            </w:pPr>
            <w:r w:rsidRPr="006D4641">
              <w:rPr>
                <w:lang w:val="lv-LV"/>
              </w:rPr>
              <w:t>Bioloģiskais skābekļa patēriņš (BSP5)</w:t>
            </w:r>
          </w:p>
        </w:tc>
        <w:tc>
          <w:tcPr>
            <w:tcW w:w="1650" w:type="pct"/>
            <w:tcBorders>
              <w:top w:val="outset" w:sz="6" w:space="0" w:color="414142"/>
              <w:left w:val="outset" w:sz="6" w:space="0" w:color="414142"/>
              <w:bottom w:val="outset" w:sz="6" w:space="0" w:color="414142"/>
              <w:right w:val="outset" w:sz="6" w:space="0" w:color="414142"/>
            </w:tcBorders>
            <w:hideMark/>
          </w:tcPr>
          <w:p w14:paraId="227234EE" w14:textId="77777777" w:rsidR="00ED0DE9" w:rsidRPr="006D4641" w:rsidRDefault="00ED0DE9" w:rsidP="00D05F64">
            <w:pPr>
              <w:spacing w:before="120" w:after="120"/>
              <w:jc w:val="center"/>
              <w:rPr>
                <w:lang w:val="lv-LV"/>
              </w:rPr>
            </w:pPr>
            <w:r w:rsidRPr="006D4641">
              <w:rPr>
                <w:lang w:val="lv-LV"/>
              </w:rPr>
              <w:t>350</w:t>
            </w:r>
          </w:p>
        </w:tc>
      </w:tr>
      <w:tr w:rsidR="00ED0DE9" w:rsidRPr="006D4641" w14:paraId="6B0266DB" w14:textId="77777777" w:rsidTr="00ED0DE9">
        <w:tc>
          <w:tcPr>
            <w:tcW w:w="600" w:type="pct"/>
            <w:tcBorders>
              <w:top w:val="outset" w:sz="6" w:space="0" w:color="414142"/>
              <w:left w:val="outset" w:sz="6" w:space="0" w:color="414142"/>
              <w:bottom w:val="outset" w:sz="6" w:space="0" w:color="414142"/>
              <w:right w:val="outset" w:sz="6" w:space="0" w:color="414142"/>
            </w:tcBorders>
            <w:hideMark/>
          </w:tcPr>
          <w:p w14:paraId="52D8B7C3" w14:textId="77777777" w:rsidR="00ED0DE9" w:rsidRPr="006D4641" w:rsidRDefault="00ED0DE9" w:rsidP="00D05F64">
            <w:pPr>
              <w:spacing w:before="120" w:after="120"/>
              <w:jc w:val="center"/>
              <w:rPr>
                <w:lang w:val="lv-LV"/>
              </w:rPr>
            </w:pPr>
            <w:r w:rsidRPr="006D4641">
              <w:rPr>
                <w:lang w:val="lv-LV"/>
              </w:rPr>
              <w:t>4.</w:t>
            </w:r>
          </w:p>
        </w:tc>
        <w:tc>
          <w:tcPr>
            <w:tcW w:w="2750" w:type="pct"/>
            <w:tcBorders>
              <w:top w:val="outset" w:sz="6" w:space="0" w:color="414142"/>
              <w:left w:val="outset" w:sz="6" w:space="0" w:color="414142"/>
              <w:bottom w:val="outset" w:sz="6" w:space="0" w:color="414142"/>
              <w:right w:val="outset" w:sz="6" w:space="0" w:color="414142"/>
            </w:tcBorders>
            <w:hideMark/>
          </w:tcPr>
          <w:p w14:paraId="5F0E9864" w14:textId="77777777" w:rsidR="00ED0DE9" w:rsidRPr="006D4641" w:rsidRDefault="00ED0DE9" w:rsidP="00D05F64">
            <w:pPr>
              <w:spacing w:before="120" w:after="120"/>
              <w:jc w:val="center"/>
              <w:rPr>
                <w:lang w:val="lv-LV"/>
              </w:rPr>
            </w:pPr>
            <w:r w:rsidRPr="006D4641">
              <w:rPr>
                <w:lang w:val="lv-LV"/>
              </w:rPr>
              <w:t>Kopējais fosfors</w:t>
            </w:r>
          </w:p>
        </w:tc>
        <w:tc>
          <w:tcPr>
            <w:tcW w:w="1650" w:type="pct"/>
            <w:tcBorders>
              <w:top w:val="outset" w:sz="6" w:space="0" w:color="414142"/>
              <w:left w:val="outset" w:sz="6" w:space="0" w:color="414142"/>
              <w:bottom w:val="outset" w:sz="6" w:space="0" w:color="414142"/>
              <w:right w:val="outset" w:sz="6" w:space="0" w:color="414142"/>
            </w:tcBorders>
            <w:hideMark/>
          </w:tcPr>
          <w:p w14:paraId="4DF92B63" w14:textId="77777777" w:rsidR="00ED0DE9" w:rsidRPr="006D4641" w:rsidRDefault="00ED0DE9" w:rsidP="00D05F64">
            <w:pPr>
              <w:spacing w:before="120" w:after="120"/>
              <w:jc w:val="center"/>
              <w:rPr>
                <w:lang w:val="lv-LV"/>
              </w:rPr>
            </w:pPr>
            <w:r w:rsidRPr="006D4641">
              <w:rPr>
                <w:lang w:val="lv-LV"/>
              </w:rPr>
              <w:t>23</w:t>
            </w:r>
          </w:p>
        </w:tc>
      </w:tr>
      <w:tr w:rsidR="00ED0DE9" w:rsidRPr="006D4641" w14:paraId="399FFE37" w14:textId="77777777" w:rsidTr="00ED0DE9">
        <w:tc>
          <w:tcPr>
            <w:tcW w:w="600" w:type="pct"/>
            <w:tcBorders>
              <w:top w:val="outset" w:sz="6" w:space="0" w:color="414142"/>
              <w:left w:val="outset" w:sz="6" w:space="0" w:color="414142"/>
              <w:bottom w:val="outset" w:sz="6" w:space="0" w:color="414142"/>
              <w:right w:val="outset" w:sz="6" w:space="0" w:color="414142"/>
            </w:tcBorders>
            <w:hideMark/>
          </w:tcPr>
          <w:p w14:paraId="5630BCFE" w14:textId="77777777" w:rsidR="00ED0DE9" w:rsidRPr="006D4641" w:rsidRDefault="00ED0DE9" w:rsidP="00D05F64">
            <w:pPr>
              <w:spacing w:before="120" w:after="120"/>
              <w:jc w:val="center"/>
              <w:rPr>
                <w:lang w:val="lv-LV"/>
              </w:rPr>
            </w:pPr>
            <w:r w:rsidRPr="006D4641">
              <w:rPr>
                <w:lang w:val="lv-LV"/>
              </w:rPr>
              <w:t>5.</w:t>
            </w:r>
          </w:p>
        </w:tc>
        <w:tc>
          <w:tcPr>
            <w:tcW w:w="2750" w:type="pct"/>
            <w:tcBorders>
              <w:top w:val="outset" w:sz="6" w:space="0" w:color="414142"/>
              <w:left w:val="outset" w:sz="6" w:space="0" w:color="414142"/>
              <w:bottom w:val="outset" w:sz="6" w:space="0" w:color="414142"/>
              <w:right w:val="outset" w:sz="6" w:space="0" w:color="414142"/>
            </w:tcBorders>
            <w:hideMark/>
          </w:tcPr>
          <w:p w14:paraId="26CF4998" w14:textId="77777777" w:rsidR="00ED0DE9" w:rsidRPr="006D4641" w:rsidRDefault="00ED0DE9" w:rsidP="00D05F64">
            <w:pPr>
              <w:spacing w:before="120" w:after="120"/>
              <w:jc w:val="center"/>
              <w:rPr>
                <w:lang w:val="lv-LV"/>
              </w:rPr>
            </w:pPr>
            <w:r w:rsidRPr="006D4641">
              <w:rPr>
                <w:lang w:val="lv-LV"/>
              </w:rPr>
              <w:t>Kopējais slāpeklis</w:t>
            </w:r>
          </w:p>
        </w:tc>
        <w:tc>
          <w:tcPr>
            <w:tcW w:w="1650" w:type="pct"/>
            <w:tcBorders>
              <w:top w:val="outset" w:sz="6" w:space="0" w:color="414142"/>
              <w:left w:val="outset" w:sz="6" w:space="0" w:color="414142"/>
              <w:bottom w:val="outset" w:sz="6" w:space="0" w:color="414142"/>
              <w:right w:val="outset" w:sz="6" w:space="0" w:color="414142"/>
            </w:tcBorders>
            <w:hideMark/>
          </w:tcPr>
          <w:p w14:paraId="79472694" w14:textId="77777777" w:rsidR="00ED0DE9" w:rsidRPr="006D4641" w:rsidRDefault="00ED0DE9" w:rsidP="00D05F64">
            <w:pPr>
              <w:spacing w:before="120" w:after="120"/>
              <w:jc w:val="center"/>
              <w:rPr>
                <w:lang w:val="lv-LV"/>
              </w:rPr>
            </w:pPr>
            <w:r w:rsidRPr="006D4641">
              <w:rPr>
                <w:lang w:val="lv-LV"/>
              </w:rPr>
              <w:t>80</w:t>
            </w:r>
          </w:p>
        </w:tc>
      </w:tr>
    </w:tbl>
    <w:bookmarkEnd w:id="160"/>
    <w:p w14:paraId="3A030547" w14:textId="60165014" w:rsidR="00166A59" w:rsidRPr="006D4641" w:rsidRDefault="00ED0DE9" w:rsidP="00786D2D">
      <w:pPr>
        <w:shd w:val="clear" w:color="auto" w:fill="FFFFFF"/>
        <w:spacing w:before="120" w:after="120"/>
        <w:jc w:val="both"/>
        <w:rPr>
          <w:lang w:val="lv-LV"/>
        </w:rPr>
      </w:pPr>
      <w:r w:rsidRPr="006D4641">
        <w:t xml:space="preserve">Centralizētajā kanalizācijas sistēmā novadītie sadzīves notekūdeņi nedrīkst saturēt Ministru kabineta </w:t>
      </w:r>
      <w:r w:rsidRPr="006D4641">
        <w:rPr>
          <w:shd w:val="clear" w:color="auto" w:fill="FFFFFF"/>
        </w:rPr>
        <w:t xml:space="preserve">2002.gada 22.janvāra noteikumu Nr.34 “Noteikumi par piesārņojošo vielu emisiju ūdenī” </w:t>
      </w:r>
      <w:r w:rsidRPr="006D4641">
        <w:t>1. un 2.pielikumā minētās bīstamās vielas</w:t>
      </w:r>
    </w:p>
    <w:p w14:paraId="7D63363B" w14:textId="77777777" w:rsidR="00A002B4" w:rsidRPr="006D4641" w:rsidRDefault="00A002B4" w:rsidP="003B3DCA">
      <w:pPr>
        <w:shd w:val="clear" w:color="auto" w:fill="FFFFFF"/>
        <w:spacing w:before="120" w:after="120"/>
        <w:jc w:val="right"/>
        <w:rPr>
          <w:lang w:val="lv-LV"/>
        </w:rPr>
      </w:pPr>
    </w:p>
    <w:p w14:paraId="0A042859" w14:textId="77777777" w:rsidR="00C657F7" w:rsidRPr="006D4641" w:rsidRDefault="00C657F7" w:rsidP="003B3DCA">
      <w:pPr>
        <w:spacing w:before="120" w:after="120"/>
        <w:jc w:val="both"/>
        <w:rPr>
          <w:lang w:val="lv-LV"/>
        </w:rPr>
      </w:pPr>
      <w:bookmarkStart w:id="164" w:name="piel-652770"/>
      <w:bookmarkStart w:id="165" w:name="652771"/>
      <w:bookmarkStart w:id="166" w:name="n-652771"/>
      <w:bookmarkEnd w:id="164"/>
      <w:bookmarkEnd w:id="165"/>
      <w:bookmarkEnd w:id="166"/>
    </w:p>
    <w:p w14:paraId="5C8C8225" w14:textId="77777777" w:rsidR="00C657F7" w:rsidRPr="006D4641" w:rsidRDefault="00C657F7" w:rsidP="003B3DCA">
      <w:pPr>
        <w:spacing w:before="120" w:after="120"/>
        <w:jc w:val="both"/>
        <w:rPr>
          <w:lang w:val="lv-LV"/>
        </w:rPr>
      </w:pPr>
    </w:p>
    <w:p w14:paraId="1569BEE7" w14:textId="77777777" w:rsidR="00166A59" w:rsidRDefault="00C222B3" w:rsidP="003B3DCA">
      <w:pPr>
        <w:spacing w:before="120" w:after="120"/>
        <w:jc w:val="both"/>
        <w:rPr>
          <w:lang w:val="lv-LV"/>
        </w:rPr>
      </w:pPr>
      <w:r w:rsidRPr="006D4641">
        <w:rPr>
          <w:lang w:val="lv-LV"/>
        </w:rPr>
        <w:t>Domes priekšsēdētājs</w:t>
      </w:r>
      <w:r w:rsidR="00166A59" w:rsidRPr="006D4641">
        <w:rPr>
          <w:lang w:val="lv-LV"/>
        </w:rPr>
        <w:tab/>
      </w:r>
      <w:r w:rsidR="00166A59" w:rsidRPr="006D4641">
        <w:rPr>
          <w:lang w:val="lv-LV"/>
        </w:rPr>
        <w:tab/>
      </w:r>
      <w:r w:rsidR="00166A59" w:rsidRPr="006D4641">
        <w:rPr>
          <w:lang w:val="lv-LV"/>
        </w:rPr>
        <w:tab/>
      </w:r>
      <w:r w:rsidR="00166A59" w:rsidRPr="00B3656A">
        <w:rPr>
          <w:sz w:val="22"/>
          <w:szCs w:val="22"/>
          <w:lang w:val="lv-LV"/>
        </w:rPr>
        <w:tab/>
      </w:r>
      <w:r w:rsidR="00166A59" w:rsidRPr="00B3656A">
        <w:rPr>
          <w:sz w:val="22"/>
          <w:szCs w:val="22"/>
          <w:lang w:val="lv-LV"/>
        </w:rPr>
        <w:tab/>
      </w:r>
      <w:r w:rsidR="00166A59" w:rsidRPr="00B3656A">
        <w:rPr>
          <w:sz w:val="22"/>
          <w:szCs w:val="22"/>
          <w:lang w:val="lv-LV"/>
        </w:rPr>
        <w:tab/>
      </w:r>
      <w:r w:rsidR="00166A59" w:rsidRPr="00B3656A">
        <w:rPr>
          <w:sz w:val="22"/>
          <w:szCs w:val="22"/>
          <w:lang w:val="lv-LV"/>
        </w:rPr>
        <w:tab/>
      </w:r>
      <w:r w:rsidR="00166A59" w:rsidRPr="00B3656A">
        <w:rPr>
          <w:sz w:val="22"/>
          <w:szCs w:val="22"/>
          <w:lang w:val="lv-LV"/>
        </w:rPr>
        <w:tab/>
      </w:r>
      <w:r w:rsidR="00166A59" w:rsidRPr="006D4641">
        <w:rPr>
          <w:lang w:val="lv-LV"/>
        </w:rPr>
        <w:tab/>
        <w:t>N.Līcis</w:t>
      </w:r>
    </w:p>
    <w:p w14:paraId="1D3CC2B5" w14:textId="183453FD" w:rsidR="00D45F4A" w:rsidRDefault="00D45F4A" w:rsidP="00146154">
      <w:pPr>
        <w:jc w:val="center"/>
        <w:rPr>
          <w:rFonts w:eastAsia="Calibri"/>
          <w:b/>
          <w:szCs w:val="22"/>
          <w:lang w:val="lv-LV"/>
        </w:rPr>
      </w:pPr>
      <w:r>
        <w:rPr>
          <w:lang w:val="lv-LV"/>
        </w:rPr>
        <w:br w:type="page"/>
      </w:r>
      <w:r w:rsidR="00D03486" w:rsidRPr="00D03486">
        <w:rPr>
          <w:rFonts w:eastAsia="Calibri"/>
          <w:b/>
          <w:szCs w:val="22"/>
          <w:lang w:val="lv-LV"/>
        </w:rPr>
        <w:lastRenderedPageBreak/>
        <w:t>__.__.2019. Saulkrastu novada domes saistošo noteikumu “</w:t>
      </w:r>
      <w:r w:rsidR="00D03486">
        <w:rPr>
          <w:b/>
          <w:bCs/>
          <w:shd w:val="clear" w:color="auto" w:fill="FFFFFF"/>
          <w:lang w:val="lv-LV"/>
        </w:rPr>
        <w:t>C</w:t>
      </w:r>
      <w:r w:rsidR="00D03486" w:rsidRPr="006D4641">
        <w:rPr>
          <w:b/>
          <w:bCs/>
          <w:shd w:val="clear" w:color="auto" w:fill="FFFFFF"/>
          <w:lang w:val="lv-LV"/>
        </w:rPr>
        <w:t>entralizēto ūdenssaimniecības pakalpojumu sniegšanas un lietošanas kārtība Saulkrastu novadā</w:t>
      </w:r>
      <w:r w:rsidR="00D03486" w:rsidRPr="00D03486">
        <w:rPr>
          <w:rFonts w:eastAsia="Calibri"/>
          <w:b/>
          <w:szCs w:val="22"/>
          <w:lang w:val="lv-LV"/>
        </w:rPr>
        <w:t>”</w:t>
      </w:r>
    </w:p>
    <w:p w14:paraId="2A86DA7E" w14:textId="56638AD6" w:rsidR="00D03486" w:rsidRPr="00D03486" w:rsidRDefault="00002068" w:rsidP="00146154">
      <w:pPr>
        <w:jc w:val="center"/>
        <w:rPr>
          <w:lang w:val="lv-LV"/>
        </w:rPr>
      </w:pPr>
      <w:r>
        <w:rPr>
          <w:rFonts w:eastAsia="Calibri"/>
          <w:b/>
          <w:szCs w:val="22"/>
          <w:lang w:val="lv-LV"/>
        </w:rPr>
        <w:t>p</w:t>
      </w:r>
      <w:r w:rsidR="00D03486">
        <w:rPr>
          <w:rFonts w:eastAsia="Calibri"/>
          <w:b/>
          <w:szCs w:val="22"/>
          <w:lang w:val="lv-LV"/>
        </w:rPr>
        <w:t>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1"/>
        <w:gridCol w:w="6900"/>
      </w:tblGrid>
      <w:tr w:rsidR="00D45F4A" w:rsidRPr="00032135" w14:paraId="590D4205" w14:textId="77777777" w:rsidTr="00BC560A">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14:paraId="40B7A343" w14:textId="77777777" w:rsidR="00D45F4A" w:rsidRPr="00032135" w:rsidRDefault="00D45F4A" w:rsidP="00BC560A">
            <w:pPr>
              <w:jc w:val="center"/>
              <w:rPr>
                <w:lang w:eastAsia="lv-LV"/>
              </w:rPr>
            </w:pPr>
            <w:r w:rsidRPr="00032135">
              <w:rPr>
                <w:lang w:eastAsia="lv-LV"/>
              </w:rPr>
              <w:t>Paskaidrojuma raksta sadaļas</w:t>
            </w:r>
          </w:p>
        </w:tc>
        <w:tc>
          <w:tcPr>
            <w:tcW w:w="3650" w:type="pct"/>
            <w:tcBorders>
              <w:top w:val="outset" w:sz="6" w:space="0" w:color="auto"/>
              <w:left w:val="outset" w:sz="6" w:space="0" w:color="auto"/>
              <w:bottom w:val="outset" w:sz="6" w:space="0" w:color="auto"/>
              <w:right w:val="outset" w:sz="6" w:space="0" w:color="auto"/>
            </w:tcBorders>
            <w:vAlign w:val="center"/>
            <w:hideMark/>
          </w:tcPr>
          <w:p w14:paraId="5FFF1D20" w14:textId="77777777" w:rsidR="00D45F4A" w:rsidRPr="00032135" w:rsidRDefault="00D45F4A" w:rsidP="00BC560A">
            <w:pPr>
              <w:jc w:val="center"/>
              <w:rPr>
                <w:lang w:eastAsia="lv-LV"/>
              </w:rPr>
            </w:pPr>
            <w:r w:rsidRPr="00032135">
              <w:rPr>
                <w:lang w:eastAsia="lv-LV"/>
              </w:rPr>
              <w:t>Norādāmā informācija</w:t>
            </w:r>
          </w:p>
        </w:tc>
      </w:tr>
      <w:tr w:rsidR="00D45F4A" w:rsidRPr="00032135" w14:paraId="066B3450" w14:textId="77777777" w:rsidTr="00BC560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6CAA9B25" w14:textId="77777777" w:rsidR="00D45F4A" w:rsidRPr="00032135" w:rsidRDefault="00D45F4A" w:rsidP="00BC560A">
            <w:pPr>
              <w:rPr>
                <w:lang w:eastAsia="lv-LV"/>
              </w:rPr>
            </w:pPr>
            <w:r w:rsidRPr="00032135">
              <w:rPr>
                <w:lang w:eastAsia="lv-LV"/>
              </w:rPr>
              <w:t>1. Īss projekta satura izklāsts</w:t>
            </w:r>
          </w:p>
        </w:tc>
        <w:tc>
          <w:tcPr>
            <w:tcW w:w="3650" w:type="pct"/>
            <w:tcBorders>
              <w:top w:val="outset" w:sz="6" w:space="0" w:color="auto"/>
              <w:left w:val="outset" w:sz="6" w:space="0" w:color="auto"/>
              <w:bottom w:val="outset" w:sz="6" w:space="0" w:color="auto"/>
              <w:right w:val="outset" w:sz="6" w:space="0" w:color="auto"/>
            </w:tcBorders>
            <w:hideMark/>
          </w:tcPr>
          <w:p w14:paraId="680ED8C5" w14:textId="77777777" w:rsidR="00D45F4A" w:rsidRDefault="00D45F4A" w:rsidP="00BC560A">
            <w:pPr>
              <w:jc w:val="both"/>
              <w:rPr>
                <w:lang w:eastAsia="lv-LV"/>
              </w:rPr>
            </w:pPr>
            <w:r w:rsidRPr="00032135">
              <w:rPr>
                <w:lang w:eastAsia="lv-LV"/>
              </w:rPr>
              <w:t xml:space="preserve">Nepieciešamību izstrādāt Jelgavas pilsētas pašvaldības saistošos noteikumus </w:t>
            </w:r>
            <w:r>
              <w:rPr>
                <w:lang w:eastAsia="lv-LV"/>
              </w:rPr>
              <w:t xml:space="preserve">nosaka </w:t>
            </w:r>
            <w:hyperlink r:id="rId10" w:tgtFrame="_blank" w:history="1">
              <w:r w:rsidRPr="00D45F4A">
                <w:rPr>
                  <w:lang w:eastAsia="lv-LV"/>
                </w:rPr>
                <w:t>Ūdenssaimniecības pakalpojumu likuma</w:t>
              </w:r>
            </w:hyperlink>
            <w:r w:rsidRPr="00032135">
              <w:rPr>
                <w:lang w:eastAsia="lv-LV"/>
              </w:rPr>
              <w:t xml:space="preserve"> </w:t>
            </w:r>
            <w:hyperlink r:id="rId11" w:anchor="p6" w:tgtFrame="_blank" w:history="1">
              <w:r w:rsidRPr="00D45F4A">
                <w:rPr>
                  <w:lang w:eastAsia="lv-LV"/>
                </w:rPr>
                <w:t>6. panta</w:t>
              </w:r>
            </w:hyperlink>
            <w:r w:rsidRPr="00032135">
              <w:rPr>
                <w:lang w:eastAsia="lv-LV"/>
              </w:rPr>
              <w:t xml:space="preserve"> ceturtās daļas 1., 2., 3. un 4.punkts</w:t>
            </w:r>
            <w:r>
              <w:rPr>
                <w:lang w:eastAsia="lv-LV"/>
              </w:rPr>
              <w:t xml:space="preserve">, kā arī </w:t>
            </w:r>
            <w:r w:rsidRPr="00032135">
              <w:rPr>
                <w:lang w:eastAsia="lv-LV"/>
              </w:rPr>
              <w:t>Ministru kabineta 2016. gada 22. marta noteikumu Nr.174 "</w:t>
            </w:r>
            <w:r w:rsidRPr="00032135">
              <w:rPr>
                <w:lang w:eastAsia="lv-LV"/>
              </w:rPr>
              <w:fldChar w:fldCharType="begin"/>
            </w:r>
            <w:r w:rsidRPr="00032135">
              <w:rPr>
                <w:lang w:eastAsia="lv-LV"/>
              </w:rPr>
              <w:instrText xml:space="preserve"> HYPERLINK "https://likumi.lv/ta/id/281230-noteikumi-par-sabiedrisko-udenssaimniecibas-pakalpojumu-sniegsanu-un-lietosanu" \t "_blank" </w:instrText>
            </w:r>
            <w:r w:rsidRPr="00032135">
              <w:rPr>
                <w:lang w:eastAsia="lv-LV"/>
              </w:rPr>
              <w:fldChar w:fldCharType="separate"/>
            </w:r>
            <w:r w:rsidRPr="00D45F4A">
              <w:rPr>
                <w:lang w:eastAsia="lv-LV"/>
              </w:rPr>
              <w:t>Noteikumi par sabiedrisko ūdenssaimniecības pakalpojumu sniegšanu un lietošanu</w:t>
            </w:r>
            <w:r w:rsidRPr="00032135">
              <w:rPr>
                <w:lang w:eastAsia="lv-LV"/>
              </w:rPr>
              <w:fldChar w:fldCharType="end"/>
            </w:r>
            <w:r w:rsidRPr="00032135">
              <w:rPr>
                <w:lang w:eastAsia="lv-LV"/>
              </w:rPr>
              <w:t xml:space="preserve">" (turpmāk – MK noteikumi Nr.174) 5.punkts. </w:t>
            </w:r>
          </w:p>
          <w:p w14:paraId="1C9EE100" w14:textId="77777777" w:rsidR="00D45F4A" w:rsidRDefault="00D45F4A" w:rsidP="00BC560A">
            <w:pPr>
              <w:jc w:val="both"/>
              <w:rPr>
                <w:lang w:eastAsia="lv-LV"/>
              </w:rPr>
            </w:pPr>
            <w:r w:rsidRPr="00032135">
              <w:rPr>
                <w:lang w:eastAsia="lv-LV"/>
              </w:rPr>
              <w:t>Noteikumi nosaka:</w:t>
            </w:r>
          </w:p>
          <w:p w14:paraId="162A71E7" w14:textId="77777777" w:rsidR="00D45F4A" w:rsidRPr="00D45F4A" w:rsidRDefault="00D45F4A" w:rsidP="00D45F4A">
            <w:pPr>
              <w:pStyle w:val="ListParagraph"/>
              <w:numPr>
                <w:ilvl w:val="0"/>
                <w:numId w:val="12"/>
              </w:numPr>
              <w:spacing w:after="0" w:line="240" w:lineRule="auto"/>
              <w:contextualSpacing/>
              <w:jc w:val="both"/>
              <w:rPr>
                <w:rFonts w:ascii="Times New Roman" w:eastAsia="Times New Roman" w:hAnsi="Times New Roman" w:cs="Times New Roman"/>
                <w:sz w:val="24"/>
                <w:szCs w:val="24"/>
                <w:lang w:val="ru-RU" w:eastAsia="lv-LV"/>
              </w:rPr>
            </w:pPr>
            <w:r w:rsidRPr="00D45F4A">
              <w:rPr>
                <w:rFonts w:ascii="Times New Roman" w:eastAsia="Times New Roman" w:hAnsi="Times New Roman" w:cs="Times New Roman"/>
                <w:sz w:val="24"/>
                <w:szCs w:val="24"/>
                <w:lang w:val="ru-RU" w:eastAsia="lv-LV"/>
              </w:rPr>
              <w:t>kārtību, kādā ūdensvada un/vai kanalizācijas tīkli un būves tiek pieslēgtas centralizētajai ūdensapgādes un/vai centralizētajai kanalizācijas sistēmai;</w:t>
            </w:r>
          </w:p>
          <w:p w14:paraId="75606788" w14:textId="77777777" w:rsidR="00D45F4A" w:rsidRPr="00D45F4A" w:rsidRDefault="00D45F4A" w:rsidP="00D45F4A">
            <w:pPr>
              <w:pStyle w:val="ListParagraph"/>
              <w:numPr>
                <w:ilvl w:val="0"/>
                <w:numId w:val="12"/>
              </w:numPr>
              <w:spacing w:after="0" w:line="240" w:lineRule="auto"/>
              <w:contextualSpacing/>
              <w:jc w:val="both"/>
              <w:rPr>
                <w:rFonts w:ascii="Times New Roman" w:eastAsia="Times New Roman" w:hAnsi="Times New Roman" w:cs="Times New Roman"/>
                <w:sz w:val="24"/>
                <w:szCs w:val="24"/>
                <w:lang w:val="ru-RU" w:eastAsia="lv-LV"/>
              </w:rPr>
            </w:pPr>
            <w:r w:rsidRPr="00032135">
              <w:rPr>
                <w:rFonts w:ascii="Times New Roman" w:eastAsia="Times New Roman" w:hAnsi="Times New Roman" w:cs="Times New Roman"/>
                <w:sz w:val="24"/>
                <w:szCs w:val="24"/>
                <w:lang w:val="ru-RU" w:eastAsia="lv-LV"/>
              </w:rPr>
              <w:t xml:space="preserve">centralizētās ūdensapgādes, tajā skaitā </w:t>
            </w:r>
            <w:proofErr w:type="spellStart"/>
            <w:r w:rsidRPr="00032135">
              <w:rPr>
                <w:rFonts w:ascii="Times New Roman" w:eastAsia="Times New Roman" w:hAnsi="Times New Roman" w:cs="Times New Roman"/>
                <w:sz w:val="24"/>
                <w:szCs w:val="24"/>
                <w:lang w:val="ru-RU" w:eastAsia="lv-LV"/>
              </w:rPr>
              <w:t>brīvkrānu</w:t>
            </w:r>
            <w:proofErr w:type="spellEnd"/>
            <w:r w:rsidRPr="00032135">
              <w:rPr>
                <w:rFonts w:ascii="Times New Roman" w:eastAsia="Times New Roman" w:hAnsi="Times New Roman" w:cs="Times New Roman"/>
                <w:sz w:val="24"/>
                <w:szCs w:val="24"/>
                <w:lang w:val="ru-RU" w:eastAsia="lv-LV"/>
              </w:rPr>
              <w:t xml:space="preserve"> un ugunsdzēsības ierīču un/vai centralizētās kanalizācijas sistēmas ekspluatācijas, aizsardzības un lietošanas prasības, prasības notekūdeņu novadīšanai centralizētajā kanalizācijas sistēmā;</w:t>
            </w:r>
          </w:p>
          <w:p w14:paraId="0E70CA97" w14:textId="77777777" w:rsidR="00D45F4A" w:rsidRPr="00D45F4A" w:rsidRDefault="00D45F4A" w:rsidP="00D45F4A">
            <w:pPr>
              <w:pStyle w:val="ListParagraph"/>
              <w:numPr>
                <w:ilvl w:val="0"/>
                <w:numId w:val="12"/>
              </w:numPr>
              <w:spacing w:after="0" w:line="240" w:lineRule="auto"/>
              <w:contextualSpacing/>
              <w:jc w:val="both"/>
              <w:rPr>
                <w:rFonts w:ascii="Times New Roman" w:eastAsia="Times New Roman" w:hAnsi="Times New Roman" w:cs="Times New Roman"/>
                <w:sz w:val="24"/>
                <w:szCs w:val="24"/>
                <w:lang w:val="ru-RU" w:eastAsia="lv-LV"/>
              </w:rPr>
            </w:pPr>
            <w:r w:rsidRPr="00D45F4A">
              <w:rPr>
                <w:rFonts w:ascii="Times New Roman" w:eastAsia="Times New Roman" w:hAnsi="Times New Roman" w:cs="Times New Roman"/>
                <w:sz w:val="24"/>
                <w:szCs w:val="24"/>
                <w:lang w:val="ru-RU" w:eastAsia="lv-LV"/>
              </w:rPr>
              <w:t>sabiedriskā ūdenssaimniecības pakalpojumu līgumā ietveramos noteikumus, tajā skaitā</w:t>
            </w:r>
            <w:bookmarkStart w:id="167" w:name="_GoBack"/>
            <w:bookmarkEnd w:id="167"/>
            <w:r w:rsidRPr="00D45F4A">
              <w:rPr>
                <w:rFonts w:ascii="Times New Roman" w:eastAsia="Times New Roman" w:hAnsi="Times New Roman" w:cs="Times New Roman"/>
                <w:sz w:val="24"/>
                <w:szCs w:val="24"/>
                <w:lang w:val="ru-RU" w:eastAsia="lv-LV"/>
              </w:rPr>
              <w:t xml:space="preserve"> līguma slēgšanas, grozīšanas un izbeigšanas kārtību;</w:t>
            </w:r>
          </w:p>
          <w:p w14:paraId="1818B1D7" w14:textId="587AFAB8" w:rsidR="00D45F4A" w:rsidRPr="00D45F4A" w:rsidRDefault="00D45F4A" w:rsidP="00D45F4A">
            <w:pPr>
              <w:pStyle w:val="ListParagraph"/>
              <w:numPr>
                <w:ilvl w:val="0"/>
                <w:numId w:val="12"/>
              </w:numPr>
              <w:spacing w:after="0" w:line="240" w:lineRule="auto"/>
              <w:contextualSpacing/>
              <w:jc w:val="both"/>
              <w:rPr>
                <w:rFonts w:ascii="Times New Roman" w:eastAsia="Times New Roman" w:hAnsi="Times New Roman" w:cs="Times New Roman"/>
                <w:sz w:val="24"/>
                <w:szCs w:val="24"/>
                <w:lang w:val="en-US" w:eastAsia="lv-LV"/>
              </w:rPr>
            </w:pPr>
            <w:proofErr w:type="spellStart"/>
            <w:proofErr w:type="gramStart"/>
            <w:r w:rsidRPr="00002068">
              <w:rPr>
                <w:rFonts w:ascii="Times New Roman" w:eastAsia="Times New Roman" w:hAnsi="Times New Roman" w:cs="Times New Roman"/>
                <w:sz w:val="24"/>
                <w:szCs w:val="24"/>
                <w:lang w:val="ru-RU" w:eastAsia="lv-LV"/>
              </w:rPr>
              <w:t>administratīvo</w:t>
            </w:r>
            <w:proofErr w:type="spellEnd"/>
            <w:proofErr w:type="gramEnd"/>
            <w:r w:rsidRPr="00002068">
              <w:rPr>
                <w:rFonts w:ascii="Times New Roman" w:eastAsia="Times New Roman" w:hAnsi="Times New Roman" w:cs="Times New Roman"/>
                <w:sz w:val="24"/>
                <w:szCs w:val="24"/>
                <w:lang w:val="ru-RU" w:eastAsia="lv-LV"/>
              </w:rPr>
              <w:t xml:space="preserve"> </w:t>
            </w:r>
            <w:proofErr w:type="spellStart"/>
            <w:r w:rsidRPr="00002068">
              <w:rPr>
                <w:rFonts w:ascii="Times New Roman" w:eastAsia="Times New Roman" w:hAnsi="Times New Roman" w:cs="Times New Roman"/>
                <w:sz w:val="24"/>
                <w:szCs w:val="24"/>
                <w:lang w:val="ru-RU" w:eastAsia="lv-LV"/>
              </w:rPr>
              <w:t>atbildību</w:t>
            </w:r>
            <w:proofErr w:type="spellEnd"/>
            <w:r w:rsidRPr="00002068">
              <w:rPr>
                <w:rFonts w:ascii="Times New Roman" w:eastAsia="Times New Roman" w:hAnsi="Times New Roman" w:cs="Times New Roman"/>
                <w:sz w:val="24"/>
                <w:szCs w:val="24"/>
                <w:lang w:val="ru-RU" w:eastAsia="lv-LV"/>
              </w:rPr>
              <w:t xml:space="preserve"> par </w:t>
            </w:r>
            <w:proofErr w:type="spellStart"/>
            <w:r w:rsidRPr="00002068">
              <w:rPr>
                <w:rFonts w:ascii="Times New Roman" w:eastAsia="Times New Roman" w:hAnsi="Times New Roman" w:cs="Times New Roman"/>
                <w:sz w:val="24"/>
                <w:szCs w:val="24"/>
                <w:lang w:val="ru-RU" w:eastAsia="lv-LV"/>
              </w:rPr>
              <w:t>saisto</w:t>
            </w:r>
            <w:proofErr w:type="spellEnd"/>
            <w:r w:rsidRPr="00002068">
              <w:rPr>
                <w:rFonts w:ascii="Times New Roman" w:eastAsia="Times New Roman" w:hAnsi="Times New Roman" w:cs="Times New Roman"/>
                <w:sz w:val="24"/>
                <w:szCs w:val="24"/>
                <w:lang w:val="ru-RU" w:eastAsia="lv-LV"/>
              </w:rPr>
              <w:t>šo n</w:t>
            </w:r>
            <w:proofErr w:type="spellStart"/>
            <w:r w:rsidRPr="00002068">
              <w:rPr>
                <w:rFonts w:ascii="Times New Roman" w:eastAsia="Times New Roman" w:hAnsi="Times New Roman" w:cs="Times New Roman"/>
                <w:sz w:val="24"/>
                <w:szCs w:val="24"/>
                <w:lang w:val="ru-RU" w:eastAsia="lv-LV"/>
              </w:rPr>
              <w:t>oteikumu</w:t>
            </w:r>
            <w:proofErr w:type="spellEnd"/>
            <w:r w:rsidRPr="00002068">
              <w:rPr>
                <w:rFonts w:ascii="Times New Roman" w:eastAsia="Times New Roman" w:hAnsi="Times New Roman" w:cs="Times New Roman"/>
                <w:sz w:val="24"/>
                <w:szCs w:val="24"/>
                <w:lang w:val="ru-RU" w:eastAsia="lv-LV"/>
              </w:rPr>
              <w:t xml:space="preserve"> </w:t>
            </w:r>
            <w:proofErr w:type="spellStart"/>
            <w:r w:rsidRPr="00002068">
              <w:rPr>
                <w:rFonts w:ascii="Times New Roman" w:eastAsia="Times New Roman" w:hAnsi="Times New Roman" w:cs="Times New Roman"/>
                <w:sz w:val="24"/>
                <w:szCs w:val="24"/>
                <w:lang w:val="ru-RU" w:eastAsia="lv-LV"/>
              </w:rPr>
              <w:t>neievērošanu</w:t>
            </w:r>
            <w:proofErr w:type="spellEnd"/>
            <w:r w:rsidRPr="00D45F4A">
              <w:rPr>
                <w:rFonts w:ascii="Times New Roman" w:eastAsia="Times New Roman" w:hAnsi="Times New Roman" w:cs="Times New Roman"/>
                <w:sz w:val="24"/>
                <w:szCs w:val="24"/>
                <w:lang w:val="en-US" w:eastAsia="lv-LV"/>
              </w:rPr>
              <w:t>.</w:t>
            </w:r>
          </w:p>
        </w:tc>
      </w:tr>
      <w:tr w:rsidR="00D45F4A" w:rsidRPr="00032135" w14:paraId="1D4AE2F4" w14:textId="77777777" w:rsidTr="00BC560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59C2A52C" w14:textId="77777777" w:rsidR="00D45F4A" w:rsidRPr="00032135" w:rsidRDefault="00D45F4A" w:rsidP="00BC560A">
            <w:pPr>
              <w:rPr>
                <w:lang w:eastAsia="lv-LV"/>
              </w:rPr>
            </w:pPr>
            <w:r w:rsidRPr="00032135">
              <w:rPr>
                <w:lang w:eastAsia="lv-LV"/>
              </w:rPr>
              <w:t>2. Projekta nepieciešamības pamatojums</w:t>
            </w:r>
          </w:p>
        </w:tc>
        <w:tc>
          <w:tcPr>
            <w:tcW w:w="3650" w:type="pct"/>
            <w:tcBorders>
              <w:top w:val="outset" w:sz="6" w:space="0" w:color="auto"/>
              <w:left w:val="outset" w:sz="6" w:space="0" w:color="auto"/>
              <w:bottom w:val="outset" w:sz="6" w:space="0" w:color="auto"/>
              <w:right w:val="outset" w:sz="6" w:space="0" w:color="auto"/>
            </w:tcBorders>
            <w:hideMark/>
          </w:tcPr>
          <w:p w14:paraId="1B476719" w14:textId="77777777" w:rsidR="00D45F4A" w:rsidRPr="00032135" w:rsidRDefault="00D45F4A" w:rsidP="00BC560A">
            <w:pPr>
              <w:spacing w:before="100" w:beforeAutospacing="1" w:after="100" w:afterAutospacing="1"/>
              <w:jc w:val="both"/>
              <w:rPr>
                <w:lang w:eastAsia="lv-LV"/>
              </w:rPr>
            </w:pPr>
            <w:r>
              <w:rPr>
                <w:lang w:eastAsia="lv-LV"/>
              </w:rPr>
              <w:t>Sa</w:t>
            </w:r>
            <w:r w:rsidRPr="00473108">
              <w:rPr>
                <w:lang w:eastAsia="lv-LV"/>
              </w:rPr>
              <w:t xml:space="preserve">istošie noteikumi nepieciešami, lai noteiktu sabiedrisko ūdenssaimniecības pakalpojumu sniegšanas un lietošanas kārtību, lai veicinātu kvalitatīvu pakalpojumu pieejamību un nepārtrauktību, uzlabotu vides situāciju un dabas resursu racionālu izmantošanu </w:t>
            </w:r>
            <w:r>
              <w:rPr>
                <w:lang w:eastAsia="lv-LV"/>
              </w:rPr>
              <w:t>Saulkrastu</w:t>
            </w:r>
            <w:r w:rsidRPr="00473108">
              <w:rPr>
                <w:lang w:eastAsia="lv-LV"/>
              </w:rPr>
              <w:t xml:space="preserve"> novadā</w:t>
            </w:r>
            <w:r w:rsidRPr="00D45F4A">
              <w:rPr>
                <w:lang w:eastAsia="lv-LV"/>
              </w:rPr>
              <w:t>.</w:t>
            </w:r>
          </w:p>
        </w:tc>
      </w:tr>
      <w:tr w:rsidR="00D45F4A" w:rsidRPr="00032135" w14:paraId="240ED5FF" w14:textId="77777777" w:rsidTr="00BC560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5CF17F4F" w14:textId="77777777" w:rsidR="00D45F4A" w:rsidRPr="00032135" w:rsidRDefault="00D45F4A" w:rsidP="00BC560A">
            <w:pPr>
              <w:rPr>
                <w:lang w:eastAsia="lv-LV"/>
              </w:rPr>
            </w:pPr>
            <w:r w:rsidRPr="00032135">
              <w:rPr>
                <w:lang w:eastAsia="lv-LV"/>
              </w:rPr>
              <w:t xml:space="preserve">3. </w:t>
            </w:r>
            <w:proofErr w:type="spellStart"/>
            <w:r w:rsidRPr="00032135">
              <w:rPr>
                <w:lang w:eastAsia="lv-LV"/>
              </w:rPr>
              <w:t>Informācija</w:t>
            </w:r>
            <w:proofErr w:type="spellEnd"/>
            <w:r w:rsidRPr="00032135">
              <w:rPr>
                <w:lang w:eastAsia="lv-LV"/>
              </w:rPr>
              <w:t xml:space="preserve"> par </w:t>
            </w:r>
            <w:proofErr w:type="spellStart"/>
            <w:r w:rsidRPr="00032135">
              <w:rPr>
                <w:lang w:eastAsia="lv-LV"/>
              </w:rPr>
              <w:t>plānoto</w:t>
            </w:r>
            <w:proofErr w:type="spellEnd"/>
            <w:r w:rsidRPr="00032135">
              <w:rPr>
                <w:lang w:eastAsia="lv-LV"/>
              </w:rPr>
              <w:t xml:space="preserve"> </w:t>
            </w:r>
            <w:proofErr w:type="spellStart"/>
            <w:r w:rsidRPr="00032135">
              <w:rPr>
                <w:lang w:eastAsia="lv-LV"/>
              </w:rPr>
              <w:t>projekta</w:t>
            </w:r>
            <w:proofErr w:type="spellEnd"/>
            <w:r w:rsidRPr="00032135">
              <w:rPr>
                <w:lang w:eastAsia="lv-LV"/>
              </w:rPr>
              <w:t xml:space="preserve"> </w:t>
            </w:r>
            <w:proofErr w:type="spellStart"/>
            <w:r w:rsidRPr="00032135">
              <w:rPr>
                <w:lang w:eastAsia="lv-LV"/>
              </w:rPr>
              <w:t>ietekmi</w:t>
            </w:r>
            <w:proofErr w:type="spellEnd"/>
            <w:r w:rsidRPr="00032135">
              <w:rPr>
                <w:lang w:eastAsia="lv-LV"/>
              </w:rPr>
              <w:t xml:space="preserve"> </w:t>
            </w:r>
            <w:proofErr w:type="spellStart"/>
            <w:r w:rsidRPr="00032135">
              <w:rPr>
                <w:lang w:eastAsia="lv-LV"/>
              </w:rPr>
              <w:t>uz</w:t>
            </w:r>
            <w:proofErr w:type="spellEnd"/>
            <w:r w:rsidRPr="00032135">
              <w:rPr>
                <w:lang w:eastAsia="lv-LV"/>
              </w:rPr>
              <w:t xml:space="preserve"> </w:t>
            </w:r>
            <w:proofErr w:type="spellStart"/>
            <w:r w:rsidRPr="00032135">
              <w:rPr>
                <w:lang w:eastAsia="lv-LV"/>
              </w:rPr>
              <w:t>pašvaldības</w:t>
            </w:r>
            <w:proofErr w:type="spellEnd"/>
            <w:r w:rsidRPr="00032135">
              <w:rPr>
                <w:lang w:eastAsia="lv-LV"/>
              </w:rPr>
              <w:t xml:space="preserve"> </w:t>
            </w:r>
            <w:proofErr w:type="spellStart"/>
            <w:r w:rsidRPr="00032135">
              <w:rPr>
                <w:lang w:eastAsia="lv-LV"/>
              </w:rPr>
              <w:t>budžetu</w:t>
            </w:r>
            <w:proofErr w:type="spellEnd"/>
          </w:p>
        </w:tc>
        <w:tc>
          <w:tcPr>
            <w:tcW w:w="3650" w:type="pct"/>
            <w:tcBorders>
              <w:top w:val="outset" w:sz="6" w:space="0" w:color="auto"/>
              <w:left w:val="outset" w:sz="6" w:space="0" w:color="auto"/>
              <w:bottom w:val="outset" w:sz="6" w:space="0" w:color="auto"/>
              <w:right w:val="outset" w:sz="6" w:space="0" w:color="auto"/>
            </w:tcBorders>
            <w:hideMark/>
          </w:tcPr>
          <w:p w14:paraId="37ADDD48" w14:textId="77777777" w:rsidR="00D45F4A" w:rsidRPr="00032135" w:rsidRDefault="00D45F4A" w:rsidP="00BC560A">
            <w:pPr>
              <w:jc w:val="both"/>
              <w:rPr>
                <w:lang w:eastAsia="lv-LV"/>
              </w:rPr>
            </w:pPr>
            <w:proofErr w:type="spellStart"/>
            <w:r w:rsidRPr="00D45F4A">
              <w:rPr>
                <w:lang w:eastAsia="lv-LV"/>
              </w:rPr>
              <w:t>Noteikumu</w:t>
            </w:r>
            <w:proofErr w:type="spellEnd"/>
            <w:r w:rsidRPr="00D45F4A">
              <w:rPr>
                <w:lang w:eastAsia="lv-LV"/>
              </w:rPr>
              <w:t xml:space="preserve"> </w:t>
            </w:r>
            <w:proofErr w:type="spellStart"/>
            <w:r w:rsidRPr="00D45F4A">
              <w:rPr>
                <w:lang w:eastAsia="lv-LV"/>
              </w:rPr>
              <w:t>izdošana</w:t>
            </w:r>
            <w:proofErr w:type="spellEnd"/>
            <w:r w:rsidRPr="00D45F4A">
              <w:rPr>
                <w:lang w:eastAsia="lv-LV"/>
              </w:rPr>
              <w:t xml:space="preserve"> </w:t>
            </w:r>
            <w:proofErr w:type="spellStart"/>
            <w:r w:rsidRPr="00D45F4A">
              <w:rPr>
                <w:lang w:eastAsia="lv-LV"/>
              </w:rPr>
              <w:t>neparedz</w:t>
            </w:r>
            <w:proofErr w:type="spellEnd"/>
            <w:r w:rsidRPr="00D45F4A">
              <w:rPr>
                <w:lang w:eastAsia="lv-LV"/>
              </w:rPr>
              <w:t xml:space="preserve"> </w:t>
            </w:r>
            <w:proofErr w:type="spellStart"/>
            <w:r w:rsidRPr="00D45F4A">
              <w:rPr>
                <w:lang w:eastAsia="lv-LV"/>
              </w:rPr>
              <w:t>papildu</w:t>
            </w:r>
            <w:proofErr w:type="spellEnd"/>
            <w:r w:rsidRPr="00D45F4A">
              <w:rPr>
                <w:lang w:eastAsia="lv-LV"/>
              </w:rPr>
              <w:t xml:space="preserve"> </w:t>
            </w:r>
            <w:proofErr w:type="spellStart"/>
            <w:r w:rsidRPr="00D45F4A">
              <w:rPr>
                <w:lang w:eastAsia="lv-LV"/>
              </w:rPr>
              <w:t>finanšu</w:t>
            </w:r>
            <w:proofErr w:type="spellEnd"/>
            <w:r w:rsidRPr="00D45F4A">
              <w:rPr>
                <w:lang w:eastAsia="lv-LV"/>
              </w:rPr>
              <w:t xml:space="preserve"> </w:t>
            </w:r>
            <w:proofErr w:type="spellStart"/>
            <w:r w:rsidRPr="00D45F4A">
              <w:rPr>
                <w:lang w:eastAsia="lv-LV"/>
              </w:rPr>
              <w:t>līdzekļu</w:t>
            </w:r>
            <w:proofErr w:type="spellEnd"/>
            <w:r w:rsidRPr="00D45F4A">
              <w:rPr>
                <w:lang w:eastAsia="lv-LV"/>
              </w:rPr>
              <w:t xml:space="preserve"> </w:t>
            </w:r>
            <w:proofErr w:type="spellStart"/>
            <w:r w:rsidRPr="00D45F4A">
              <w:rPr>
                <w:lang w:eastAsia="lv-LV"/>
              </w:rPr>
              <w:t>nepieciešamību</w:t>
            </w:r>
            <w:proofErr w:type="spellEnd"/>
            <w:r w:rsidRPr="00D45F4A">
              <w:rPr>
                <w:lang w:eastAsia="lv-LV"/>
              </w:rPr>
              <w:t xml:space="preserve">, </w:t>
            </w:r>
            <w:proofErr w:type="spellStart"/>
            <w:r w:rsidRPr="00D45F4A">
              <w:rPr>
                <w:lang w:eastAsia="lv-LV"/>
              </w:rPr>
              <w:t>līdz</w:t>
            </w:r>
            <w:proofErr w:type="spellEnd"/>
            <w:r w:rsidRPr="00D45F4A">
              <w:rPr>
                <w:lang w:eastAsia="lv-LV"/>
              </w:rPr>
              <w:t xml:space="preserve"> </w:t>
            </w:r>
            <w:proofErr w:type="spellStart"/>
            <w:r w:rsidRPr="00D45F4A">
              <w:rPr>
                <w:lang w:eastAsia="lv-LV"/>
              </w:rPr>
              <w:t>ar</w:t>
            </w:r>
            <w:proofErr w:type="spellEnd"/>
            <w:r w:rsidRPr="00D45F4A">
              <w:rPr>
                <w:lang w:eastAsia="lv-LV"/>
              </w:rPr>
              <w:t xml:space="preserve"> to </w:t>
            </w:r>
            <w:proofErr w:type="spellStart"/>
            <w:r w:rsidRPr="00D45F4A">
              <w:rPr>
                <w:lang w:eastAsia="lv-LV"/>
              </w:rPr>
              <w:t>netiks</w:t>
            </w:r>
            <w:proofErr w:type="spellEnd"/>
            <w:r w:rsidRPr="00D45F4A">
              <w:rPr>
                <w:lang w:eastAsia="lv-LV"/>
              </w:rPr>
              <w:t xml:space="preserve"> </w:t>
            </w:r>
            <w:proofErr w:type="spellStart"/>
            <w:r w:rsidRPr="00D45F4A">
              <w:rPr>
                <w:lang w:eastAsia="lv-LV"/>
              </w:rPr>
              <w:t>radīta</w:t>
            </w:r>
            <w:proofErr w:type="spellEnd"/>
            <w:r w:rsidRPr="00D45F4A">
              <w:rPr>
                <w:lang w:eastAsia="lv-LV"/>
              </w:rPr>
              <w:t xml:space="preserve"> </w:t>
            </w:r>
            <w:proofErr w:type="spellStart"/>
            <w:r w:rsidRPr="00D45F4A">
              <w:rPr>
                <w:lang w:eastAsia="lv-LV"/>
              </w:rPr>
              <w:t>būtiska</w:t>
            </w:r>
            <w:proofErr w:type="spellEnd"/>
            <w:r w:rsidRPr="00D45F4A">
              <w:rPr>
                <w:lang w:eastAsia="lv-LV"/>
              </w:rPr>
              <w:t xml:space="preserve"> </w:t>
            </w:r>
            <w:proofErr w:type="spellStart"/>
            <w:r w:rsidRPr="00D45F4A">
              <w:rPr>
                <w:lang w:eastAsia="lv-LV"/>
              </w:rPr>
              <w:t>ietekme</w:t>
            </w:r>
            <w:proofErr w:type="spellEnd"/>
            <w:r w:rsidRPr="00D45F4A">
              <w:rPr>
                <w:lang w:eastAsia="lv-LV"/>
              </w:rPr>
              <w:t xml:space="preserve"> </w:t>
            </w:r>
            <w:proofErr w:type="spellStart"/>
            <w:r w:rsidRPr="00D45F4A">
              <w:rPr>
                <w:lang w:eastAsia="lv-LV"/>
              </w:rPr>
              <w:t>uz</w:t>
            </w:r>
            <w:proofErr w:type="spellEnd"/>
            <w:r w:rsidRPr="00D45F4A">
              <w:rPr>
                <w:lang w:eastAsia="lv-LV"/>
              </w:rPr>
              <w:t xml:space="preserve"> </w:t>
            </w:r>
            <w:proofErr w:type="spellStart"/>
            <w:r w:rsidRPr="00D45F4A">
              <w:rPr>
                <w:lang w:eastAsia="lv-LV"/>
              </w:rPr>
              <w:t>pašvaldības</w:t>
            </w:r>
            <w:proofErr w:type="spellEnd"/>
            <w:r w:rsidRPr="00D45F4A">
              <w:rPr>
                <w:lang w:eastAsia="lv-LV"/>
              </w:rPr>
              <w:t xml:space="preserve"> </w:t>
            </w:r>
            <w:proofErr w:type="spellStart"/>
            <w:r w:rsidRPr="00D45F4A">
              <w:rPr>
                <w:lang w:eastAsia="lv-LV"/>
              </w:rPr>
              <w:t>budžetu</w:t>
            </w:r>
            <w:proofErr w:type="spellEnd"/>
            <w:r w:rsidRPr="00D45F4A">
              <w:rPr>
                <w:lang w:eastAsia="lv-LV"/>
              </w:rPr>
              <w:t>.</w:t>
            </w:r>
          </w:p>
        </w:tc>
      </w:tr>
      <w:tr w:rsidR="00D45F4A" w:rsidRPr="00032135" w14:paraId="0947E656" w14:textId="77777777" w:rsidTr="00BC560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68344C02" w14:textId="77777777" w:rsidR="00D45F4A" w:rsidRPr="00032135" w:rsidRDefault="00D45F4A" w:rsidP="00BC560A">
            <w:pPr>
              <w:rPr>
                <w:lang w:eastAsia="lv-LV"/>
              </w:rPr>
            </w:pPr>
            <w:r w:rsidRPr="00032135">
              <w:rPr>
                <w:lang w:eastAsia="lv-LV"/>
              </w:rPr>
              <w:t xml:space="preserve">4. </w:t>
            </w:r>
            <w:proofErr w:type="spellStart"/>
            <w:r w:rsidRPr="00032135">
              <w:rPr>
                <w:lang w:eastAsia="lv-LV"/>
              </w:rPr>
              <w:t>Informācija</w:t>
            </w:r>
            <w:proofErr w:type="spellEnd"/>
            <w:r w:rsidRPr="00032135">
              <w:rPr>
                <w:lang w:eastAsia="lv-LV"/>
              </w:rPr>
              <w:t xml:space="preserve"> par </w:t>
            </w:r>
            <w:proofErr w:type="spellStart"/>
            <w:r w:rsidRPr="00032135">
              <w:rPr>
                <w:lang w:eastAsia="lv-LV"/>
              </w:rPr>
              <w:t>plānoto</w:t>
            </w:r>
            <w:proofErr w:type="spellEnd"/>
            <w:r w:rsidRPr="00032135">
              <w:rPr>
                <w:lang w:eastAsia="lv-LV"/>
              </w:rPr>
              <w:t xml:space="preserve"> </w:t>
            </w:r>
            <w:proofErr w:type="spellStart"/>
            <w:r w:rsidRPr="00032135">
              <w:rPr>
                <w:lang w:eastAsia="lv-LV"/>
              </w:rPr>
              <w:t>projekta</w:t>
            </w:r>
            <w:proofErr w:type="spellEnd"/>
            <w:r w:rsidRPr="00032135">
              <w:rPr>
                <w:lang w:eastAsia="lv-LV"/>
              </w:rPr>
              <w:t xml:space="preserve"> </w:t>
            </w:r>
            <w:proofErr w:type="spellStart"/>
            <w:r w:rsidRPr="00032135">
              <w:rPr>
                <w:lang w:eastAsia="lv-LV"/>
              </w:rPr>
              <w:t>ietekmi</w:t>
            </w:r>
            <w:proofErr w:type="spellEnd"/>
            <w:r w:rsidRPr="00032135">
              <w:rPr>
                <w:lang w:eastAsia="lv-LV"/>
              </w:rPr>
              <w:t xml:space="preserve"> </w:t>
            </w:r>
            <w:proofErr w:type="spellStart"/>
            <w:r w:rsidRPr="00032135">
              <w:rPr>
                <w:lang w:eastAsia="lv-LV"/>
              </w:rPr>
              <w:t>uz</w:t>
            </w:r>
            <w:proofErr w:type="spellEnd"/>
            <w:r w:rsidRPr="00032135">
              <w:rPr>
                <w:lang w:eastAsia="lv-LV"/>
              </w:rPr>
              <w:t xml:space="preserve"> </w:t>
            </w:r>
            <w:proofErr w:type="spellStart"/>
            <w:r w:rsidRPr="00032135">
              <w:rPr>
                <w:lang w:eastAsia="lv-LV"/>
              </w:rPr>
              <w:t>uzņēmējdarbības</w:t>
            </w:r>
            <w:proofErr w:type="spellEnd"/>
            <w:r w:rsidRPr="00032135">
              <w:rPr>
                <w:lang w:eastAsia="lv-LV"/>
              </w:rPr>
              <w:t xml:space="preserve"> </w:t>
            </w:r>
            <w:proofErr w:type="spellStart"/>
            <w:r w:rsidRPr="00032135">
              <w:rPr>
                <w:lang w:eastAsia="lv-LV"/>
              </w:rPr>
              <w:t>vidi</w:t>
            </w:r>
            <w:proofErr w:type="spellEnd"/>
            <w:r w:rsidRPr="00032135">
              <w:rPr>
                <w:lang w:eastAsia="lv-LV"/>
              </w:rPr>
              <w:t xml:space="preserve"> </w:t>
            </w:r>
            <w:proofErr w:type="spellStart"/>
            <w:r w:rsidRPr="00032135">
              <w:rPr>
                <w:lang w:eastAsia="lv-LV"/>
              </w:rPr>
              <w:t>pašvaldības</w:t>
            </w:r>
            <w:proofErr w:type="spellEnd"/>
            <w:r w:rsidRPr="00032135">
              <w:rPr>
                <w:lang w:eastAsia="lv-LV"/>
              </w:rPr>
              <w:t xml:space="preserve"> </w:t>
            </w:r>
            <w:proofErr w:type="spellStart"/>
            <w:r w:rsidRPr="00032135">
              <w:rPr>
                <w:lang w:eastAsia="lv-LV"/>
              </w:rPr>
              <w:t>teritorijā</w:t>
            </w:r>
            <w:proofErr w:type="spellEnd"/>
          </w:p>
        </w:tc>
        <w:tc>
          <w:tcPr>
            <w:tcW w:w="3650" w:type="pct"/>
            <w:tcBorders>
              <w:top w:val="outset" w:sz="6" w:space="0" w:color="auto"/>
              <w:left w:val="outset" w:sz="6" w:space="0" w:color="auto"/>
              <w:bottom w:val="outset" w:sz="6" w:space="0" w:color="auto"/>
              <w:right w:val="outset" w:sz="6" w:space="0" w:color="auto"/>
            </w:tcBorders>
            <w:hideMark/>
          </w:tcPr>
          <w:p w14:paraId="3954E7A8" w14:textId="77777777" w:rsidR="00D45F4A" w:rsidRPr="00032135" w:rsidRDefault="00D45F4A" w:rsidP="00146154">
            <w:pPr>
              <w:jc w:val="both"/>
              <w:rPr>
                <w:lang w:eastAsia="lv-LV"/>
              </w:rPr>
            </w:pPr>
            <w:proofErr w:type="spellStart"/>
            <w:r w:rsidRPr="00032135">
              <w:rPr>
                <w:lang w:eastAsia="lv-LV"/>
              </w:rPr>
              <w:t>Noteikumi</w:t>
            </w:r>
            <w:proofErr w:type="spellEnd"/>
            <w:r w:rsidRPr="00032135">
              <w:rPr>
                <w:lang w:eastAsia="lv-LV"/>
              </w:rPr>
              <w:t xml:space="preserve"> </w:t>
            </w:r>
            <w:proofErr w:type="spellStart"/>
            <w:r w:rsidRPr="00032135">
              <w:rPr>
                <w:lang w:eastAsia="lv-LV"/>
              </w:rPr>
              <w:t>ir</w:t>
            </w:r>
            <w:proofErr w:type="spellEnd"/>
            <w:r w:rsidRPr="00032135">
              <w:rPr>
                <w:lang w:eastAsia="lv-LV"/>
              </w:rPr>
              <w:t xml:space="preserve"> </w:t>
            </w:r>
            <w:proofErr w:type="spellStart"/>
            <w:r w:rsidRPr="00032135">
              <w:rPr>
                <w:lang w:eastAsia="lv-LV"/>
              </w:rPr>
              <w:t>saistoši</w:t>
            </w:r>
            <w:proofErr w:type="spellEnd"/>
            <w:r w:rsidRPr="00032135">
              <w:rPr>
                <w:lang w:eastAsia="lv-LV"/>
              </w:rPr>
              <w:t xml:space="preserve"> </w:t>
            </w:r>
            <w:proofErr w:type="spellStart"/>
            <w:r w:rsidRPr="00032135">
              <w:rPr>
                <w:lang w:eastAsia="lv-LV"/>
              </w:rPr>
              <w:t>visām</w:t>
            </w:r>
            <w:proofErr w:type="spellEnd"/>
            <w:r w:rsidRPr="00032135">
              <w:rPr>
                <w:lang w:eastAsia="lv-LV"/>
              </w:rPr>
              <w:t xml:space="preserve"> </w:t>
            </w:r>
            <w:proofErr w:type="spellStart"/>
            <w:r w:rsidRPr="00032135">
              <w:rPr>
                <w:lang w:eastAsia="lv-LV"/>
              </w:rPr>
              <w:t>fiziskajām</w:t>
            </w:r>
            <w:proofErr w:type="spellEnd"/>
            <w:r w:rsidRPr="00032135">
              <w:rPr>
                <w:lang w:eastAsia="lv-LV"/>
              </w:rPr>
              <w:t xml:space="preserve"> un </w:t>
            </w:r>
            <w:proofErr w:type="spellStart"/>
            <w:r w:rsidRPr="00032135">
              <w:rPr>
                <w:lang w:eastAsia="lv-LV"/>
              </w:rPr>
              <w:t>juridiskajām</w:t>
            </w:r>
            <w:proofErr w:type="spellEnd"/>
            <w:r w:rsidRPr="00032135">
              <w:rPr>
                <w:lang w:eastAsia="lv-LV"/>
              </w:rPr>
              <w:t xml:space="preserve"> </w:t>
            </w:r>
            <w:proofErr w:type="spellStart"/>
            <w:r w:rsidRPr="00032135">
              <w:rPr>
                <w:lang w:eastAsia="lv-LV"/>
              </w:rPr>
              <w:t>personām</w:t>
            </w:r>
            <w:proofErr w:type="spellEnd"/>
            <w:r w:rsidRPr="00032135">
              <w:rPr>
                <w:lang w:eastAsia="lv-LV"/>
              </w:rPr>
              <w:t xml:space="preserve"> </w:t>
            </w:r>
            <w:r w:rsidRPr="00D45F4A">
              <w:rPr>
                <w:lang w:eastAsia="lv-LV"/>
              </w:rPr>
              <w:t xml:space="preserve">Saulkrastu </w:t>
            </w:r>
            <w:proofErr w:type="spellStart"/>
            <w:r w:rsidRPr="00D45F4A">
              <w:rPr>
                <w:lang w:eastAsia="lv-LV"/>
              </w:rPr>
              <w:t>novadā</w:t>
            </w:r>
            <w:proofErr w:type="spellEnd"/>
            <w:r w:rsidRPr="00032135">
              <w:rPr>
                <w:lang w:eastAsia="lv-LV"/>
              </w:rPr>
              <w:t xml:space="preserve">, tie </w:t>
            </w:r>
            <w:proofErr w:type="spellStart"/>
            <w:r w:rsidRPr="00032135">
              <w:rPr>
                <w:lang w:eastAsia="lv-LV"/>
              </w:rPr>
              <w:t>precizē</w:t>
            </w:r>
            <w:proofErr w:type="spellEnd"/>
            <w:r w:rsidRPr="00032135">
              <w:rPr>
                <w:lang w:eastAsia="lv-LV"/>
              </w:rPr>
              <w:t xml:space="preserve"> </w:t>
            </w:r>
            <w:proofErr w:type="spellStart"/>
            <w:r w:rsidRPr="00032135">
              <w:rPr>
                <w:lang w:eastAsia="lv-LV"/>
              </w:rPr>
              <w:t>prasības</w:t>
            </w:r>
            <w:proofErr w:type="spellEnd"/>
            <w:r w:rsidRPr="00032135">
              <w:rPr>
                <w:lang w:eastAsia="lv-LV"/>
              </w:rPr>
              <w:t xml:space="preserve"> par </w:t>
            </w:r>
            <w:proofErr w:type="spellStart"/>
            <w:r w:rsidRPr="00032135">
              <w:rPr>
                <w:lang w:eastAsia="lv-LV"/>
              </w:rPr>
              <w:t>ūdenssaimniecības</w:t>
            </w:r>
            <w:proofErr w:type="spellEnd"/>
            <w:r w:rsidRPr="00032135">
              <w:rPr>
                <w:lang w:eastAsia="lv-LV"/>
              </w:rPr>
              <w:t xml:space="preserve"> </w:t>
            </w:r>
            <w:proofErr w:type="spellStart"/>
            <w:r w:rsidRPr="00032135">
              <w:rPr>
                <w:lang w:eastAsia="lv-LV"/>
              </w:rPr>
              <w:t>būvju</w:t>
            </w:r>
            <w:proofErr w:type="spellEnd"/>
            <w:r w:rsidRPr="00032135">
              <w:rPr>
                <w:lang w:eastAsia="lv-LV"/>
              </w:rPr>
              <w:t xml:space="preserve"> </w:t>
            </w:r>
            <w:proofErr w:type="spellStart"/>
            <w:r w:rsidRPr="00032135">
              <w:rPr>
                <w:lang w:eastAsia="lv-LV"/>
              </w:rPr>
              <w:t>pievienošanu</w:t>
            </w:r>
            <w:proofErr w:type="spellEnd"/>
            <w:r w:rsidRPr="00032135">
              <w:rPr>
                <w:lang w:eastAsia="lv-LV"/>
              </w:rPr>
              <w:t xml:space="preserve"> </w:t>
            </w:r>
            <w:proofErr w:type="spellStart"/>
            <w:r w:rsidRPr="00032135">
              <w:rPr>
                <w:lang w:eastAsia="lv-LV"/>
              </w:rPr>
              <w:t>centralizētajai</w:t>
            </w:r>
            <w:proofErr w:type="spellEnd"/>
            <w:r w:rsidRPr="00032135">
              <w:rPr>
                <w:lang w:eastAsia="lv-LV"/>
              </w:rPr>
              <w:t xml:space="preserve"> </w:t>
            </w:r>
            <w:proofErr w:type="spellStart"/>
            <w:r w:rsidRPr="00032135">
              <w:rPr>
                <w:lang w:eastAsia="lv-LV"/>
              </w:rPr>
              <w:t>ūdensapgādes</w:t>
            </w:r>
            <w:proofErr w:type="spellEnd"/>
            <w:r w:rsidRPr="00032135">
              <w:rPr>
                <w:lang w:eastAsia="lv-LV"/>
              </w:rPr>
              <w:t xml:space="preserve"> </w:t>
            </w:r>
            <w:proofErr w:type="spellStart"/>
            <w:r w:rsidRPr="00032135">
              <w:rPr>
                <w:lang w:eastAsia="lv-LV"/>
              </w:rPr>
              <w:t>sistēmai</w:t>
            </w:r>
            <w:proofErr w:type="spellEnd"/>
            <w:r w:rsidRPr="00D45F4A">
              <w:rPr>
                <w:lang w:eastAsia="lv-LV"/>
              </w:rPr>
              <w:t>,</w:t>
            </w:r>
            <w:r w:rsidRPr="00032135">
              <w:rPr>
                <w:lang w:eastAsia="lv-LV"/>
              </w:rPr>
              <w:t xml:space="preserve"> </w:t>
            </w:r>
            <w:proofErr w:type="spellStart"/>
            <w:r w:rsidRPr="00032135">
              <w:rPr>
                <w:lang w:eastAsia="lv-LV"/>
              </w:rPr>
              <w:t>nosaka</w:t>
            </w:r>
            <w:proofErr w:type="spellEnd"/>
            <w:r w:rsidRPr="00032135">
              <w:rPr>
                <w:lang w:eastAsia="lv-LV"/>
              </w:rPr>
              <w:t xml:space="preserve"> </w:t>
            </w:r>
            <w:proofErr w:type="spellStart"/>
            <w:r w:rsidRPr="00032135">
              <w:rPr>
                <w:lang w:eastAsia="lv-LV"/>
              </w:rPr>
              <w:t>ūdenssaimniecības</w:t>
            </w:r>
            <w:proofErr w:type="spellEnd"/>
            <w:r w:rsidRPr="00032135">
              <w:rPr>
                <w:lang w:eastAsia="lv-LV"/>
              </w:rPr>
              <w:t xml:space="preserve"> </w:t>
            </w:r>
            <w:proofErr w:type="spellStart"/>
            <w:r w:rsidRPr="00032135">
              <w:rPr>
                <w:lang w:eastAsia="lv-LV"/>
              </w:rPr>
              <w:t>pakalpojumu</w:t>
            </w:r>
            <w:proofErr w:type="spellEnd"/>
            <w:r w:rsidRPr="00032135">
              <w:rPr>
                <w:lang w:eastAsia="lv-LV"/>
              </w:rPr>
              <w:t xml:space="preserve"> </w:t>
            </w:r>
            <w:proofErr w:type="spellStart"/>
            <w:r w:rsidRPr="00032135">
              <w:rPr>
                <w:lang w:eastAsia="lv-LV"/>
              </w:rPr>
              <w:t>līgumā</w:t>
            </w:r>
            <w:proofErr w:type="spellEnd"/>
            <w:r w:rsidRPr="00032135">
              <w:rPr>
                <w:lang w:eastAsia="lv-LV"/>
              </w:rPr>
              <w:t xml:space="preserve"> </w:t>
            </w:r>
            <w:proofErr w:type="spellStart"/>
            <w:r w:rsidRPr="00032135">
              <w:rPr>
                <w:lang w:eastAsia="lv-LV"/>
              </w:rPr>
              <w:t>ieveramos</w:t>
            </w:r>
            <w:proofErr w:type="spellEnd"/>
            <w:r w:rsidRPr="00032135">
              <w:rPr>
                <w:lang w:eastAsia="lv-LV"/>
              </w:rPr>
              <w:t xml:space="preserve"> </w:t>
            </w:r>
            <w:proofErr w:type="spellStart"/>
            <w:r w:rsidRPr="00032135">
              <w:rPr>
                <w:lang w:eastAsia="lv-LV"/>
              </w:rPr>
              <w:t>nosacījumus</w:t>
            </w:r>
            <w:proofErr w:type="spellEnd"/>
            <w:r w:rsidRPr="00032135">
              <w:rPr>
                <w:lang w:eastAsia="lv-LV"/>
              </w:rPr>
              <w:t xml:space="preserve">, </w:t>
            </w:r>
            <w:proofErr w:type="spellStart"/>
            <w:r w:rsidRPr="00032135">
              <w:rPr>
                <w:lang w:eastAsia="lv-LV"/>
              </w:rPr>
              <w:t>tā</w:t>
            </w:r>
            <w:proofErr w:type="spellEnd"/>
            <w:r w:rsidRPr="00032135">
              <w:rPr>
                <w:lang w:eastAsia="lv-LV"/>
              </w:rPr>
              <w:t xml:space="preserve"> </w:t>
            </w:r>
            <w:proofErr w:type="spellStart"/>
            <w:r w:rsidRPr="00032135">
              <w:rPr>
                <w:lang w:eastAsia="lv-LV"/>
              </w:rPr>
              <w:t>noslēgšanas</w:t>
            </w:r>
            <w:proofErr w:type="spellEnd"/>
            <w:r w:rsidRPr="00032135">
              <w:rPr>
                <w:lang w:eastAsia="lv-LV"/>
              </w:rPr>
              <w:t xml:space="preserve">, </w:t>
            </w:r>
            <w:proofErr w:type="spellStart"/>
            <w:r w:rsidRPr="00032135">
              <w:rPr>
                <w:lang w:eastAsia="lv-LV"/>
              </w:rPr>
              <w:t>grozīšanas</w:t>
            </w:r>
            <w:proofErr w:type="spellEnd"/>
            <w:r w:rsidRPr="00032135">
              <w:rPr>
                <w:lang w:eastAsia="lv-LV"/>
              </w:rPr>
              <w:t xml:space="preserve"> un </w:t>
            </w:r>
            <w:proofErr w:type="spellStart"/>
            <w:r w:rsidRPr="00032135">
              <w:rPr>
                <w:lang w:eastAsia="lv-LV"/>
              </w:rPr>
              <w:t>izbeigšanas</w:t>
            </w:r>
            <w:proofErr w:type="spellEnd"/>
            <w:r w:rsidRPr="00032135">
              <w:rPr>
                <w:lang w:eastAsia="lv-LV"/>
              </w:rPr>
              <w:t xml:space="preserve"> </w:t>
            </w:r>
            <w:proofErr w:type="spellStart"/>
            <w:r w:rsidRPr="00032135">
              <w:rPr>
                <w:lang w:eastAsia="lv-LV"/>
              </w:rPr>
              <w:t>kārtību</w:t>
            </w:r>
            <w:proofErr w:type="spellEnd"/>
            <w:r w:rsidRPr="00032135">
              <w:rPr>
                <w:lang w:eastAsia="lv-LV"/>
              </w:rPr>
              <w:t xml:space="preserve">. </w:t>
            </w:r>
            <w:proofErr w:type="spellStart"/>
            <w:r w:rsidRPr="00032135">
              <w:rPr>
                <w:lang w:eastAsia="lv-LV"/>
              </w:rPr>
              <w:t>Noteikumos</w:t>
            </w:r>
            <w:proofErr w:type="spellEnd"/>
            <w:r w:rsidRPr="00032135">
              <w:rPr>
                <w:lang w:eastAsia="lv-LV"/>
              </w:rPr>
              <w:t xml:space="preserve"> </w:t>
            </w:r>
            <w:proofErr w:type="spellStart"/>
            <w:r w:rsidRPr="00032135">
              <w:rPr>
                <w:lang w:eastAsia="lv-LV"/>
              </w:rPr>
              <w:t>ietverto</w:t>
            </w:r>
            <w:proofErr w:type="spellEnd"/>
            <w:r w:rsidRPr="00032135">
              <w:rPr>
                <w:lang w:eastAsia="lv-LV"/>
              </w:rPr>
              <w:t xml:space="preserve"> </w:t>
            </w:r>
            <w:proofErr w:type="spellStart"/>
            <w:r w:rsidRPr="00032135">
              <w:rPr>
                <w:lang w:eastAsia="lv-LV"/>
              </w:rPr>
              <w:t>prasību</w:t>
            </w:r>
            <w:proofErr w:type="spellEnd"/>
            <w:r w:rsidRPr="00032135">
              <w:rPr>
                <w:lang w:eastAsia="lv-LV"/>
              </w:rPr>
              <w:t xml:space="preserve"> </w:t>
            </w:r>
            <w:proofErr w:type="spellStart"/>
            <w:r w:rsidRPr="00032135">
              <w:rPr>
                <w:lang w:eastAsia="lv-LV"/>
              </w:rPr>
              <w:t>ievērošana</w:t>
            </w:r>
            <w:proofErr w:type="spellEnd"/>
            <w:r w:rsidRPr="00032135">
              <w:rPr>
                <w:lang w:eastAsia="lv-LV"/>
              </w:rPr>
              <w:t xml:space="preserve"> </w:t>
            </w:r>
            <w:proofErr w:type="spellStart"/>
            <w:r w:rsidRPr="00032135">
              <w:rPr>
                <w:lang w:eastAsia="lv-LV"/>
              </w:rPr>
              <w:t>veicinās</w:t>
            </w:r>
            <w:proofErr w:type="spellEnd"/>
            <w:r w:rsidRPr="00032135">
              <w:rPr>
                <w:lang w:eastAsia="lv-LV"/>
              </w:rPr>
              <w:t xml:space="preserve"> </w:t>
            </w:r>
            <w:proofErr w:type="spellStart"/>
            <w:r w:rsidRPr="00032135">
              <w:rPr>
                <w:lang w:eastAsia="lv-LV"/>
              </w:rPr>
              <w:t>ūdenssaimniecības</w:t>
            </w:r>
            <w:proofErr w:type="spellEnd"/>
            <w:r w:rsidRPr="00032135">
              <w:rPr>
                <w:lang w:eastAsia="lv-LV"/>
              </w:rPr>
              <w:t xml:space="preserve"> </w:t>
            </w:r>
            <w:proofErr w:type="spellStart"/>
            <w:r w:rsidRPr="00032135">
              <w:rPr>
                <w:lang w:eastAsia="lv-LV"/>
              </w:rPr>
              <w:t>pakalpojumu</w:t>
            </w:r>
            <w:proofErr w:type="spellEnd"/>
            <w:r w:rsidRPr="00032135">
              <w:rPr>
                <w:lang w:eastAsia="lv-LV"/>
              </w:rPr>
              <w:t xml:space="preserve"> </w:t>
            </w:r>
            <w:proofErr w:type="spellStart"/>
            <w:r w:rsidRPr="00032135">
              <w:rPr>
                <w:lang w:eastAsia="lv-LV"/>
              </w:rPr>
              <w:t>sniegšanas</w:t>
            </w:r>
            <w:proofErr w:type="spellEnd"/>
            <w:r w:rsidRPr="00032135">
              <w:rPr>
                <w:lang w:eastAsia="lv-LV"/>
              </w:rPr>
              <w:t xml:space="preserve"> un </w:t>
            </w:r>
            <w:proofErr w:type="spellStart"/>
            <w:r w:rsidRPr="00032135">
              <w:rPr>
                <w:lang w:eastAsia="lv-LV"/>
              </w:rPr>
              <w:t>lietošanas</w:t>
            </w:r>
            <w:proofErr w:type="spellEnd"/>
            <w:r w:rsidRPr="00032135">
              <w:rPr>
                <w:lang w:eastAsia="lv-LV"/>
              </w:rPr>
              <w:t xml:space="preserve"> </w:t>
            </w:r>
            <w:proofErr w:type="spellStart"/>
            <w:r w:rsidRPr="00032135">
              <w:rPr>
                <w:lang w:eastAsia="lv-LV"/>
              </w:rPr>
              <w:t>kvalitāti</w:t>
            </w:r>
            <w:proofErr w:type="spellEnd"/>
            <w:r w:rsidRPr="00032135">
              <w:rPr>
                <w:lang w:eastAsia="lv-LV"/>
              </w:rPr>
              <w:t xml:space="preserve"> un vides </w:t>
            </w:r>
            <w:proofErr w:type="spellStart"/>
            <w:r w:rsidRPr="00032135">
              <w:rPr>
                <w:lang w:eastAsia="lv-LV"/>
              </w:rPr>
              <w:t>aizsardzību</w:t>
            </w:r>
            <w:proofErr w:type="spellEnd"/>
            <w:r w:rsidRPr="00D45F4A">
              <w:rPr>
                <w:lang w:eastAsia="lv-LV"/>
              </w:rPr>
              <w:t>.</w:t>
            </w:r>
          </w:p>
        </w:tc>
      </w:tr>
      <w:tr w:rsidR="00D45F4A" w:rsidRPr="00032135" w14:paraId="0C6FEDBC" w14:textId="77777777" w:rsidTr="00BC560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265C1D9A" w14:textId="77777777" w:rsidR="00D45F4A" w:rsidRPr="00032135" w:rsidRDefault="00D45F4A" w:rsidP="00BC560A">
            <w:pPr>
              <w:rPr>
                <w:lang w:eastAsia="lv-LV"/>
              </w:rPr>
            </w:pPr>
            <w:r w:rsidRPr="00032135">
              <w:rPr>
                <w:lang w:eastAsia="lv-LV"/>
              </w:rPr>
              <w:t>5. Informācija par administratīvajām procedūrām</w:t>
            </w:r>
          </w:p>
        </w:tc>
        <w:tc>
          <w:tcPr>
            <w:tcW w:w="3650" w:type="pct"/>
            <w:tcBorders>
              <w:top w:val="outset" w:sz="6" w:space="0" w:color="auto"/>
              <w:left w:val="outset" w:sz="6" w:space="0" w:color="auto"/>
              <w:bottom w:val="outset" w:sz="6" w:space="0" w:color="auto"/>
              <w:right w:val="outset" w:sz="6" w:space="0" w:color="auto"/>
            </w:tcBorders>
            <w:hideMark/>
          </w:tcPr>
          <w:p w14:paraId="36E864CD" w14:textId="77777777" w:rsidR="00D45F4A" w:rsidRPr="00032135" w:rsidRDefault="00D45F4A" w:rsidP="00146154">
            <w:pPr>
              <w:jc w:val="both"/>
              <w:rPr>
                <w:lang w:eastAsia="lv-LV"/>
              </w:rPr>
            </w:pPr>
            <w:r w:rsidRPr="00032135">
              <w:rPr>
                <w:lang w:eastAsia="lv-LV"/>
              </w:rPr>
              <w:t xml:space="preserve">Noteikumu izpildi kontrolēt un sastādīt administratīvā pārkāpuma protokolus ir tiesīgas </w:t>
            </w:r>
            <w:r>
              <w:rPr>
                <w:lang w:eastAsia="lv-LV"/>
              </w:rPr>
              <w:t>Saulkrastu pašvaldības</w:t>
            </w:r>
            <w:r w:rsidRPr="00032135">
              <w:rPr>
                <w:lang w:eastAsia="lv-LV"/>
              </w:rPr>
              <w:t xml:space="preserve"> policijas amatpersonas</w:t>
            </w:r>
            <w:r>
              <w:rPr>
                <w:lang w:eastAsia="lv-LV"/>
              </w:rPr>
              <w:t>, Saulkrastu novada būvvaldes būv</w:t>
            </w:r>
            <w:r w:rsidRPr="00DC06A4">
              <w:rPr>
                <w:lang w:eastAsia="lv-LV"/>
              </w:rPr>
              <w:t>inspektors</w:t>
            </w:r>
            <w:r w:rsidRPr="00032135">
              <w:rPr>
                <w:lang w:eastAsia="lv-LV"/>
              </w:rPr>
              <w:t>.</w:t>
            </w:r>
          </w:p>
        </w:tc>
      </w:tr>
      <w:tr w:rsidR="00D45F4A" w:rsidRPr="00032135" w14:paraId="5ABE3F3C" w14:textId="77777777" w:rsidTr="00BC560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14:paraId="3CFFEFEE" w14:textId="77777777" w:rsidR="00D45F4A" w:rsidRPr="00032135" w:rsidRDefault="00D45F4A" w:rsidP="00BC560A">
            <w:pPr>
              <w:rPr>
                <w:lang w:eastAsia="lv-LV"/>
              </w:rPr>
            </w:pPr>
            <w:r w:rsidRPr="00032135">
              <w:rPr>
                <w:lang w:eastAsia="lv-LV"/>
              </w:rPr>
              <w:t>6. Informācija par konsultācijām</w:t>
            </w:r>
          </w:p>
        </w:tc>
        <w:tc>
          <w:tcPr>
            <w:tcW w:w="3650" w:type="pct"/>
            <w:tcBorders>
              <w:top w:val="outset" w:sz="6" w:space="0" w:color="auto"/>
              <w:left w:val="outset" w:sz="6" w:space="0" w:color="auto"/>
              <w:bottom w:val="outset" w:sz="6" w:space="0" w:color="auto"/>
              <w:right w:val="outset" w:sz="6" w:space="0" w:color="auto"/>
            </w:tcBorders>
            <w:hideMark/>
          </w:tcPr>
          <w:p w14:paraId="41A464DD" w14:textId="77777777" w:rsidR="00D45F4A" w:rsidRPr="00032135" w:rsidRDefault="00D45F4A" w:rsidP="00146154">
            <w:pPr>
              <w:jc w:val="both"/>
              <w:rPr>
                <w:lang w:eastAsia="lv-LV"/>
              </w:rPr>
            </w:pPr>
            <w:r w:rsidRPr="00032135">
              <w:rPr>
                <w:lang w:eastAsia="lv-LV"/>
              </w:rPr>
              <w:t>Saistošie noteikumi ir sagatavoti, ņemot vērā Vides aizsardzības un reģionālās attīstības mi</w:t>
            </w:r>
            <w:r>
              <w:rPr>
                <w:lang w:eastAsia="lv-LV"/>
              </w:rPr>
              <w:t>nistrijas izstrādāto dokumentu “</w:t>
            </w:r>
            <w:r w:rsidRPr="00032135">
              <w:rPr>
                <w:lang w:eastAsia="lv-LV"/>
              </w:rPr>
              <w:t>Ieteikumi pašvaldībām saistošo noteikumu izstrādei sabiedrisko ūdenssaimniecības pakalpojumu sniegšanas un lietošanas jomā</w:t>
            </w:r>
            <w:r>
              <w:rPr>
                <w:lang w:eastAsia="lv-LV"/>
              </w:rPr>
              <w:t>”</w:t>
            </w:r>
            <w:r w:rsidRPr="00032135">
              <w:rPr>
                <w:lang w:eastAsia="lv-LV"/>
              </w:rPr>
              <w:t>.</w:t>
            </w:r>
          </w:p>
        </w:tc>
      </w:tr>
    </w:tbl>
    <w:p w14:paraId="204F6A51" w14:textId="19A1215A" w:rsidR="00146154" w:rsidRPr="00146154" w:rsidRDefault="00146154" w:rsidP="003B3DCA">
      <w:pPr>
        <w:spacing w:before="120" w:after="120"/>
        <w:jc w:val="both"/>
        <w:rPr>
          <w:lang w:val="lv-LV" w:eastAsia="lv-LV"/>
        </w:rPr>
      </w:pPr>
      <w:r>
        <w:rPr>
          <w:lang w:val="lv-LV" w:eastAsia="lv-LV"/>
        </w:rPr>
        <w:t xml:space="preserve"> </w:t>
      </w:r>
      <w:r w:rsidRPr="006D4641">
        <w:rPr>
          <w:lang w:val="lv-LV"/>
        </w:rPr>
        <w:t>Domes priekšsēdētājs</w:t>
      </w:r>
      <w:r w:rsidRPr="006D4641">
        <w:rPr>
          <w:lang w:val="lv-LV"/>
        </w:rPr>
        <w:tab/>
      </w:r>
      <w:r w:rsidRPr="006D4641">
        <w:rPr>
          <w:lang w:val="lv-LV"/>
        </w:rPr>
        <w:tab/>
      </w:r>
      <w:r w:rsidRPr="006D4641">
        <w:rPr>
          <w:lang w:val="lv-LV"/>
        </w:rPr>
        <w:tab/>
      </w:r>
      <w:r w:rsidRPr="00B3656A">
        <w:rPr>
          <w:sz w:val="22"/>
          <w:szCs w:val="22"/>
          <w:lang w:val="lv-LV"/>
        </w:rPr>
        <w:tab/>
      </w:r>
      <w:r w:rsidRPr="00B3656A">
        <w:rPr>
          <w:sz w:val="22"/>
          <w:szCs w:val="22"/>
          <w:lang w:val="lv-LV"/>
        </w:rPr>
        <w:tab/>
      </w:r>
      <w:r w:rsidRPr="00B3656A">
        <w:rPr>
          <w:sz w:val="22"/>
          <w:szCs w:val="22"/>
          <w:lang w:val="lv-LV"/>
        </w:rPr>
        <w:tab/>
      </w:r>
      <w:r w:rsidRPr="00B3656A">
        <w:rPr>
          <w:sz w:val="22"/>
          <w:szCs w:val="22"/>
          <w:lang w:val="lv-LV"/>
        </w:rPr>
        <w:tab/>
      </w:r>
      <w:r w:rsidRPr="00B3656A">
        <w:rPr>
          <w:sz w:val="22"/>
          <w:szCs w:val="22"/>
          <w:lang w:val="lv-LV"/>
        </w:rPr>
        <w:tab/>
      </w:r>
      <w:r w:rsidRPr="006D4641">
        <w:rPr>
          <w:lang w:val="lv-LV"/>
        </w:rPr>
        <w:tab/>
        <w:t>N.Līcis</w:t>
      </w:r>
    </w:p>
    <w:sectPr w:rsidR="00146154" w:rsidRPr="00146154" w:rsidSect="00E343D3">
      <w:footerReference w:type="default" r:id="rId12"/>
      <w:pgSz w:w="11906" w:h="16838"/>
      <w:pgMar w:top="1418" w:right="1133"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E8B74" w14:textId="77777777" w:rsidR="00580555" w:rsidRDefault="00580555" w:rsidP="008C403D">
      <w:r>
        <w:separator/>
      </w:r>
    </w:p>
  </w:endnote>
  <w:endnote w:type="continuationSeparator" w:id="0">
    <w:p w14:paraId="47C916C0" w14:textId="77777777" w:rsidR="00580555" w:rsidRDefault="00580555" w:rsidP="008C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59A1" w14:textId="77777777" w:rsidR="00FF095E" w:rsidRDefault="00FF095E" w:rsidP="0044260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7030">
      <w:rPr>
        <w:rStyle w:val="PageNumber"/>
        <w:noProof/>
      </w:rPr>
      <w:t>13</w:t>
    </w:r>
    <w:r>
      <w:rPr>
        <w:rStyle w:val="PageNumber"/>
      </w:rPr>
      <w:fldChar w:fldCharType="end"/>
    </w:r>
  </w:p>
  <w:p w14:paraId="54AF3AF2" w14:textId="77777777" w:rsidR="00FF095E" w:rsidRDefault="00FF095E" w:rsidP="00194C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19B25" w14:textId="77777777" w:rsidR="00580555" w:rsidRDefault="00580555" w:rsidP="008C403D">
      <w:r>
        <w:separator/>
      </w:r>
    </w:p>
  </w:footnote>
  <w:footnote w:type="continuationSeparator" w:id="0">
    <w:p w14:paraId="529C0C30" w14:textId="77777777" w:rsidR="00580555" w:rsidRDefault="00580555" w:rsidP="008C4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5"/>
      <w:numFmt w:val="decimal"/>
      <w:lvlText w:val="%1."/>
      <w:lvlJc w:val="left"/>
      <w:pPr>
        <w:tabs>
          <w:tab w:val="num" w:pos="345"/>
        </w:tabs>
        <w:ind w:left="345" w:hanging="360"/>
      </w:pPr>
    </w:lvl>
    <w:lvl w:ilvl="1">
      <w:start w:val="1"/>
      <w:numFmt w:val="decimal"/>
      <w:lvlText w:val="%2."/>
      <w:lvlJc w:val="left"/>
      <w:pPr>
        <w:tabs>
          <w:tab w:val="num" w:pos="705"/>
        </w:tabs>
        <w:ind w:left="705" w:hanging="360"/>
      </w:pPr>
    </w:lvl>
    <w:lvl w:ilvl="2">
      <w:start w:val="1"/>
      <w:numFmt w:val="decimal"/>
      <w:lvlText w:val="%3."/>
      <w:lvlJc w:val="left"/>
      <w:pPr>
        <w:tabs>
          <w:tab w:val="num" w:pos="1065"/>
        </w:tabs>
        <w:ind w:left="1065" w:hanging="360"/>
      </w:pPr>
    </w:lvl>
    <w:lvl w:ilvl="3">
      <w:start w:val="1"/>
      <w:numFmt w:val="decimal"/>
      <w:lvlText w:val="%4."/>
      <w:lvlJc w:val="left"/>
      <w:pPr>
        <w:tabs>
          <w:tab w:val="num" w:pos="1425"/>
        </w:tabs>
        <w:ind w:left="1425" w:hanging="360"/>
      </w:pPr>
    </w:lvl>
    <w:lvl w:ilvl="4">
      <w:start w:val="1"/>
      <w:numFmt w:val="decimal"/>
      <w:lvlText w:val="%5."/>
      <w:lvlJc w:val="left"/>
      <w:pPr>
        <w:tabs>
          <w:tab w:val="num" w:pos="1785"/>
        </w:tabs>
        <w:ind w:left="1785" w:hanging="360"/>
      </w:pPr>
    </w:lvl>
    <w:lvl w:ilvl="5">
      <w:start w:val="1"/>
      <w:numFmt w:val="decimal"/>
      <w:lvlText w:val="%6."/>
      <w:lvlJc w:val="left"/>
      <w:pPr>
        <w:tabs>
          <w:tab w:val="num" w:pos="2145"/>
        </w:tabs>
        <w:ind w:left="2145" w:hanging="360"/>
      </w:pPr>
    </w:lvl>
    <w:lvl w:ilvl="6">
      <w:start w:val="1"/>
      <w:numFmt w:val="decimal"/>
      <w:lvlText w:val="%7."/>
      <w:lvlJc w:val="left"/>
      <w:pPr>
        <w:tabs>
          <w:tab w:val="num" w:pos="2505"/>
        </w:tabs>
        <w:ind w:left="2505" w:hanging="360"/>
      </w:pPr>
    </w:lvl>
    <w:lvl w:ilvl="7">
      <w:start w:val="1"/>
      <w:numFmt w:val="decimal"/>
      <w:lvlText w:val="%8."/>
      <w:lvlJc w:val="left"/>
      <w:pPr>
        <w:tabs>
          <w:tab w:val="num" w:pos="2865"/>
        </w:tabs>
        <w:ind w:left="2865" w:hanging="360"/>
      </w:pPr>
    </w:lvl>
    <w:lvl w:ilvl="8">
      <w:start w:val="1"/>
      <w:numFmt w:val="decimal"/>
      <w:lvlText w:val="%9."/>
      <w:lvlJc w:val="left"/>
      <w:pPr>
        <w:tabs>
          <w:tab w:val="num" w:pos="3225"/>
        </w:tabs>
        <w:ind w:left="3225" w:hanging="360"/>
      </w:pPr>
    </w:lvl>
  </w:abstractNum>
  <w:abstractNum w:abstractNumId="2" w15:restartNumberingAfterBreak="0">
    <w:nsid w:val="14E84DE6"/>
    <w:multiLevelType w:val="multilevel"/>
    <w:tmpl w:val="D8C463F4"/>
    <w:lvl w:ilvl="0">
      <w:start w:val="1"/>
      <w:numFmt w:val="decimal"/>
      <w:lvlText w:val="%1."/>
      <w:lvlJc w:val="left"/>
      <w:pPr>
        <w:ind w:left="720"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 w15:restartNumberingAfterBreak="0">
    <w:nsid w:val="21B67DE9"/>
    <w:multiLevelType w:val="hybridMultilevel"/>
    <w:tmpl w:val="2228BA14"/>
    <w:lvl w:ilvl="0" w:tplc="2D2AF55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166B55"/>
    <w:multiLevelType w:val="multilevel"/>
    <w:tmpl w:val="0426001F"/>
    <w:lvl w:ilvl="0">
      <w:start w:val="1"/>
      <w:numFmt w:val="decimal"/>
      <w:lvlText w:val="%1."/>
      <w:lvlJc w:val="left"/>
      <w:pPr>
        <w:ind w:left="360" w:hanging="360"/>
      </w:pPr>
    </w:lvl>
    <w:lvl w:ilvl="1">
      <w:start w:val="1"/>
      <w:numFmt w:val="decimal"/>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211D1B"/>
    <w:multiLevelType w:val="multilevel"/>
    <w:tmpl w:val="A4142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9C70EE"/>
    <w:multiLevelType w:val="hybridMultilevel"/>
    <w:tmpl w:val="51FCA92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DB2C6F"/>
    <w:multiLevelType w:val="multilevel"/>
    <w:tmpl w:val="5D109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EB1D16"/>
    <w:multiLevelType w:val="multilevel"/>
    <w:tmpl w:val="0426001F"/>
    <w:lvl w:ilvl="0">
      <w:start w:val="1"/>
      <w:numFmt w:val="decimal"/>
      <w:lvlText w:val="%1."/>
      <w:lvlJc w:val="left"/>
      <w:pPr>
        <w:ind w:left="360" w:hanging="360"/>
      </w:pPr>
    </w:lvl>
    <w:lvl w:ilvl="1">
      <w:start w:val="1"/>
      <w:numFmt w:val="decimal"/>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F64D36"/>
    <w:multiLevelType w:val="hybridMultilevel"/>
    <w:tmpl w:val="D624A3A8"/>
    <w:lvl w:ilvl="0" w:tplc="0074D384">
      <w:start w:val="1"/>
      <w:numFmt w:val="decimal"/>
      <w:lvlText w:val="%1."/>
      <w:lvlJc w:val="left"/>
      <w:pPr>
        <w:tabs>
          <w:tab w:val="num" w:pos="720"/>
        </w:tabs>
        <w:ind w:left="720" w:hanging="360"/>
      </w:pPr>
    </w:lvl>
    <w:lvl w:ilvl="1" w:tplc="11E6E726">
      <w:numFmt w:val="none"/>
      <w:lvlText w:val=""/>
      <w:lvlJc w:val="left"/>
      <w:pPr>
        <w:tabs>
          <w:tab w:val="num" w:pos="360"/>
        </w:tabs>
      </w:pPr>
    </w:lvl>
    <w:lvl w:ilvl="2" w:tplc="25162E5E">
      <w:numFmt w:val="none"/>
      <w:lvlText w:val=""/>
      <w:lvlJc w:val="left"/>
      <w:pPr>
        <w:tabs>
          <w:tab w:val="num" w:pos="360"/>
        </w:tabs>
      </w:pPr>
    </w:lvl>
    <w:lvl w:ilvl="3" w:tplc="2B4A3D8C">
      <w:numFmt w:val="none"/>
      <w:lvlText w:val=""/>
      <w:lvlJc w:val="left"/>
      <w:pPr>
        <w:tabs>
          <w:tab w:val="num" w:pos="360"/>
        </w:tabs>
      </w:pPr>
    </w:lvl>
    <w:lvl w:ilvl="4" w:tplc="6D1C5120">
      <w:numFmt w:val="none"/>
      <w:lvlText w:val=""/>
      <w:lvlJc w:val="left"/>
      <w:pPr>
        <w:tabs>
          <w:tab w:val="num" w:pos="360"/>
        </w:tabs>
      </w:pPr>
    </w:lvl>
    <w:lvl w:ilvl="5" w:tplc="D0B07398">
      <w:numFmt w:val="none"/>
      <w:lvlText w:val=""/>
      <w:lvlJc w:val="left"/>
      <w:pPr>
        <w:tabs>
          <w:tab w:val="num" w:pos="360"/>
        </w:tabs>
      </w:pPr>
    </w:lvl>
    <w:lvl w:ilvl="6" w:tplc="234A18C6">
      <w:numFmt w:val="none"/>
      <w:lvlText w:val=""/>
      <w:lvlJc w:val="left"/>
      <w:pPr>
        <w:tabs>
          <w:tab w:val="num" w:pos="360"/>
        </w:tabs>
      </w:pPr>
    </w:lvl>
    <w:lvl w:ilvl="7" w:tplc="B2A88E6A">
      <w:numFmt w:val="none"/>
      <w:lvlText w:val=""/>
      <w:lvlJc w:val="left"/>
      <w:pPr>
        <w:tabs>
          <w:tab w:val="num" w:pos="360"/>
        </w:tabs>
      </w:pPr>
    </w:lvl>
    <w:lvl w:ilvl="8" w:tplc="2118F378">
      <w:numFmt w:val="none"/>
      <w:lvlText w:val=""/>
      <w:lvlJc w:val="left"/>
      <w:pPr>
        <w:tabs>
          <w:tab w:val="num" w:pos="360"/>
        </w:tabs>
      </w:pPr>
    </w:lvl>
  </w:abstractNum>
  <w:abstractNum w:abstractNumId="10" w15:restartNumberingAfterBreak="0">
    <w:nsid w:val="79895738"/>
    <w:multiLevelType w:val="multilevel"/>
    <w:tmpl w:val="00000003"/>
    <w:lvl w:ilvl="0">
      <w:start w:val="5"/>
      <w:numFmt w:val="decimal"/>
      <w:lvlText w:val="%1."/>
      <w:lvlJc w:val="left"/>
      <w:pPr>
        <w:tabs>
          <w:tab w:val="num" w:pos="345"/>
        </w:tabs>
        <w:ind w:left="345" w:hanging="360"/>
      </w:pPr>
    </w:lvl>
    <w:lvl w:ilvl="1">
      <w:start w:val="1"/>
      <w:numFmt w:val="decimal"/>
      <w:lvlText w:val="%2."/>
      <w:lvlJc w:val="left"/>
      <w:pPr>
        <w:tabs>
          <w:tab w:val="num" w:pos="786"/>
        </w:tabs>
        <w:ind w:left="786" w:hanging="360"/>
      </w:pPr>
    </w:lvl>
    <w:lvl w:ilvl="2">
      <w:start w:val="1"/>
      <w:numFmt w:val="decimal"/>
      <w:lvlText w:val="%3."/>
      <w:lvlJc w:val="left"/>
      <w:pPr>
        <w:tabs>
          <w:tab w:val="num" w:pos="1065"/>
        </w:tabs>
        <w:ind w:left="1065" w:hanging="360"/>
      </w:pPr>
    </w:lvl>
    <w:lvl w:ilvl="3">
      <w:start w:val="1"/>
      <w:numFmt w:val="decimal"/>
      <w:lvlText w:val="%4."/>
      <w:lvlJc w:val="left"/>
      <w:pPr>
        <w:tabs>
          <w:tab w:val="num" w:pos="1425"/>
        </w:tabs>
        <w:ind w:left="1425" w:hanging="360"/>
      </w:pPr>
    </w:lvl>
    <w:lvl w:ilvl="4">
      <w:start w:val="1"/>
      <w:numFmt w:val="decimal"/>
      <w:lvlText w:val="%5."/>
      <w:lvlJc w:val="left"/>
      <w:pPr>
        <w:tabs>
          <w:tab w:val="num" w:pos="1785"/>
        </w:tabs>
        <w:ind w:left="1785" w:hanging="360"/>
      </w:pPr>
    </w:lvl>
    <w:lvl w:ilvl="5">
      <w:start w:val="1"/>
      <w:numFmt w:val="decimal"/>
      <w:lvlText w:val="%6."/>
      <w:lvlJc w:val="left"/>
      <w:pPr>
        <w:tabs>
          <w:tab w:val="num" w:pos="2145"/>
        </w:tabs>
        <w:ind w:left="2145" w:hanging="360"/>
      </w:pPr>
    </w:lvl>
    <w:lvl w:ilvl="6">
      <w:start w:val="1"/>
      <w:numFmt w:val="decimal"/>
      <w:lvlText w:val="%7."/>
      <w:lvlJc w:val="left"/>
      <w:pPr>
        <w:tabs>
          <w:tab w:val="num" w:pos="2505"/>
        </w:tabs>
        <w:ind w:left="2505" w:hanging="360"/>
      </w:pPr>
    </w:lvl>
    <w:lvl w:ilvl="7">
      <w:start w:val="1"/>
      <w:numFmt w:val="decimal"/>
      <w:lvlText w:val="%8."/>
      <w:lvlJc w:val="left"/>
      <w:pPr>
        <w:tabs>
          <w:tab w:val="num" w:pos="2865"/>
        </w:tabs>
        <w:ind w:left="2865" w:hanging="360"/>
      </w:pPr>
    </w:lvl>
    <w:lvl w:ilvl="8">
      <w:start w:val="1"/>
      <w:numFmt w:val="decimal"/>
      <w:lvlText w:val="%9."/>
      <w:lvlJc w:val="left"/>
      <w:pPr>
        <w:tabs>
          <w:tab w:val="num" w:pos="3225"/>
        </w:tabs>
        <w:ind w:left="3225" w:hanging="360"/>
      </w:pPr>
    </w:lvl>
  </w:abstractNum>
  <w:abstractNum w:abstractNumId="11" w15:restartNumberingAfterBreak="0">
    <w:nsid w:val="7E6B101D"/>
    <w:multiLevelType w:val="hybridMultilevel"/>
    <w:tmpl w:val="CB3A2E6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5"/>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57"/>
    <w:rsid w:val="00002068"/>
    <w:rsid w:val="00004E13"/>
    <w:rsid w:val="000076F1"/>
    <w:rsid w:val="000151D7"/>
    <w:rsid w:val="000200AC"/>
    <w:rsid w:val="00026A49"/>
    <w:rsid w:val="00036A6A"/>
    <w:rsid w:val="000434ED"/>
    <w:rsid w:val="0005797C"/>
    <w:rsid w:val="00063109"/>
    <w:rsid w:val="0007135E"/>
    <w:rsid w:val="00075B4D"/>
    <w:rsid w:val="000920C4"/>
    <w:rsid w:val="000944FE"/>
    <w:rsid w:val="00094BD9"/>
    <w:rsid w:val="00095356"/>
    <w:rsid w:val="000A17B2"/>
    <w:rsid w:val="000A68FB"/>
    <w:rsid w:val="000B2E9E"/>
    <w:rsid w:val="000B7143"/>
    <w:rsid w:val="000D6CD1"/>
    <w:rsid w:val="000E12F9"/>
    <w:rsid w:val="001052EF"/>
    <w:rsid w:val="001156C1"/>
    <w:rsid w:val="00122F77"/>
    <w:rsid w:val="00124C54"/>
    <w:rsid w:val="0013175A"/>
    <w:rsid w:val="00146154"/>
    <w:rsid w:val="00156CB2"/>
    <w:rsid w:val="00156F4D"/>
    <w:rsid w:val="00166A59"/>
    <w:rsid w:val="001738F0"/>
    <w:rsid w:val="00174215"/>
    <w:rsid w:val="00175BFC"/>
    <w:rsid w:val="00180088"/>
    <w:rsid w:val="00183872"/>
    <w:rsid w:val="00194CE6"/>
    <w:rsid w:val="001A6866"/>
    <w:rsid w:val="001B5030"/>
    <w:rsid w:val="001C5EEF"/>
    <w:rsid w:val="001D31A4"/>
    <w:rsid w:val="001E126B"/>
    <w:rsid w:val="001E1F9A"/>
    <w:rsid w:val="001E2422"/>
    <w:rsid w:val="001E542B"/>
    <w:rsid w:val="001E6A16"/>
    <w:rsid w:val="001F2C0D"/>
    <w:rsid w:val="00200257"/>
    <w:rsid w:val="00203DA3"/>
    <w:rsid w:val="0021070C"/>
    <w:rsid w:val="00212D9E"/>
    <w:rsid w:val="002204F5"/>
    <w:rsid w:val="00221551"/>
    <w:rsid w:val="00253CA2"/>
    <w:rsid w:val="0025725E"/>
    <w:rsid w:val="00274224"/>
    <w:rsid w:val="002812FB"/>
    <w:rsid w:val="002814C6"/>
    <w:rsid w:val="0028669F"/>
    <w:rsid w:val="002A3163"/>
    <w:rsid w:val="002A3203"/>
    <w:rsid w:val="002B634D"/>
    <w:rsid w:val="002D0175"/>
    <w:rsid w:val="002D3D10"/>
    <w:rsid w:val="002D4E8F"/>
    <w:rsid w:val="002D6C9D"/>
    <w:rsid w:val="00303C12"/>
    <w:rsid w:val="00310EF7"/>
    <w:rsid w:val="0031694D"/>
    <w:rsid w:val="00325044"/>
    <w:rsid w:val="00332A6E"/>
    <w:rsid w:val="003343E0"/>
    <w:rsid w:val="00334587"/>
    <w:rsid w:val="00335DDD"/>
    <w:rsid w:val="003411A9"/>
    <w:rsid w:val="00341614"/>
    <w:rsid w:val="00344068"/>
    <w:rsid w:val="00347230"/>
    <w:rsid w:val="00352227"/>
    <w:rsid w:val="003530A0"/>
    <w:rsid w:val="00364E7B"/>
    <w:rsid w:val="00372C37"/>
    <w:rsid w:val="00380FB5"/>
    <w:rsid w:val="00387EAB"/>
    <w:rsid w:val="003910CD"/>
    <w:rsid w:val="00392F22"/>
    <w:rsid w:val="003968FB"/>
    <w:rsid w:val="003B22FA"/>
    <w:rsid w:val="003B256A"/>
    <w:rsid w:val="003B3688"/>
    <w:rsid w:val="003B3DCA"/>
    <w:rsid w:val="003B3F28"/>
    <w:rsid w:val="003B5F58"/>
    <w:rsid w:val="003B60BB"/>
    <w:rsid w:val="003B694C"/>
    <w:rsid w:val="003D1E04"/>
    <w:rsid w:val="003D2FD0"/>
    <w:rsid w:val="003D3986"/>
    <w:rsid w:val="003D76CA"/>
    <w:rsid w:val="003F07DA"/>
    <w:rsid w:val="003F0835"/>
    <w:rsid w:val="003F551F"/>
    <w:rsid w:val="003F72A9"/>
    <w:rsid w:val="00400615"/>
    <w:rsid w:val="00411E04"/>
    <w:rsid w:val="00416074"/>
    <w:rsid w:val="0042116B"/>
    <w:rsid w:val="004251EB"/>
    <w:rsid w:val="0043225D"/>
    <w:rsid w:val="004419C8"/>
    <w:rsid w:val="00441F10"/>
    <w:rsid w:val="0044260F"/>
    <w:rsid w:val="004444AC"/>
    <w:rsid w:val="00447EF2"/>
    <w:rsid w:val="00457333"/>
    <w:rsid w:val="00461D7E"/>
    <w:rsid w:val="004702E7"/>
    <w:rsid w:val="004942A6"/>
    <w:rsid w:val="004953BE"/>
    <w:rsid w:val="004965EE"/>
    <w:rsid w:val="004A2A1B"/>
    <w:rsid w:val="004C21E8"/>
    <w:rsid w:val="004C537C"/>
    <w:rsid w:val="004D32B3"/>
    <w:rsid w:val="004D5D6F"/>
    <w:rsid w:val="004E1DCC"/>
    <w:rsid w:val="004E2E82"/>
    <w:rsid w:val="004E3959"/>
    <w:rsid w:val="004E5FEF"/>
    <w:rsid w:val="004F0883"/>
    <w:rsid w:val="004F2B16"/>
    <w:rsid w:val="004F5900"/>
    <w:rsid w:val="00501299"/>
    <w:rsid w:val="0051487E"/>
    <w:rsid w:val="0052130F"/>
    <w:rsid w:val="00522C0B"/>
    <w:rsid w:val="0052618A"/>
    <w:rsid w:val="0052642A"/>
    <w:rsid w:val="00534110"/>
    <w:rsid w:val="00534C55"/>
    <w:rsid w:val="00542129"/>
    <w:rsid w:val="00563985"/>
    <w:rsid w:val="005776B3"/>
    <w:rsid w:val="00577F07"/>
    <w:rsid w:val="00580555"/>
    <w:rsid w:val="00585F1B"/>
    <w:rsid w:val="005A41FD"/>
    <w:rsid w:val="005A793B"/>
    <w:rsid w:val="005B025D"/>
    <w:rsid w:val="005B1EAE"/>
    <w:rsid w:val="005B2B16"/>
    <w:rsid w:val="005B6990"/>
    <w:rsid w:val="005C68CF"/>
    <w:rsid w:val="005D5854"/>
    <w:rsid w:val="005F3F4D"/>
    <w:rsid w:val="005F6491"/>
    <w:rsid w:val="00603715"/>
    <w:rsid w:val="00604941"/>
    <w:rsid w:val="00604A49"/>
    <w:rsid w:val="006127C6"/>
    <w:rsid w:val="006144B1"/>
    <w:rsid w:val="0062104F"/>
    <w:rsid w:val="006372A8"/>
    <w:rsid w:val="00640453"/>
    <w:rsid w:val="0064250E"/>
    <w:rsid w:val="006436D2"/>
    <w:rsid w:val="00672B76"/>
    <w:rsid w:val="00686D60"/>
    <w:rsid w:val="0069294A"/>
    <w:rsid w:val="00692AD1"/>
    <w:rsid w:val="00697BD8"/>
    <w:rsid w:val="006A0FBC"/>
    <w:rsid w:val="006A2BC7"/>
    <w:rsid w:val="006B2B5E"/>
    <w:rsid w:val="006D039B"/>
    <w:rsid w:val="006D1D1A"/>
    <w:rsid w:val="006D4641"/>
    <w:rsid w:val="006E09DB"/>
    <w:rsid w:val="006E10D9"/>
    <w:rsid w:val="006E3571"/>
    <w:rsid w:val="006E6078"/>
    <w:rsid w:val="007006CE"/>
    <w:rsid w:val="00701B9F"/>
    <w:rsid w:val="00707C7F"/>
    <w:rsid w:val="00710867"/>
    <w:rsid w:val="00730D79"/>
    <w:rsid w:val="00740B10"/>
    <w:rsid w:val="00752C93"/>
    <w:rsid w:val="0075631C"/>
    <w:rsid w:val="00765750"/>
    <w:rsid w:val="00767E0F"/>
    <w:rsid w:val="007702EE"/>
    <w:rsid w:val="007747E7"/>
    <w:rsid w:val="00776CD9"/>
    <w:rsid w:val="0078357B"/>
    <w:rsid w:val="00786D2D"/>
    <w:rsid w:val="00792B93"/>
    <w:rsid w:val="0079530E"/>
    <w:rsid w:val="00795620"/>
    <w:rsid w:val="007A4225"/>
    <w:rsid w:val="007A4DE8"/>
    <w:rsid w:val="007B5878"/>
    <w:rsid w:val="007C1195"/>
    <w:rsid w:val="007D2D88"/>
    <w:rsid w:val="007D5D36"/>
    <w:rsid w:val="00800F89"/>
    <w:rsid w:val="008046FE"/>
    <w:rsid w:val="008156A5"/>
    <w:rsid w:val="00816806"/>
    <w:rsid w:val="008217D4"/>
    <w:rsid w:val="00824406"/>
    <w:rsid w:val="0083319F"/>
    <w:rsid w:val="00846730"/>
    <w:rsid w:val="00852F02"/>
    <w:rsid w:val="00897E89"/>
    <w:rsid w:val="008A3A8D"/>
    <w:rsid w:val="008B2119"/>
    <w:rsid w:val="008B7030"/>
    <w:rsid w:val="008C0682"/>
    <w:rsid w:val="008C3D69"/>
    <w:rsid w:val="008C403D"/>
    <w:rsid w:val="008D0127"/>
    <w:rsid w:val="008D017A"/>
    <w:rsid w:val="008D4DC1"/>
    <w:rsid w:val="008E070E"/>
    <w:rsid w:val="008F1854"/>
    <w:rsid w:val="00910903"/>
    <w:rsid w:val="00915D34"/>
    <w:rsid w:val="00920B74"/>
    <w:rsid w:val="00930115"/>
    <w:rsid w:val="0093058F"/>
    <w:rsid w:val="00931B94"/>
    <w:rsid w:val="009329EC"/>
    <w:rsid w:val="0094107E"/>
    <w:rsid w:val="00944A74"/>
    <w:rsid w:val="009459A4"/>
    <w:rsid w:val="00951ECB"/>
    <w:rsid w:val="00955A27"/>
    <w:rsid w:val="00970594"/>
    <w:rsid w:val="00973264"/>
    <w:rsid w:val="009749C1"/>
    <w:rsid w:val="00975E1B"/>
    <w:rsid w:val="009766B8"/>
    <w:rsid w:val="00981122"/>
    <w:rsid w:val="00985CBC"/>
    <w:rsid w:val="009A0E6F"/>
    <w:rsid w:val="009B0ED8"/>
    <w:rsid w:val="009C2E27"/>
    <w:rsid w:val="009C39DC"/>
    <w:rsid w:val="009D1243"/>
    <w:rsid w:val="009D2394"/>
    <w:rsid w:val="009E0C0D"/>
    <w:rsid w:val="009E2F27"/>
    <w:rsid w:val="009E6708"/>
    <w:rsid w:val="00A002B4"/>
    <w:rsid w:val="00A06385"/>
    <w:rsid w:val="00A13403"/>
    <w:rsid w:val="00A14027"/>
    <w:rsid w:val="00A15D56"/>
    <w:rsid w:val="00A21355"/>
    <w:rsid w:val="00A26AEA"/>
    <w:rsid w:val="00A27161"/>
    <w:rsid w:val="00A31954"/>
    <w:rsid w:val="00A346D8"/>
    <w:rsid w:val="00A403AA"/>
    <w:rsid w:val="00A4395C"/>
    <w:rsid w:val="00A5016A"/>
    <w:rsid w:val="00A53481"/>
    <w:rsid w:val="00A57C32"/>
    <w:rsid w:val="00A650D7"/>
    <w:rsid w:val="00A658C0"/>
    <w:rsid w:val="00A6692F"/>
    <w:rsid w:val="00A66FF5"/>
    <w:rsid w:val="00A73755"/>
    <w:rsid w:val="00A86D64"/>
    <w:rsid w:val="00A91937"/>
    <w:rsid w:val="00A93394"/>
    <w:rsid w:val="00AA2ADF"/>
    <w:rsid w:val="00AA4CB9"/>
    <w:rsid w:val="00AA791B"/>
    <w:rsid w:val="00AA7BE8"/>
    <w:rsid w:val="00AC5E87"/>
    <w:rsid w:val="00AD1B38"/>
    <w:rsid w:val="00AF26A2"/>
    <w:rsid w:val="00AF28BC"/>
    <w:rsid w:val="00B00EF9"/>
    <w:rsid w:val="00B123A8"/>
    <w:rsid w:val="00B15F8B"/>
    <w:rsid w:val="00B202E5"/>
    <w:rsid w:val="00B26158"/>
    <w:rsid w:val="00B35D03"/>
    <w:rsid w:val="00B3656A"/>
    <w:rsid w:val="00B4699B"/>
    <w:rsid w:val="00B6021D"/>
    <w:rsid w:val="00B639E6"/>
    <w:rsid w:val="00B75FC0"/>
    <w:rsid w:val="00B77155"/>
    <w:rsid w:val="00B8490C"/>
    <w:rsid w:val="00B85E60"/>
    <w:rsid w:val="00B85E9E"/>
    <w:rsid w:val="00B85EA4"/>
    <w:rsid w:val="00B86EA7"/>
    <w:rsid w:val="00B908F4"/>
    <w:rsid w:val="00B92B11"/>
    <w:rsid w:val="00B943CA"/>
    <w:rsid w:val="00B97B55"/>
    <w:rsid w:val="00BA5365"/>
    <w:rsid w:val="00BB001C"/>
    <w:rsid w:val="00BB7BEB"/>
    <w:rsid w:val="00BD3530"/>
    <w:rsid w:val="00BE6691"/>
    <w:rsid w:val="00BF2F9C"/>
    <w:rsid w:val="00BF38CF"/>
    <w:rsid w:val="00C05055"/>
    <w:rsid w:val="00C20086"/>
    <w:rsid w:val="00C222B3"/>
    <w:rsid w:val="00C275CE"/>
    <w:rsid w:val="00C42709"/>
    <w:rsid w:val="00C657F7"/>
    <w:rsid w:val="00C65CCA"/>
    <w:rsid w:val="00C74DCB"/>
    <w:rsid w:val="00C81E27"/>
    <w:rsid w:val="00C956FE"/>
    <w:rsid w:val="00CA4687"/>
    <w:rsid w:val="00CA615B"/>
    <w:rsid w:val="00CB43DC"/>
    <w:rsid w:val="00CC4106"/>
    <w:rsid w:val="00CC64EB"/>
    <w:rsid w:val="00CC7197"/>
    <w:rsid w:val="00CD6C77"/>
    <w:rsid w:val="00CE089D"/>
    <w:rsid w:val="00CF28E7"/>
    <w:rsid w:val="00D001ED"/>
    <w:rsid w:val="00D03486"/>
    <w:rsid w:val="00D04AAF"/>
    <w:rsid w:val="00D226C0"/>
    <w:rsid w:val="00D22E69"/>
    <w:rsid w:val="00D32A8F"/>
    <w:rsid w:val="00D32A94"/>
    <w:rsid w:val="00D45F4A"/>
    <w:rsid w:val="00D46954"/>
    <w:rsid w:val="00D50A80"/>
    <w:rsid w:val="00D53424"/>
    <w:rsid w:val="00D6094D"/>
    <w:rsid w:val="00D71624"/>
    <w:rsid w:val="00D75E71"/>
    <w:rsid w:val="00D82131"/>
    <w:rsid w:val="00DA5DF6"/>
    <w:rsid w:val="00DC0F3B"/>
    <w:rsid w:val="00DC1451"/>
    <w:rsid w:val="00DC35F2"/>
    <w:rsid w:val="00DD6A80"/>
    <w:rsid w:val="00DE376D"/>
    <w:rsid w:val="00DE670E"/>
    <w:rsid w:val="00DE6F49"/>
    <w:rsid w:val="00DF62F0"/>
    <w:rsid w:val="00E076C7"/>
    <w:rsid w:val="00E1646D"/>
    <w:rsid w:val="00E3079D"/>
    <w:rsid w:val="00E332CD"/>
    <w:rsid w:val="00E343D3"/>
    <w:rsid w:val="00E42278"/>
    <w:rsid w:val="00E4407A"/>
    <w:rsid w:val="00E46F9B"/>
    <w:rsid w:val="00E52677"/>
    <w:rsid w:val="00E53DC6"/>
    <w:rsid w:val="00E71945"/>
    <w:rsid w:val="00E7346F"/>
    <w:rsid w:val="00E8144C"/>
    <w:rsid w:val="00E85F49"/>
    <w:rsid w:val="00E9070B"/>
    <w:rsid w:val="00E91DEF"/>
    <w:rsid w:val="00E93A50"/>
    <w:rsid w:val="00E94C07"/>
    <w:rsid w:val="00E97C44"/>
    <w:rsid w:val="00EC4738"/>
    <w:rsid w:val="00ED0DE9"/>
    <w:rsid w:val="00ED2B06"/>
    <w:rsid w:val="00ED2B1F"/>
    <w:rsid w:val="00EE30FD"/>
    <w:rsid w:val="00EE3816"/>
    <w:rsid w:val="00EE466A"/>
    <w:rsid w:val="00EF1143"/>
    <w:rsid w:val="00EF2D65"/>
    <w:rsid w:val="00EF4BEB"/>
    <w:rsid w:val="00EF77EF"/>
    <w:rsid w:val="00F14BBF"/>
    <w:rsid w:val="00F20EBE"/>
    <w:rsid w:val="00F3665A"/>
    <w:rsid w:val="00F37B84"/>
    <w:rsid w:val="00F407E2"/>
    <w:rsid w:val="00F42257"/>
    <w:rsid w:val="00F42BB8"/>
    <w:rsid w:val="00F45498"/>
    <w:rsid w:val="00F646CF"/>
    <w:rsid w:val="00F66DE8"/>
    <w:rsid w:val="00F7323A"/>
    <w:rsid w:val="00F85747"/>
    <w:rsid w:val="00F86714"/>
    <w:rsid w:val="00FA05C0"/>
    <w:rsid w:val="00FA2C18"/>
    <w:rsid w:val="00FB223F"/>
    <w:rsid w:val="00FB554F"/>
    <w:rsid w:val="00FC0F02"/>
    <w:rsid w:val="00FC1FB8"/>
    <w:rsid w:val="00FC7A8B"/>
    <w:rsid w:val="00FD21A3"/>
    <w:rsid w:val="00FD5CCC"/>
    <w:rsid w:val="00FE1634"/>
    <w:rsid w:val="00FF095E"/>
    <w:rsid w:val="00FF1F12"/>
    <w:rsid w:val="00FF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mobil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35FA09E9"/>
  <w15:docId w15:val="{F8F50EB2-DB57-4FCE-BC78-1C36C83E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AA"/>
    <w:pPr>
      <w:suppressAutoHyphens/>
    </w:pPr>
    <w:rPr>
      <w:rFonts w:ascii="Times New Roman" w:eastAsia="Times New Roman" w:hAnsi="Times New Roman"/>
      <w:sz w:val="24"/>
      <w:szCs w:val="24"/>
      <w:lang w:val="ru-RU" w:eastAsia="ar-SA"/>
    </w:rPr>
  </w:style>
  <w:style w:type="paragraph" w:styleId="Heading3">
    <w:name w:val="heading 3"/>
    <w:basedOn w:val="Normal"/>
    <w:link w:val="Heading3Char"/>
    <w:uiPriority w:val="99"/>
    <w:qFormat/>
    <w:rsid w:val="00EF77EF"/>
    <w:pPr>
      <w:spacing w:before="100" w:beforeAutospacing="1" w:after="100" w:afterAutospacing="1"/>
      <w:outlineLvl w:val="2"/>
    </w:pPr>
    <w:rPr>
      <w:b/>
      <w:bCs/>
      <w:sz w:val="27"/>
      <w:szCs w:val="27"/>
      <w:lang w:eastAsia="lv-LV"/>
    </w:rPr>
  </w:style>
  <w:style w:type="paragraph" w:styleId="Heading6">
    <w:name w:val="heading 6"/>
    <w:basedOn w:val="Normal"/>
    <w:next w:val="Normal"/>
    <w:link w:val="Heading6Char"/>
    <w:uiPriority w:val="99"/>
    <w:qFormat/>
    <w:locked/>
    <w:rsid w:val="001E1F9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F77EF"/>
    <w:rPr>
      <w:rFonts w:ascii="Times New Roman" w:hAnsi="Times New Roman" w:cs="Times New Roman"/>
      <w:b/>
      <w:bCs/>
      <w:sz w:val="27"/>
      <w:szCs w:val="27"/>
      <w:lang w:eastAsia="lv-LV"/>
    </w:rPr>
  </w:style>
  <w:style w:type="character" w:customStyle="1" w:styleId="Heading6Char">
    <w:name w:val="Heading 6 Char"/>
    <w:basedOn w:val="DefaultParagraphFont"/>
    <w:link w:val="Heading6"/>
    <w:uiPriority w:val="99"/>
    <w:semiHidden/>
    <w:locked/>
    <w:rsid w:val="00795620"/>
    <w:rPr>
      <w:rFonts w:ascii="Calibri" w:hAnsi="Calibri" w:cs="Calibri"/>
      <w:b/>
      <w:bCs/>
      <w:lang w:val="ru-RU" w:eastAsia="ar-SA" w:bidi="ar-SA"/>
    </w:rPr>
  </w:style>
  <w:style w:type="paragraph" w:styleId="NormalWeb">
    <w:name w:val="Normal (Web)"/>
    <w:basedOn w:val="Normal"/>
    <w:uiPriority w:val="99"/>
    <w:semiHidden/>
    <w:rsid w:val="00EF77EF"/>
    <w:pPr>
      <w:spacing w:before="100" w:beforeAutospacing="1" w:after="100" w:afterAutospacing="1"/>
    </w:pPr>
    <w:rPr>
      <w:lang w:eastAsia="lv-LV"/>
    </w:rPr>
  </w:style>
  <w:style w:type="paragraph" w:styleId="z-TopofForm">
    <w:name w:val="HTML Top of Form"/>
    <w:basedOn w:val="Normal"/>
    <w:next w:val="Normal"/>
    <w:link w:val="z-TopofFormChar"/>
    <w:hidden/>
    <w:uiPriority w:val="99"/>
    <w:semiHidden/>
    <w:rsid w:val="00EF77EF"/>
    <w:pPr>
      <w:pBdr>
        <w:bottom w:val="single" w:sz="6" w:space="1" w:color="auto"/>
      </w:pBdr>
      <w:jc w:val="center"/>
    </w:pPr>
    <w:rPr>
      <w:rFonts w:ascii="Arial" w:hAnsi="Arial" w:cs="Arial"/>
      <w:vanish/>
      <w:sz w:val="16"/>
      <w:szCs w:val="16"/>
      <w:lang w:eastAsia="lv-LV"/>
    </w:rPr>
  </w:style>
  <w:style w:type="character" w:customStyle="1" w:styleId="z-TopofFormChar">
    <w:name w:val="z-Top of Form Char"/>
    <w:basedOn w:val="DefaultParagraphFont"/>
    <w:link w:val="z-TopofForm"/>
    <w:uiPriority w:val="99"/>
    <w:semiHidden/>
    <w:locked/>
    <w:rsid w:val="00EF77EF"/>
    <w:rPr>
      <w:rFonts w:ascii="Arial" w:hAnsi="Arial" w:cs="Arial"/>
      <w:vanish/>
      <w:sz w:val="16"/>
      <w:szCs w:val="16"/>
      <w:lang w:eastAsia="lv-LV"/>
    </w:rPr>
  </w:style>
  <w:style w:type="character" w:styleId="Hyperlink">
    <w:name w:val="Hyperlink"/>
    <w:basedOn w:val="DefaultParagraphFont"/>
    <w:uiPriority w:val="99"/>
    <w:semiHidden/>
    <w:rsid w:val="00EF77EF"/>
    <w:rPr>
      <w:color w:val="0000FF"/>
      <w:u w:val="single"/>
    </w:rPr>
  </w:style>
  <w:style w:type="character" w:customStyle="1" w:styleId="ckewrapper">
    <w:name w:val="cke_wrapper"/>
    <w:basedOn w:val="DefaultParagraphFont"/>
    <w:uiPriority w:val="99"/>
    <w:rsid w:val="00EF77EF"/>
  </w:style>
  <w:style w:type="character" w:customStyle="1" w:styleId="ckestyles">
    <w:name w:val="cke_styles"/>
    <w:basedOn w:val="DefaultParagraphFont"/>
    <w:uiPriority w:val="99"/>
    <w:rsid w:val="00EF77EF"/>
  </w:style>
  <w:style w:type="character" w:customStyle="1" w:styleId="ckelabel">
    <w:name w:val="cke_label"/>
    <w:basedOn w:val="DefaultParagraphFont"/>
    <w:uiPriority w:val="99"/>
    <w:rsid w:val="00EF77EF"/>
  </w:style>
  <w:style w:type="character" w:customStyle="1" w:styleId="ckeaccessibility">
    <w:name w:val="cke_accessibility"/>
    <w:basedOn w:val="DefaultParagraphFont"/>
    <w:uiPriority w:val="99"/>
    <w:rsid w:val="00EF77EF"/>
  </w:style>
  <w:style w:type="character" w:customStyle="1" w:styleId="cketext">
    <w:name w:val="cke_text"/>
    <w:basedOn w:val="DefaultParagraphFont"/>
    <w:uiPriority w:val="99"/>
    <w:rsid w:val="00EF77EF"/>
  </w:style>
  <w:style w:type="character" w:customStyle="1" w:styleId="ckefont">
    <w:name w:val="cke_font"/>
    <w:basedOn w:val="DefaultParagraphFont"/>
    <w:uiPriority w:val="99"/>
    <w:rsid w:val="00EF77EF"/>
  </w:style>
  <w:style w:type="character" w:customStyle="1" w:styleId="ckefontsize">
    <w:name w:val="cke_fontsize"/>
    <w:basedOn w:val="DefaultParagraphFont"/>
    <w:uiPriority w:val="99"/>
    <w:rsid w:val="00EF77EF"/>
  </w:style>
  <w:style w:type="character" w:customStyle="1" w:styleId="ckebutton">
    <w:name w:val="cke_button"/>
    <w:basedOn w:val="DefaultParagraphFont"/>
    <w:uiPriority w:val="99"/>
    <w:rsid w:val="00EF77EF"/>
  </w:style>
  <w:style w:type="character" w:customStyle="1" w:styleId="ckeempty">
    <w:name w:val="cke_empty"/>
    <w:basedOn w:val="DefaultParagraphFont"/>
    <w:uiPriority w:val="99"/>
    <w:rsid w:val="00EF77EF"/>
  </w:style>
  <w:style w:type="paragraph" w:styleId="z-BottomofForm">
    <w:name w:val="HTML Bottom of Form"/>
    <w:basedOn w:val="Normal"/>
    <w:next w:val="Normal"/>
    <w:link w:val="z-BottomofFormChar"/>
    <w:hidden/>
    <w:uiPriority w:val="99"/>
    <w:semiHidden/>
    <w:rsid w:val="00EF77EF"/>
    <w:pPr>
      <w:pBdr>
        <w:top w:val="single" w:sz="6" w:space="1" w:color="auto"/>
      </w:pBdr>
      <w:jc w:val="center"/>
    </w:pPr>
    <w:rPr>
      <w:rFonts w:ascii="Arial" w:hAnsi="Arial" w:cs="Arial"/>
      <w:vanish/>
      <w:sz w:val="16"/>
      <w:szCs w:val="16"/>
      <w:lang w:eastAsia="lv-LV"/>
    </w:rPr>
  </w:style>
  <w:style w:type="character" w:customStyle="1" w:styleId="z-BottomofFormChar">
    <w:name w:val="z-Bottom of Form Char"/>
    <w:basedOn w:val="DefaultParagraphFont"/>
    <w:link w:val="z-BottomofForm"/>
    <w:uiPriority w:val="99"/>
    <w:semiHidden/>
    <w:locked/>
    <w:rsid w:val="00EF77EF"/>
    <w:rPr>
      <w:rFonts w:ascii="Arial" w:hAnsi="Arial" w:cs="Arial"/>
      <w:vanish/>
      <w:sz w:val="16"/>
      <w:szCs w:val="16"/>
      <w:lang w:eastAsia="lv-LV"/>
    </w:rPr>
  </w:style>
  <w:style w:type="character" w:customStyle="1" w:styleId="stmainservices">
    <w:name w:val="stmainservices"/>
    <w:basedOn w:val="DefaultParagraphFont"/>
    <w:uiPriority w:val="99"/>
    <w:rsid w:val="00EF77EF"/>
  </w:style>
  <w:style w:type="paragraph" w:styleId="BalloonText">
    <w:name w:val="Balloon Text"/>
    <w:basedOn w:val="Normal"/>
    <w:link w:val="BalloonTextChar"/>
    <w:uiPriority w:val="99"/>
    <w:semiHidden/>
    <w:rsid w:val="00EF77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7EF"/>
    <w:rPr>
      <w:rFonts w:ascii="Tahoma" w:hAnsi="Tahoma" w:cs="Tahoma"/>
      <w:sz w:val="16"/>
      <w:szCs w:val="16"/>
    </w:rPr>
  </w:style>
  <w:style w:type="paragraph" w:customStyle="1" w:styleId="naispant">
    <w:name w:val="naispant"/>
    <w:basedOn w:val="Normal"/>
    <w:uiPriority w:val="99"/>
    <w:rsid w:val="00A403AA"/>
    <w:pPr>
      <w:suppressAutoHyphens w:val="0"/>
      <w:spacing w:before="100" w:beforeAutospacing="1" w:after="100" w:afterAutospacing="1"/>
    </w:pPr>
    <w:rPr>
      <w:lang w:val="lv-LV" w:eastAsia="lv-LV"/>
    </w:rPr>
  </w:style>
  <w:style w:type="paragraph" w:styleId="Header">
    <w:name w:val="header"/>
    <w:basedOn w:val="Normal"/>
    <w:link w:val="HeaderChar"/>
    <w:uiPriority w:val="99"/>
    <w:semiHidden/>
    <w:rsid w:val="008C403D"/>
    <w:pPr>
      <w:tabs>
        <w:tab w:val="center" w:pos="4153"/>
        <w:tab w:val="right" w:pos="8306"/>
      </w:tabs>
    </w:pPr>
  </w:style>
  <w:style w:type="character" w:customStyle="1" w:styleId="HeaderChar">
    <w:name w:val="Header Char"/>
    <w:basedOn w:val="DefaultParagraphFont"/>
    <w:link w:val="Header"/>
    <w:uiPriority w:val="99"/>
    <w:semiHidden/>
    <w:locked/>
    <w:rsid w:val="008C403D"/>
    <w:rPr>
      <w:rFonts w:ascii="Times New Roman" w:hAnsi="Times New Roman" w:cs="Times New Roman"/>
      <w:sz w:val="24"/>
      <w:szCs w:val="24"/>
      <w:lang w:val="ru-RU" w:eastAsia="ar-SA" w:bidi="ar-SA"/>
    </w:rPr>
  </w:style>
  <w:style w:type="paragraph" w:styleId="Footer">
    <w:name w:val="footer"/>
    <w:basedOn w:val="Normal"/>
    <w:link w:val="FooterChar"/>
    <w:uiPriority w:val="99"/>
    <w:semiHidden/>
    <w:rsid w:val="008C403D"/>
    <w:pPr>
      <w:tabs>
        <w:tab w:val="center" w:pos="4153"/>
        <w:tab w:val="right" w:pos="8306"/>
      </w:tabs>
    </w:pPr>
  </w:style>
  <w:style w:type="character" w:customStyle="1" w:styleId="FooterChar">
    <w:name w:val="Footer Char"/>
    <w:basedOn w:val="DefaultParagraphFont"/>
    <w:link w:val="Footer"/>
    <w:uiPriority w:val="99"/>
    <w:semiHidden/>
    <w:locked/>
    <w:rsid w:val="008C403D"/>
    <w:rPr>
      <w:rFonts w:ascii="Times New Roman" w:hAnsi="Times New Roman" w:cs="Times New Roman"/>
      <w:sz w:val="24"/>
      <w:szCs w:val="24"/>
      <w:lang w:val="ru-RU" w:eastAsia="ar-SA" w:bidi="ar-SA"/>
    </w:rPr>
  </w:style>
  <w:style w:type="character" w:customStyle="1" w:styleId="Heading4NotBold">
    <w:name w:val="Heading #4 + Not Bold"/>
    <w:basedOn w:val="DefaultParagraphFont"/>
    <w:uiPriority w:val="99"/>
    <w:rsid w:val="00FB223F"/>
    <w:rPr>
      <w:rFonts w:ascii="Times New Roman" w:hAnsi="Times New Roman" w:cs="Times New Roman"/>
      <w:b/>
      <w:bCs/>
      <w:spacing w:val="0"/>
      <w:sz w:val="22"/>
      <w:szCs w:val="22"/>
    </w:rPr>
  </w:style>
  <w:style w:type="paragraph" w:styleId="ListParagraph">
    <w:name w:val="List Paragraph"/>
    <w:basedOn w:val="Normal"/>
    <w:uiPriority w:val="34"/>
    <w:qFormat/>
    <w:rsid w:val="00BB001C"/>
    <w:pPr>
      <w:suppressAutoHyphens w:val="0"/>
      <w:spacing w:after="200" w:line="276" w:lineRule="auto"/>
      <w:ind w:left="720"/>
    </w:pPr>
    <w:rPr>
      <w:rFonts w:ascii="Calibri" w:eastAsia="Calibri" w:hAnsi="Calibri" w:cs="Calibri"/>
      <w:sz w:val="22"/>
      <w:szCs w:val="22"/>
      <w:lang w:val="lv-LV" w:eastAsia="en-US"/>
    </w:rPr>
  </w:style>
  <w:style w:type="paragraph" w:styleId="BodyText">
    <w:name w:val="Body Text"/>
    <w:basedOn w:val="Normal"/>
    <w:link w:val="BodyTextChar"/>
    <w:uiPriority w:val="99"/>
    <w:semiHidden/>
    <w:rsid w:val="000E12F9"/>
    <w:pPr>
      <w:widowControl w:val="0"/>
      <w:spacing w:after="120"/>
    </w:pPr>
    <w:rPr>
      <w:rFonts w:eastAsia="Calibri"/>
      <w:lang w:val="en-US" w:eastAsia="lv-LV"/>
    </w:rPr>
  </w:style>
  <w:style w:type="character" w:customStyle="1" w:styleId="BodyTextChar">
    <w:name w:val="Body Text Char"/>
    <w:basedOn w:val="DefaultParagraphFont"/>
    <w:link w:val="BodyText"/>
    <w:uiPriority w:val="99"/>
    <w:semiHidden/>
    <w:locked/>
    <w:rsid w:val="000E12F9"/>
    <w:rPr>
      <w:rFonts w:ascii="Times New Roman" w:hAnsi="Times New Roman" w:cs="Times New Roman"/>
      <w:sz w:val="20"/>
      <w:szCs w:val="20"/>
      <w:lang w:val="en-US" w:eastAsia="lv-LV"/>
    </w:rPr>
  </w:style>
  <w:style w:type="table" w:styleId="TableGrid">
    <w:name w:val="Table Grid"/>
    <w:basedOn w:val="TableNormal"/>
    <w:uiPriority w:val="99"/>
    <w:rsid w:val="00E53DC6"/>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w:basedOn w:val="Normal"/>
    <w:uiPriority w:val="99"/>
    <w:rsid w:val="001E1F9A"/>
    <w:pPr>
      <w:suppressAutoHyphens w:val="0"/>
    </w:pPr>
    <w:rPr>
      <w:rFonts w:eastAsia="Calibri"/>
      <w:lang w:val="pl-PL" w:eastAsia="pl-PL"/>
    </w:rPr>
  </w:style>
  <w:style w:type="character" w:customStyle="1" w:styleId="RakstzRakstz1">
    <w:name w:val="Rakstz. Rakstz.1"/>
    <w:basedOn w:val="DefaultParagraphFont"/>
    <w:uiPriority w:val="99"/>
    <w:rsid w:val="009766B8"/>
    <w:rPr>
      <w:sz w:val="22"/>
      <w:szCs w:val="22"/>
      <w:lang w:eastAsia="en-US"/>
    </w:rPr>
  </w:style>
  <w:style w:type="paragraph" w:customStyle="1" w:styleId="CharChar6RakstzRakstzCharChar">
    <w:name w:val="Char Char6 Rakstz. Rakstz. Char Char"/>
    <w:basedOn w:val="Normal"/>
    <w:uiPriority w:val="99"/>
    <w:semiHidden/>
    <w:rsid w:val="0025725E"/>
    <w:pPr>
      <w:suppressAutoHyphens w:val="0"/>
      <w:spacing w:after="160" w:line="240" w:lineRule="exact"/>
    </w:pPr>
    <w:rPr>
      <w:rFonts w:ascii="Verdana" w:eastAsia="Calibri" w:hAnsi="Verdana" w:cs="Verdana"/>
      <w:sz w:val="20"/>
      <w:szCs w:val="20"/>
      <w:lang w:val="en-US" w:eastAsia="en-US"/>
    </w:rPr>
  </w:style>
  <w:style w:type="character" w:styleId="PageNumber">
    <w:name w:val="page number"/>
    <w:basedOn w:val="DefaultParagraphFont"/>
    <w:uiPriority w:val="99"/>
    <w:rsid w:val="00194CE6"/>
  </w:style>
  <w:style w:type="paragraph" w:customStyle="1" w:styleId="CharChar6RakstzRakstzCharChar1">
    <w:name w:val="Char Char6 Rakstz. Rakstz. Char Char1"/>
    <w:basedOn w:val="Normal"/>
    <w:uiPriority w:val="99"/>
    <w:semiHidden/>
    <w:rsid w:val="00B85E60"/>
    <w:pPr>
      <w:suppressAutoHyphens w:val="0"/>
      <w:spacing w:after="160" w:line="240" w:lineRule="exact"/>
    </w:pPr>
    <w:rPr>
      <w:rFonts w:ascii="Verdana" w:eastAsia="Calibri" w:hAnsi="Verdana" w:cs="Verdana"/>
      <w:sz w:val="20"/>
      <w:szCs w:val="20"/>
      <w:lang w:val="en-US" w:eastAsia="en-US"/>
    </w:r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uiPriority w:val="99"/>
    <w:rsid w:val="003910CD"/>
    <w:pPr>
      <w:suppressAutoHyphens w:val="0"/>
      <w:spacing w:before="120" w:after="160" w:line="240" w:lineRule="exact"/>
      <w:ind w:firstLine="720"/>
      <w:jc w:val="both"/>
    </w:pPr>
    <w:rPr>
      <w:rFonts w:ascii="Verdana" w:eastAsia="Calibri" w:hAnsi="Verdana" w:cs="Verdana"/>
      <w:sz w:val="20"/>
      <w:szCs w:val="20"/>
      <w:lang w:val="en-US" w:eastAsia="en-US"/>
    </w:rPr>
  </w:style>
  <w:style w:type="paragraph" w:customStyle="1" w:styleId="Pamatteksts3">
    <w:name w:val="Pamatteksts 3"/>
    <w:basedOn w:val="Normal"/>
    <w:uiPriority w:val="99"/>
    <w:rsid w:val="003910CD"/>
    <w:pPr>
      <w:shd w:val="clear" w:color="auto" w:fill="FFFFFF"/>
      <w:ind w:right="-23"/>
      <w:jc w:val="center"/>
    </w:pPr>
    <w:rPr>
      <w:rFonts w:eastAsia="Calibri"/>
      <w:b/>
      <w:bCs/>
      <w:color w:val="000000"/>
    </w:rPr>
  </w:style>
  <w:style w:type="paragraph" w:customStyle="1" w:styleId="CharChar6RakstzRakstzCharCharRakstzRakstz">
    <w:name w:val="Char Char6 Rakstz. Rakstz. Char Char Rakstz. Rakstz."/>
    <w:basedOn w:val="Normal"/>
    <w:uiPriority w:val="99"/>
    <w:semiHidden/>
    <w:rsid w:val="003910CD"/>
    <w:pPr>
      <w:suppressAutoHyphens w:val="0"/>
      <w:spacing w:after="160" w:line="240" w:lineRule="exact"/>
    </w:pPr>
    <w:rPr>
      <w:rFonts w:ascii="Verdana" w:eastAsia="Calibri" w:hAnsi="Verdana" w:cs="Verdana"/>
      <w:sz w:val="20"/>
      <w:szCs w:val="20"/>
      <w:lang w:val="en-US" w:eastAsia="en-US"/>
    </w:rPr>
  </w:style>
  <w:style w:type="paragraph" w:customStyle="1" w:styleId="tv213">
    <w:name w:val="tv213"/>
    <w:basedOn w:val="Normal"/>
    <w:rsid w:val="00EE466A"/>
    <w:pPr>
      <w:suppressAutoHyphens w:val="0"/>
      <w:spacing w:before="100" w:beforeAutospacing="1" w:after="100" w:afterAutospacing="1"/>
    </w:pPr>
    <w:rPr>
      <w:lang w:val="lv-LV" w:eastAsia="lv-LV"/>
    </w:rPr>
  </w:style>
  <w:style w:type="paragraph" w:customStyle="1" w:styleId="tvhtml">
    <w:name w:val="tv_html"/>
    <w:basedOn w:val="Normal"/>
    <w:rsid w:val="005B6990"/>
    <w:pPr>
      <w:suppressAutoHyphens w:val="0"/>
      <w:spacing w:before="100" w:beforeAutospacing="1" w:after="100" w:afterAutospacing="1"/>
    </w:pPr>
    <w:rPr>
      <w:lang w:val="lv-LV" w:eastAsia="lv-LV"/>
    </w:rPr>
  </w:style>
  <w:style w:type="character" w:styleId="CommentReference">
    <w:name w:val="annotation reference"/>
    <w:basedOn w:val="DefaultParagraphFont"/>
    <w:uiPriority w:val="99"/>
    <w:semiHidden/>
    <w:unhideWhenUsed/>
    <w:rsid w:val="00ED2B06"/>
    <w:rPr>
      <w:sz w:val="16"/>
      <w:szCs w:val="16"/>
    </w:rPr>
  </w:style>
  <w:style w:type="paragraph" w:styleId="CommentText">
    <w:name w:val="annotation text"/>
    <w:basedOn w:val="Normal"/>
    <w:link w:val="CommentTextChar"/>
    <w:uiPriority w:val="99"/>
    <w:semiHidden/>
    <w:unhideWhenUsed/>
    <w:rsid w:val="00ED2B06"/>
    <w:rPr>
      <w:sz w:val="20"/>
      <w:szCs w:val="20"/>
    </w:rPr>
  </w:style>
  <w:style w:type="character" w:customStyle="1" w:styleId="CommentTextChar">
    <w:name w:val="Comment Text Char"/>
    <w:basedOn w:val="DefaultParagraphFont"/>
    <w:link w:val="CommentText"/>
    <w:uiPriority w:val="99"/>
    <w:semiHidden/>
    <w:rsid w:val="00ED2B06"/>
    <w:rPr>
      <w:rFonts w:ascii="Times New Roman" w:eastAsia="Times New Roman" w:hAnsi="Times New Roman"/>
      <w:sz w:val="20"/>
      <w:szCs w:val="20"/>
      <w:lang w:val="ru-RU" w:eastAsia="ar-SA"/>
    </w:rPr>
  </w:style>
  <w:style w:type="paragraph" w:styleId="CommentSubject">
    <w:name w:val="annotation subject"/>
    <w:basedOn w:val="CommentText"/>
    <w:next w:val="CommentText"/>
    <w:link w:val="CommentSubjectChar"/>
    <w:uiPriority w:val="99"/>
    <w:semiHidden/>
    <w:unhideWhenUsed/>
    <w:rsid w:val="00ED2B06"/>
    <w:rPr>
      <w:b/>
      <w:bCs/>
    </w:rPr>
  </w:style>
  <w:style w:type="character" w:customStyle="1" w:styleId="CommentSubjectChar">
    <w:name w:val="Comment Subject Char"/>
    <w:basedOn w:val="CommentTextChar"/>
    <w:link w:val="CommentSubject"/>
    <w:uiPriority w:val="99"/>
    <w:semiHidden/>
    <w:rsid w:val="00ED2B06"/>
    <w:rPr>
      <w:rFonts w:ascii="Times New Roman" w:eastAsia="Times New Roman" w:hAnsi="Times New Roman"/>
      <w:b/>
      <w:bCs/>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3779">
      <w:marLeft w:val="0"/>
      <w:marRight w:val="0"/>
      <w:marTop w:val="0"/>
      <w:marBottom w:val="0"/>
      <w:divBdr>
        <w:top w:val="none" w:sz="0" w:space="0" w:color="auto"/>
        <w:left w:val="none" w:sz="0" w:space="0" w:color="auto"/>
        <w:bottom w:val="none" w:sz="0" w:space="0" w:color="auto"/>
        <w:right w:val="none" w:sz="0" w:space="0" w:color="auto"/>
      </w:divBdr>
    </w:div>
    <w:div w:id="358893780">
      <w:marLeft w:val="0"/>
      <w:marRight w:val="0"/>
      <w:marTop w:val="0"/>
      <w:marBottom w:val="0"/>
      <w:divBdr>
        <w:top w:val="none" w:sz="0" w:space="0" w:color="auto"/>
        <w:left w:val="none" w:sz="0" w:space="0" w:color="auto"/>
        <w:bottom w:val="none" w:sz="0" w:space="0" w:color="auto"/>
        <w:right w:val="none" w:sz="0" w:space="0" w:color="auto"/>
      </w:divBdr>
      <w:divsChild>
        <w:div w:id="358893794">
          <w:marLeft w:val="0"/>
          <w:marRight w:val="0"/>
          <w:marTop w:val="0"/>
          <w:marBottom w:val="0"/>
          <w:divBdr>
            <w:top w:val="none" w:sz="0" w:space="0" w:color="auto"/>
            <w:left w:val="none" w:sz="0" w:space="0" w:color="auto"/>
            <w:bottom w:val="none" w:sz="0" w:space="0" w:color="auto"/>
            <w:right w:val="none" w:sz="0" w:space="0" w:color="auto"/>
          </w:divBdr>
          <w:divsChild>
            <w:div w:id="358893774">
              <w:marLeft w:val="0"/>
              <w:marRight w:val="0"/>
              <w:marTop w:val="0"/>
              <w:marBottom w:val="0"/>
              <w:divBdr>
                <w:top w:val="none" w:sz="0" w:space="0" w:color="auto"/>
                <w:left w:val="none" w:sz="0" w:space="0" w:color="auto"/>
                <w:bottom w:val="none" w:sz="0" w:space="0" w:color="auto"/>
                <w:right w:val="none" w:sz="0" w:space="0" w:color="auto"/>
              </w:divBdr>
              <w:divsChild>
                <w:div w:id="358893807">
                  <w:marLeft w:val="0"/>
                  <w:marRight w:val="0"/>
                  <w:marTop w:val="0"/>
                  <w:marBottom w:val="0"/>
                  <w:divBdr>
                    <w:top w:val="none" w:sz="0" w:space="0" w:color="auto"/>
                    <w:left w:val="none" w:sz="0" w:space="0" w:color="auto"/>
                    <w:bottom w:val="none" w:sz="0" w:space="0" w:color="auto"/>
                    <w:right w:val="none" w:sz="0" w:space="0" w:color="auto"/>
                  </w:divBdr>
                </w:div>
              </w:divsChild>
            </w:div>
            <w:div w:id="358893775">
              <w:marLeft w:val="0"/>
              <w:marRight w:val="0"/>
              <w:marTop w:val="0"/>
              <w:marBottom w:val="0"/>
              <w:divBdr>
                <w:top w:val="none" w:sz="0" w:space="0" w:color="auto"/>
                <w:left w:val="none" w:sz="0" w:space="0" w:color="auto"/>
                <w:bottom w:val="none" w:sz="0" w:space="0" w:color="auto"/>
                <w:right w:val="none" w:sz="0" w:space="0" w:color="auto"/>
              </w:divBdr>
              <w:divsChild>
                <w:div w:id="358893787">
                  <w:marLeft w:val="0"/>
                  <w:marRight w:val="0"/>
                  <w:marTop w:val="0"/>
                  <w:marBottom w:val="0"/>
                  <w:divBdr>
                    <w:top w:val="none" w:sz="0" w:space="0" w:color="auto"/>
                    <w:left w:val="none" w:sz="0" w:space="0" w:color="auto"/>
                    <w:bottom w:val="none" w:sz="0" w:space="0" w:color="auto"/>
                    <w:right w:val="none" w:sz="0" w:space="0" w:color="auto"/>
                  </w:divBdr>
                  <w:divsChild>
                    <w:div w:id="358893776">
                      <w:marLeft w:val="0"/>
                      <w:marRight w:val="0"/>
                      <w:marTop w:val="0"/>
                      <w:marBottom w:val="0"/>
                      <w:divBdr>
                        <w:top w:val="none" w:sz="0" w:space="0" w:color="auto"/>
                        <w:left w:val="none" w:sz="0" w:space="0" w:color="auto"/>
                        <w:bottom w:val="none" w:sz="0" w:space="0" w:color="auto"/>
                        <w:right w:val="none" w:sz="0" w:space="0" w:color="auto"/>
                      </w:divBdr>
                      <w:divsChild>
                        <w:div w:id="358893811">
                          <w:marLeft w:val="0"/>
                          <w:marRight w:val="0"/>
                          <w:marTop w:val="0"/>
                          <w:marBottom w:val="0"/>
                          <w:divBdr>
                            <w:top w:val="none" w:sz="0" w:space="0" w:color="auto"/>
                            <w:left w:val="none" w:sz="0" w:space="0" w:color="auto"/>
                            <w:bottom w:val="none" w:sz="0" w:space="0" w:color="auto"/>
                            <w:right w:val="none" w:sz="0" w:space="0" w:color="auto"/>
                          </w:divBdr>
                          <w:divsChild>
                            <w:div w:id="3588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777">
                      <w:marLeft w:val="0"/>
                      <w:marRight w:val="0"/>
                      <w:marTop w:val="0"/>
                      <w:marBottom w:val="0"/>
                      <w:divBdr>
                        <w:top w:val="none" w:sz="0" w:space="0" w:color="auto"/>
                        <w:left w:val="none" w:sz="0" w:space="0" w:color="auto"/>
                        <w:bottom w:val="none" w:sz="0" w:space="0" w:color="auto"/>
                        <w:right w:val="none" w:sz="0" w:space="0" w:color="auto"/>
                      </w:divBdr>
                      <w:divsChild>
                        <w:div w:id="358893786">
                          <w:marLeft w:val="0"/>
                          <w:marRight w:val="0"/>
                          <w:marTop w:val="0"/>
                          <w:marBottom w:val="0"/>
                          <w:divBdr>
                            <w:top w:val="none" w:sz="0" w:space="0" w:color="auto"/>
                            <w:left w:val="none" w:sz="0" w:space="0" w:color="auto"/>
                            <w:bottom w:val="none" w:sz="0" w:space="0" w:color="auto"/>
                            <w:right w:val="none" w:sz="0" w:space="0" w:color="auto"/>
                          </w:divBdr>
                          <w:divsChild>
                            <w:div w:id="3588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784">
              <w:marLeft w:val="0"/>
              <w:marRight w:val="0"/>
              <w:marTop w:val="0"/>
              <w:marBottom w:val="0"/>
              <w:divBdr>
                <w:top w:val="none" w:sz="0" w:space="0" w:color="auto"/>
                <w:left w:val="none" w:sz="0" w:space="0" w:color="auto"/>
                <w:bottom w:val="none" w:sz="0" w:space="0" w:color="auto"/>
                <w:right w:val="none" w:sz="0" w:space="0" w:color="auto"/>
              </w:divBdr>
            </w:div>
            <w:div w:id="358893797">
              <w:marLeft w:val="0"/>
              <w:marRight w:val="0"/>
              <w:marTop w:val="0"/>
              <w:marBottom w:val="0"/>
              <w:divBdr>
                <w:top w:val="none" w:sz="0" w:space="0" w:color="auto"/>
                <w:left w:val="none" w:sz="0" w:space="0" w:color="auto"/>
                <w:bottom w:val="none" w:sz="0" w:space="0" w:color="auto"/>
                <w:right w:val="none" w:sz="0" w:space="0" w:color="auto"/>
              </w:divBdr>
              <w:divsChild>
                <w:div w:id="358893788">
                  <w:marLeft w:val="0"/>
                  <w:marRight w:val="0"/>
                  <w:marTop w:val="0"/>
                  <w:marBottom w:val="0"/>
                  <w:divBdr>
                    <w:top w:val="none" w:sz="0" w:space="0" w:color="auto"/>
                    <w:left w:val="none" w:sz="0" w:space="0" w:color="auto"/>
                    <w:bottom w:val="none" w:sz="0" w:space="0" w:color="auto"/>
                    <w:right w:val="none" w:sz="0" w:space="0" w:color="auto"/>
                  </w:divBdr>
                </w:div>
              </w:divsChild>
            </w:div>
            <w:div w:id="358893798">
              <w:marLeft w:val="0"/>
              <w:marRight w:val="0"/>
              <w:marTop w:val="0"/>
              <w:marBottom w:val="0"/>
              <w:divBdr>
                <w:top w:val="none" w:sz="0" w:space="0" w:color="auto"/>
                <w:left w:val="none" w:sz="0" w:space="0" w:color="auto"/>
                <w:bottom w:val="none" w:sz="0" w:space="0" w:color="auto"/>
                <w:right w:val="none" w:sz="0" w:space="0" w:color="auto"/>
              </w:divBdr>
              <w:divsChild>
                <w:div w:id="358893792">
                  <w:marLeft w:val="0"/>
                  <w:marRight w:val="0"/>
                  <w:marTop w:val="0"/>
                  <w:marBottom w:val="0"/>
                  <w:divBdr>
                    <w:top w:val="none" w:sz="0" w:space="0" w:color="auto"/>
                    <w:left w:val="none" w:sz="0" w:space="0" w:color="auto"/>
                    <w:bottom w:val="none" w:sz="0" w:space="0" w:color="auto"/>
                    <w:right w:val="none" w:sz="0" w:space="0" w:color="auto"/>
                  </w:divBdr>
                </w:div>
              </w:divsChild>
            </w:div>
            <w:div w:id="358893802">
              <w:marLeft w:val="0"/>
              <w:marRight w:val="0"/>
              <w:marTop w:val="0"/>
              <w:marBottom w:val="0"/>
              <w:divBdr>
                <w:top w:val="none" w:sz="0" w:space="0" w:color="auto"/>
                <w:left w:val="none" w:sz="0" w:space="0" w:color="auto"/>
                <w:bottom w:val="none" w:sz="0" w:space="0" w:color="auto"/>
                <w:right w:val="none" w:sz="0" w:space="0" w:color="auto"/>
              </w:divBdr>
              <w:divsChild>
                <w:div w:id="358893803">
                  <w:marLeft w:val="0"/>
                  <w:marRight w:val="0"/>
                  <w:marTop w:val="0"/>
                  <w:marBottom w:val="0"/>
                  <w:divBdr>
                    <w:top w:val="none" w:sz="0" w:space="0" w:color="auto"/>
                    <w:left w:val="none" w:sz="0" w:space="0" w:color="auto"/>
                    <w:bottom w:val="none" w:sz="0" w:space="0" w:color="auto"/>
                    <w:right w:val="none" w:sz="0" w:space="0" w:color="auto"/>
                  </w:divBdr>
                </w:div>
              </w:divsChild>
            </w:div>
            <w:div w:id="358893808">
              <w:marLeft w:val="0"/>
              <w:marRight w:val="0"/>
              <w:marTop w:val="0"/>
              <w:marBottom w:val="0"/>
              <w:divBdr>
                <w:top w:val="none" w:sz="0" w:space="0" w:color="auto"/>
                <w:left w:val="none" w:sz="0" w:space="0" w:color="auto"/>
                <w:bottom w:val="none" w:sz="0" w:space="0" w:color="auto"/>
                <w:right w:val="none" w:sz="0" w:space="0" w:color="auto"/>
              </w:divBdr>
              <w:divsChild>
                <w:div w:id="358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801">
          <w:marLeft w:val="0"/>
          <w:marRight w:val="0"/>
          <w:marTop w:val="0"/>
          <w:marBottom w:val="0"/>
          <w:divBdr>
            <w:top w:val="none" w:sz="0" w:space="0" w:color="auto"/>
            <w:left w:val="none" w:sz="0" w:space="0" w:color="auto"/>
            <w:bottom w:val="none" w:sz="0" w:space="0" w:color="auto"/>
            <w:right w:val="none" w:sz="0" w:space="0" w:color="auto"/>
          </w:divBdr>
          <w:divsChild>
            <w:div w:id="358893778">
              <w:marLeft w:val="0"/>
              <w:marRight w:val="0"/>
              <w:marTop w:val="0"/>
              <w:marBottom w:val="0"/>
              <w:divBdr>
                <w:top w:val="none" w:sz="0" w:space="0" w:color="auto"/>
                <w:left w:val="none" w:sz="0" w:space="0" w:color="auto"/>
                <w:bottom w:val="none" w:sz="0" w:space="0" w:color="auto"/>
                <w:right w:val="none" w:sz="0" w:space="0" w:color="auto"/>
              </w:divBdr>
              <w:divsChild>
                <w:div w:id="358893809">
                  <w:marLeft w:val="0"/>
                  <w:marRight w:val="0"/>
                  <w:marTop w:val="0"/>
                  <w:marBottom w:val="0"/>
                  <w:divBdr>
                    <w:top w:val="none" w:sz="0" w:space="0" w:color="auto"/>
                    <w:left w:val="none" w:sz="0" w:space="0" w:color="auto"/>
                    <w:bottom w:val="none" w:sz="0" w:space="0" w:color="auto"/>
                    <w:right w:val="none" w:sz="0" w:space="0" w:color="auto"/>
                  </w:divBdr>
                  <w:divsChild>
                    <w:div w:id="3588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789">
              <w:marLeft w:val="0"/>
              <w:marRight w:val="0"/>
              <w:marTop w:val="0"/>
              <w:marBottom w:val="0"/>
              <w:divBdr>
                <w:top w:val="none" w:sz="0" w:space="0" w:color="auto"/>
                <w:left w:val="none" w:sz="0" w:space="0" w:color="auto"/>
                <w:bottom w:val="none" w:sz="0" w:space="0" w:color="auto"/>
                <w:right w:val="none" w:sz="0" w:space="0" w:color="auto"/>
              </w:divBdr>
              <w:divsChild>
                <w:div w:id="358893781">
                  <w:marLeft w:val="0"/>
                  <w:marRight w:val="0"/>
                  <w:marTop w:val="0"/>
                  <w:marBottom w:val="0"/>
                  <w:divBdr>
                    <w:top w:val="none" w:sz="0" w:space="0" w:color="auto"/>
                    <w:left w:val="none" w:sz="0" w:space="0" w:color="auto"/>
                    <w:bottom w:val="none" w:sz="0" w:space="0" w:color="auto"/>
                    <w:right w:val="none" w:sz="0" w:space="0" w:color="auto"/>
                  </w:divBdr>
                  <w:divsChild>
                    <w:div w:id="358893785">
                      <w:marLeft w:val="0"/>
                      <w:marRight w:val="0"/>
                      <w:marTop w:val="0"/>
                      <w:marBottom w:val="0"/>
                      <w:divBdr>
                        <w:top w:val="none" w:sz="0" w:space="0" w:color="auto"/>
                        <w:left w:val="none" w:sz="0" w:space="0" w:color="auto"/>
                        <w:bottom w:val="none" w:sz="0" w:space="0" w:color="auto"/>
                        <w:right w:val="none" w:sz="0" w:space="0" w:color="auto"/>
                      </w:divBdr>
                      <w:divsChild>
                        <w:div w:id="358893804">
                          <w:marLeft w:val="0"/>
                          <w:marRight w:val="0"/>
                          <w:marTop w:val="0"/>
                          <w:marBottom w:val="0"/>
                          <w:divBdr>
                            <w:top w:val="none" w:sz="0" w:space="0" w:color="auto"/>
                            <w:left w:val="none" w:sz="0" w:space="0" w:color="auto"/>
                            <w:bottom w:val="none" w:sz="0" w:space="0" w:color="auto"/>
                            <w:right w:val="none" w:sz="0" w:space="0" w:color="auto"/>
                          </w:divBdr>
                        </w:div>
                        <w:div w:id="358893805">
                          <w:marLeft w:val="0"/>
                          <w:marRight w:val="0"/>
                          <w:marTop w:val="0"/>
                          <w:marBottom w:val="0"/>
                          <w:divBdr>
                            <w:top w:val="none" w:sz="0" w:space="0" w:color="auto"/>
                            <w:left w:val="none" w:sz="0" w:space="0" w:color="auto"/>
                            <w:bottom w:val="none" w:sz="0" w:space="0" w:color="auto"/>
                            <w:right w:val="none" w:sz="0" w:space="0" w:color="auto"/>
                          </w:divBdr>
                        </w:div>
                        <w:div w:id="358893806">
                          <w:marLeft w:val="0"/>
                          <w:marRight w:val="0"/>
                          <w:marTop w:val="0"/>
                          <w:marBottom w:val="0"/>
                          <w:divBdr>
                            <w:top w:val="none" w:sz="0" w:space="0" w:color="auto"/>
                            <w:left w:val="none" w:sz="0" w:space="0" w:color="auto"/>
                            <w:bottom w:val="none" w:sz="0" w:space="0" w:color="auto"/>
                            <w:right w:val="none" w:sz="0" w:space="0" w:color="auto"/>
                          </w:divBdr>
                        </w:div>
                      </w:divsChild>
                    </w:div>
                    <w:div w:id="358893800">
                      <w:marLeft w:val="0"/>
                      <w:marRight w:val="0"/>
                      <w:marTop w:val="0"/>
                      <w:marBottom w:val="0"/>
                      <w:divBdr>
                        <w:top w:val="none" w:sz="0" w:space="0" w:color="auto"/>
                        <w:left w:val="none" w:sz="0" w:space="0" w:color="auto"/>
                        <w:bottom w:val="none" w:sz="0" w:space="0" w:color="auto"/>
                        <w:right w:val="none" w:sz="0" w:space="0" w:color="auto"/>
                      </w:divBdr>
                      <w:divsChild>
                        <w:div w:id="3588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93782">
      <w:marLeft w:val="0"/>
      <w:marRight w:val="0"/>
      <w:marTop w:val="0"/>
      <w:marBottom w:val="0"/>
      <w:divBdr>
        <w:top w:val="none" w:sz="0" w:space="0" w:color="auto"/>
        <w:left w:val="none" w:sz="0" w:space="0" w:color="auto"/>
        <w:bottom w:val="none" w:sz="0" w:space="0" w:color="auto"/>
        <w:right w:val="none" w:sz="0" w:space="0" w:color="auto"/>
      </w:divBdr>
    </w:div>
    <w:div w:id="358893790">
      <w:marLeft w:val="0"/>
      <w:marRight w:val="0"/>
      <w:marTop w:val="0"/>
      <w:marBottom w:val="0"/>
      <w:divBdr>
        <w:top w:val="none" w:sz="0" w:space="0" w:color="auto"/>
        <w:left w:val="none" w:sz="0" w:space="0" w:color="auto"/>
        <w:bottom w:val="none" w:sz="0" w:space="0" w:color="auto"/>
        <w:right w:val="none" w:sz="0" w:space="0" w:color="auto"/>
      </w:divBdr>
    </w:div>
    <w:div w:id="358893795">
      <w:marLeft w:val="0"/>
      <w:marRight w:val="0"/>
      <w:marTop w:val="0"/>
      <w:marBottom w:val="0"/>
      <w:divBdr>
        <w:top w:val="none" w:sz="0" w:space="0" w:color="auto"/>
        <w:left w:val="none" w:sz="0" w:space="0" w:color="auto"/>
        <w:bottom w:val="none" w:sz="0" w:space="0" w:color="auto"/>
        <w:right w:val="none" w:sz="0" w:space="0" w:color="auto"/>
      </w:divBdr>
    </w:div>
    <w:div w:id="358893796">
      <w:marLeft w:val="0"/>
      <w:marRight w:val="0"/>
      <w:marTop w:val="0"/>
      <w:marBottom w:val="0"/>
      <w:divBdr>
        <w:top w:val="none" w:sz="0" w:space="0" w:color="auto"/>
        <w:left w:val="none" w:sz="0" w:space="0" w:color="auto"/>
        <w:bottom w:val="none" w:sz="0" w:space="0" w:color="auto"/>
        <w:right w:val="none" w:sz="0" w:space="0" w:color="auto"/>
      </w:divBdr>
    </w:div>
    <w:div w:id="483594017">
      <w:bodyDiv w:val="1"/>
      <w:marLeft w:val="0"/>
      <w:marRight w:val="0"/>
      <w:marTop w:val="0"/>
      <w:marBottom w:val="0"/>
      <w:divBdr>
        <w:top w:val="none" w:sz="0" w:space="0" w:color="auto"/>
        <w:left w:val="none" w:sz="0" w:space="0" w:color="auto"/>
        <w:bottom w:val="none" w:sz="0" w:space="0" w:color="auto"/>
        <w:right w:val="none" w:sz="0" w:space="0" w:color="auto"/>
      </w:divBdr>
    </w:div>
    <w:div w:id="525022185">
      <w:bodyDiv w:val="1"/>
      <w:marLeft w:val="0"/>
      <w:marRight w:val="0"/>
      <w:marTop w:val="0"/>
      <w:marBottom w:val="0"/>
      <w:divBdr>
        <w:top w:val="none" w:sz="0" w:space="0" w:color="auto"/>
        <w:left w:val="none" w:sz="0" w:space="0" w:color="auto"/>
        <w:bottom w:val="none" w:sz="0" w:space="0" w:color="auto"/>
        <w:right w:val="none" w:sz="0" w:space="0" w:color="auto"/>
      </w:divBdr>
    </w:div>
    <w:div w:id="717441111">
      <w:bodyDiv w:val="1"/>
      <w:marLeft w:val="0"/>
      <w:marRight w:val="0"/>
      <w:marTop w:val="0"/>
      <w:marBottom w:val="0"/>
      <w:divBdr>
        <w:top w:val="none" w:sz="0" w:space="0" w:color="auto"/>
        <w:left w:val="none" w:sz="0" w:space="0" w:color="auto"/>
        <w:bottom w:val="none" w:sz="0" w:space="0" w:color="auto"/>
        <w:right w:val="none" w:sz="0" w:space="0" w:color="auto"/>
      </w:divBdr>
    </w:div>
    <w:div w:id="740561242">
      <w:bodyDiv w:val="1"/>
      <w:marLeft w:val="0"/>
      <w:marRight w:val="0"/>
      <w:marTop w:val="0"/>
      <w:marBottom w:val="0"/>
      <w:divBdr>
        <w:top w:val="none" w:sz="0" w:space="0" w:color="auto"/>
        <w:left w:val="none" w:sz="0" w:space="0" w:color="auto"/>
        <w:bottom w:val="none" w:sz="0" w:space="0" w:color="auto"/>
        <w:right w:val="none" w:sz="0" w:space="0" w:color="auto"/>
      </w:divBdr>
    </w:div>
    <w:div w:id="758670882">
      <w:bodyDiv w:val="1"/>
      <w:marLeft w:val="0"/>
      <w:marRight w:val="0"/>
      <w:marTop w:val="0"/>
      <w:marBottom w:val="0"/>
      <w:divBdr>
        <w:top w:val="none" w:sz="0" w:space="0" w:color="auto"/>
        <w:left w:val="none" w:sz="0" w:space="0" w:color="auto"/>
        <w:bottom w:val="none" w:sz="0" w:space="0" w:color="auto"/>
        <w:right w:val="none" w:sz="0" w:space="0" w:color="auto"/>
      </w:divBdr>
    </w:div>
    <w:div w:id="773287869">
      <w:bodyDiv w:val="1"/>
      <w:marLeft w:val="0"/>
      <w:marRight w:val="0"/>
      <w:marTop w:val="0"/>
      <w:marBottom w:val="0"/>
      <w:divBdr>
        <w:top w:val="none" w:sz="0" w:space="0" w:color="auto"/>
        <w:left w:val="none" w:sz="0" w:space="0" w:color="auto"/>
        <w:bottom w:val="none" w:sz="0" w:space="0" w:color="auto"/>
        <w:right w:val="none" w:sz="0" w:space="0" w:color="auto"/>
      </w:divBdr>
    </w:div>
    <w:div w:id="1060059881">
      <w:bodyDiv w:val="1"/>
      <w:marLeft w:val="0"/>
      <w:marRight w:val="0"/>
      <w:marTop w:val="0"/>
      <w:marBottom w:val="0"/>
      <w:divBdr>
        <w:top w:val="none" w:sz="0" w:space="0" w:color="auto"/>
        <w:left w:val="none" w:sz="0" w:space="0" w:color="auto"/>
        <w:bottom w:val="none" w:sz="0" w:space="0" w:color="auto"/>
        <w:right w:val="none" w:sz="0" w:space="0" w:color="auto"/>
      </w:divBdr>
      <w:divsChild>
        <w:div w:id="504052108">
          <w:marLeft w:val="0"/>
          <w:marRight w:val="0"/>
          <w:marTop w:val="0"/>
          <w:marBottom w:val="0"/>
          <w:divBdr>
            <w:top w:val="none" w:sz="0" w:space="0" w:color="auto"/>
            <w:left w:val="none" w:sz="0" w:space="0" w:color="auto"/>
            <w:bottom w:val="none" w:sz="0" w:space="0" w:color="auto"/>
            <w:right w:val="none" w:sz="0" w:space="0" w:color="auto"/>
          </w:divBdr>
        </w:div>
        <w:div w:id="1506240742">
          <w:marLeft w:val="0"/>
          <w:marRight w:val="0"/>
          <w:marTop w:val="0"/>
          <w:marBottom w:val="0"/>
          <w:divBdr>
            <w:top w:val="none" w:sz="0" w:space="0" w:color="auto"/>
            <w:left w:val="none" w:sz="0" w:space="0" w:color="auto"/>
            <w:bottom w:val="none" w:sz="0" w:space="0" w:color="auto"/>
            <w:right w:val="none" w:sz="0" w:space="0" w:color="auto"/>
          </w:divBdr>
        </w:div>
        <w:div w:id="1674533472">
          <w:marLeft w:val="0"/>
          <w:marRight w:val="0"/>
          <w:marTop w:val="0"/>
          <w:marBottom w:val="0"/>
          <w:divBdr>
            <w:top w:val="none" w:sz="0" w:space="0" w:color="auto"/>
            <w:left w:val="none" w:sz="0" w:space="0" w:color="auto"/>
            <w:bottom w:val="none" w:sz="0" w:space="0" w:color="auto"/>
            <w:right w:val="none" w:sz="0" w:space="0" w:color="auto"/>
          </w:divBdr>
        </w:div>
      </w:divsChild>
    </w:div>
    <w:div w:id="1225485549">
      <w:bodyDiv w:val="1"/>
      <w:marLeft w:val="0"/>
      <w:marRight w:val="0"/>
      <w:marTop w:val="0"/>
      <w:marBottom w:val="0"/>
      <w:divBdr>
        <w:top w:val="none" w:sz="0" w:space="0" w:color="auto"/>
        <w:left w:val="none" w:sz="0" w:space="0" w:color="auto"/>
        <w:bottom w:val="none" w:sz="0" w:space="0" w:color="auto"/>
        <w:right w:val="none" w:sz="0" w:space="0" w:color="auto"/>
      </w:divBdr>
      <w:divsChild>
        <w:div w:id="741561233">
          <w:marLeft w:val="0"/>
          <w:marRight w:val="0"/>
          <w:marTop w:val="0"/>
          <w:marBottom w:val="0"/>
          <w:divBdr>
            <w:top w:val="none" w:sz="0" w:space="0" w:color="auto"/>
            <w:left w:val="none" w:sz="0" w:space="0" w:color="auto"/>
            <w:bottom w:val="none" w:sz="0" w:space="0" w:color="auto"/>
            <w:right w:val="none" w:sz="0" w:space="0" w:color="auto"/>
          </w:divBdr>
        </w:div>
        <w:div w:id="161284551">
          <w:marLeft w:val="0"/>
          <w:marRight w:val="0"/>
          <w:marTop w:val="0"/>
          <w:marBottom w:val="0"/>
          <w:divBdr>
            <w:top w:val="none" w:sz="0" w:space="0" w:color="auto"/>
            <w:left w:val="none" w:sz="0" w:space="0" w:color="auto"/>
            <w:bottom w:val="none" w:sz="0" w:space="0" w:color="auto"/>
            <w:right w:val="none" w:sz="0" w:space="0" w:color="auto"/>
          </w:divBdr>
        </w:div>
        <w:div w:id="1233387997">
          <w:marLeft w:val="0"/>
          <w:marRight w:val="0"/>
          <w:marTop w:val="0"/>
          <w:marBottom w:val="0"/>
          <w:divBdr>
            <w:top w:val="none" w:sz="0" w:space="0" w:color="auto"/>
            <w:left w:val="none" w:sz="0" w:space="0" w:color="auto"/>
            <w:bottom w:val="none" w:sz="0" w:space="0" w:color="auto"/>
            <w:right w:val="none" w:sz="0" w:space="0" w:color="auto"/>
          </w:divBdr>
        </w:div>
        <w:div w:id="204488286">
          <w:marLeft w:val="0"/>
          <w:marRight w:val="0"/>
          <w:marTop w:val="0"/>
          <w:marBottom w:val="0"/>
          <w:divBdr>
            <w:top w:val="none" w:sz="0" w:space="0" w:color="auto"/>
            <w:left w:val="none" w:sz="0" w:space="0" w:color="auto"/>
            <w:bottom w:val="none" w:sz="0" w:space="0" w:color="auto"/>
            <w:right w:val="none" w:sz="0" w:space="0" w:color="auto"/>
          </w:divBdr>
        </w:div>
        <w:div w:id="613558201">
          <w:marLeft w:val="0"/>
          <w:marRight w:val="0"/>
          <w:marTop w:val="0"/>
          <w:marBottom w:val="0"/>
          <w:divBdr>
            <w:top w:val="none" w:sz="0" w:space="0" w:color="auto"/>
            <w:left w:val="none" w:sz="0" w:space="0" w:color="auto"/>
            <w:bottom w:val="none" w:sz="0" w:space="0" w:color="auto"/>
            <w:right w:val="none" w:sz="0" w:space="0" w:color="auto"/>
          </w:divBdr>
        </w:div>
        <w:div w:id="1869030064">
          <w:marLeft w:val="0"/>
          <w:marRight w:val="0"/>
          <w:marTop w:val="0"/>
          <w:marBottom w:val="0"/>
          <w:divBdr>
            <w:top w:val="none" w:sz="0" w:space="0" w:color="auto"/>
            <w:left w:val="none" w:sz="0" w:space="0" w:color="auto"/>
            <w:bottom w:val="none" w:sz="0" w:space="0" w:color="auto"/>
            <w:right w:val="none" w:sz="0" w:space="0" w:color="auto"/>
          </w:divBdr>
        </w:div>
      </w:divsChild>
    </w:div>
    <w:div w:id="1374815265">
      <w:bodyDiv w:val="1"/>
      <w:marLeft w:val="0"/>
      <w:marRight w:val="0"/>
      <w:marTop w:val="0"/>
      <w:marBottom w:val="0"/>
      <w:divBdr>
        <w:top w:val="none" w:sz="0" w:space="0" w:color="auto"/>
        <w:left w:val="none" w:sz="0" w:space="0" w:color="auto"/>
        <w:bottom w:val="none" w:sz="0" w:space="0" w:color="auto"/>
        <w:right w:val="none" w:sz="0" w:space="0" w:color="auto"/>
      </w:divBdr>
    </w:div>
    <w:div w:id="1719435175">
      <w:bodyDiv w:val="1"/>
      <w:marLeft w:val="0"/>
      <w:marRight w:val="0"/>
      <w:marTop w:val="0"/>
      <w:marBottom w:val="0"/>
      <w:divBdr>
        <w:top w:val="none" w:sz="0" w:space="0" w:color="auto"/>
        <w:left w:val="none" w:sz="0" w:space="0" w:color="auto"/>
        <w:bottom w:val="none" w:sz="0" w:space="0" w:color="auto"/>
        <w:right w:val="none" w:sz="0" w:space="0" w:color="auto"/>
      </w:divBdr>
      <w:divsChild>
        <w:div w:id="532159754">
          <w:marLeft w:val="0"/>
          <w:marRight w:val="0"/>
          <w:marTop w:val="0"/>
          <w:marBottom w:val="0"/>
          <w:divBdr>
            <w:top w:val="none" w:sz="0" w:space="0" w:color="auto"/>
            <w:left w:val="none" w:sz="0" w:space="0" w:color="auto"/>
            <w:bottom w:val="none" w:sz="0" w:space="0" w:color="auto"/>
            <w:right w:val="none" w:sz="0" w:space="0" w:color="auto"/>
          </w:divBdr>
        </w:div>
        <w:div w:id="186648330">
          <w:marLeft w:val="0"/>
          <w:marRight w:val="0"/>
          <w:marTop w:val="0"/>
          <w:marBottom w:val="0"/>
          <w:divBdr>
            <w:top w:val="none" w:sz="0" w:space="0" w:color="auto"/>
            <w:left w:val="none" w:sz="0" w:space="0" w:color="auto"/>
            <w:bottom w:val="none" w:sz="0" w:space="0" w:color="auto"/>
            <w:right w:val="none" w:sz="0" w:space="0" w:color="auto"/>
          </w:divBdr>
        </w:div>
        <w:div w:id="113793721">
          <w:marLeft w:val="0"/>
          <w:marRight w:val="0"/>
          <w:marTop w:val="0"/>
          <w:marBottom w:val="0"/>
          <w:divBdr>
            <w:top w:val="none" w:sz="0" w:space="0" w:color="auto"/>
            <w:left w:val="none" w:sz="0" w:space="0" w:color="auto"/>
            <w:bottom w:val="none" w:sz="0" w:space="0" w:color="auto"/>
            <w:right w:val="none" w:sz="0" w:space="0" w:color="auto"/>
          </w:divBdr>
        </w:div>
        <w:div w:id="321397369">
          <w:marLeft w:val="0"/>
          <w:marRight w:val="0"/>
          <w:marTop w:val="0"/>
          <w:marBottom w:val="0"/>
          <w:divBdr>
            <w:top w:val="none" w:sz="0" w:space="0" w:color="auto"/>
            <w:left w:val="none" w:sz="0" w:space="0" w:color="auto"/>
            <w:bottom w:val="none" w:sz="0" w:space="0" w:color="auto"/>
            <w:right w:val="none" w:sz="0" w:space="0" w:color="auto"/>
          </w:divBdr>
        </w:div>
        <w:div w:id="451363101">
          <w:marLeft w:val="0"/>
          <w:marRight w:val="0"/>
          <w:marTop w:val="0"/>
          <w:marBottom w:val="0"/>
          <w:divBdr>
            <w:top w:val="none" w:sz="0" w:space="0" w:color="auto"/>
            <w:left w:val="none" w:sz="0" w:space="0" w:color="auto"/>
            <w:bottom w:val="none" w:sz="0" w:space="0" w:color="auto"/>
            <w:right w:val="none" w:sz="0" w:space="0" w:color="auto"/>
          </w:divBdr>
        </w:div>
        <w:div w:id="149029972">
          <w:marLeft w:val="0"/>
          <w:marRight w:val="0"/>
          <w:marTop w:val="0"/>
          <w:marBottom w:val="0"/>
          <w:divBdr>
            <w:top w:val="none" w:sz="0" w:space="0" w:color="auto"/>
            <w:left w:val="none" w:sz="0" w:space="0" w:color="auto"/>
            <w:bottom w:val="none" w:sz="0" w:space="0" w:color="auto"/>
            <w:right w:val="none" w:sz="0" w:space="0" w:color="auto"/>
          </w:divBdr>
        </w:div>
        <w:div w:id="271860684">
          <w:marLeft w:val="0"/>
          <w:marRight w:val="0"/>
          <w:marTop w:val="0"/>
          <w:marBottom w:val="0"/>
          <w:divBdr>
            <w:top w:val="none" w:sz="0" w:space="0" w:color="auto"/>
            <w:left w:val="none" w:sz="0" w:space="0" w:color="auto"/>
            <w:bottom w:val="none" w:sz="0" w:space="0" w:color="auto"/>
            <w:right w:val="none" w:sz="0" w:space="0" w:color="auto"/>
          </w:divBdr>
        </w:div>
        <w:div w:id="42681497">
          <w:marLeft w:val="0"/>
          <w:marRight w:val="0"/>
          <w:marTop w:val="0"/>
          <w:marBottom w:val="0"/>
          <w:divBdr>
            <w:top w:val="none" w:sz="0" w:space="0" w:color="auto"/>
            <w:left w:val="none" w:sz="0" w:space="0" w:color="auto"/>
            <w:bottom w:val="none" w:sz="0" w:space="0" w:color="auto"/>
            <w:right w:val="none" w:sz="0" w:space="0" w:color="auto"/>
          </w:divBdr>
        </w:div>
        <w:div w:id="1151017170">
          <w:marLeft w:val="0"/>
          <w:marRight w:val="0"/>
          <w:marTop w:val="0"/>
          <w:marBottom w:val="0"/>
          <w:divBdr>
            <w:top w:val="none" w:sz="0" w:space="0" w:color="auto"/>
            <w:left w:val="none" w:sz="0" w:space="0" w:color="auto"/>
            <w:bottom w:val="none" w:sz="0" w:space="0" w:color="auto"/>
            <w:right w:val="none" w:sz="0" w:space="0" w:color="auto"/>
          </w:divBdr>
        </w:div>
        <w:div w:id="791051164">
          <w:marLeft w:val="0"/>
          <w:marRight w:val="0"/>
          <w:marTop w:val="0"/>
          <w:marBottom w:val="0"/>
          <w:divBdr>
            <w:top w:val="none" w:sz="0" w:space="0" w:color="auto"/>
            <w:left w:val="none" w:sz="0" w:space="0" w:color="auto"/>
            <w:bottom w:val="none" w:sz="0" w:space="0" w:color="auto"/>
            <w:right w:val="none" w:sz="0" w:space="0" w:color="auto"/>
          </w:divBdr>
        </w:div>
        <w:div w:id="866140962">
          <w:marLeft w:val="0"/>
          <w:marRight w:val="0"/>
          <w:marTop w:val="0"/>
          <w:marBottom w:val="0"/>
          <w:divBdr>
            <w:top w:val="none" w:sz="0" w:space="0" w:color="auto"/>
            <w:left w:val="none" w:sz="0" w:space="0" w:color="auto"/>
            <w:bottom w:val="none" w:sz="0" w:space="0" w:color="auto"/>
            <w:right w:val="none" w:sz="0" w:space="0" w:color="auto"/>
          </w:divBdr>
        </w:div>
        <w:div w:id="137460705">
          <w:marLeft w:val="0"/>
          <w:marRight w:val="0"/>
          <w:marTop w:val="0"/>
          <w:marBottom w:val="0"/>
          <w:divBdr>
            <w:top w:val="none" w:sz="0" w:space="0" w:color="auto"/>
            <w:left w:val="none" w:sz="0" w:space="0" w:color="auto"/>
            <w:bottom w:val="none" w:sz="0" w:space="0" w:color="auto"/>
            <w:right w:val="none" w:sz="0" w:space="0" w:color="auto"/>
          </w:divBdr>
        </w:div>
        <w:div w:id="136380431">
          <w:marLeft w:val="0"/>
          <w:marRight w:val="0"/>
          <w:marTop w:val="0"/>
          <w:marBottom w:val="0"/>
          <w:divBdr>
            <w:top w:val="none" w:sz="0" w:space="0" w:color="auto"/>
            <w:left w:val="none" w:sz="0" w:space="0" w:color="auto"/>
            <w:bottom w:val="none" w:sz="0" w:space="0" w:color="auto"/>
            <w:right w:val="none" w:sz="0" w:space="0" w:color="auto"/>
          </w:divBdr>
        </w:div>
        <w:div w:id="1326321956">
          <w:marLeft w:val="0"/>
          <w:marRight w:val="0"/>
          <w:marTop w:val="0"/>
          <w:marBottom w:val="0"/>
          <w:divBdr>
            <w:top w:val="none" w:sz="0" w:space="0" w:color="auto"/>
            <w:left w:val="none" w:sz="0" w:space="0" w:color="auto"/>
            <w:bottom w:val="none" w:sz="0" w:space="0" w:color="auto"/>
            <w:right w:val="none" w:sz="0" w:space="0" w:color="auto"/>
          </w:divBdr>
        </w:div>
        <w:div w:id="444617622">
          <w:marLeft w:val="0"/>
          <w:marRight w:val="0"/>
          <w:marTop w:val="0"/>
          <w:marBottom w:val="0"/>
          <w:divBdr>
            <w:top w:val="none" w:sz="0" w:space="0" w:color="auto"/>
            <w:left w:val="none" w:sz="0" w:space="0" w:color="auto"/>
            <w:bottom w:val="none" w:sz="0" w:space="0" w:color="auto"/>
            <w:right w:val="none" w:sz="0" w:space="0" w:color="auto"/>
          </w:divBdr>
        </w:div>
        <w:div w:id="1291210965">
          <w:marLeft w:val="0"/>
          <w:marRight w:val="0"/>
          <w:marTop w:val="0"/>
          <w:marBottom w:val="0"/>
          <w:divBdr>
            <w:top w:val="none" w:sz="0" w:space="0" w:color="auto"/>
            <w:left w:val="none" w:sz="0" w:space="0" w:color="auto"/>
            <w:bottom w:val="none" w:sz="0" w:space="0" w:color="auto"/>
            <w:right w:val="none" w:sz="0" w:space="0" w:color="auto"/>
          </w:divBdr>
        </w:div>
        <w:div w:id="319314986">
          <w:marLeft w:val="0"/>
          <w:marRight w:val="0"/>
          <w:marTop w:val="0"/>
          <w:marBottom w:val="0"/>
          <w:divBdr>
            <w:top w:val="none" w:sz="0" w:space="0" w:color="auto"/>
            <w:left w:val="none" w:sz="0" w:space="0" w:color="auto"/>
            <w:bottom w:val="none" w:sz="0" w:space="0" w:color="auto"/>
            <w:right w:val="none" w:sz="0" w:space="0" w:color="auto"/>
          </w:divBdr>
        </w:div>
        <w:div w:id="1760441607">
          <w:marLeft w:val="0"/>
          <w:marRight w:val="0"/>
          <w:marTop w:val="0"/>
          <w:marBottom w:val="0"/>
          <w:divBdr>
            <w:top w:val="none" w:sz="0" w:space="0" w:color="auto"/>
            <w:left w:val="none" w:sz="0" w:space="0" w:color="auto"/>
            <w:bottom w:val="none" w:sz="0" w:space="0" w:color="auto"/>
            <w:right w:val="none" w:sz="0" w:space="0" w:color="auto"/>
          </w:divBdr>
        </w:div>
        <w:div w:id="1414398833">
          <w:marLeft w:val="0"/>
          <w:marRight w:val="0"/>
          <w:marTop w:val="0"/>
          <w:marBottom w:val="0"/>
          <w:divBdr>
            <w:top w:val="none" w:sz="0" w:space="0" w:color="auto"/>
            <w:left w:val="none" w:sz="0" w:space="0" w:color="auto"/>
            <w:bottom w:val="none" w:sz="0" w:space="0" w:color="auto"/>
            <w:right w:val="none" w:sz="0" w:space="0" w:color="auto"/>
          </w:divBdr>
        </w:div>
        <w:div w:id="372341264">
          <w:marLeft w:val="0"/>
          <w:marRight w:val="0"/>
          <w:marTop w:val="0"/>
          <w:marBottom w:val="0"/>
          <w:divBdr>
            <w:top w:val="none" w:sz="0" w:space="0" w:color="auto"/>
            <w:left w:val="none" w:sz="0" w:space="0" w:color="auto"/>
            <w:bottom w:val="none" w:sz="0" w:space="0" w:color="auto"/>
            <w:right w:val="none" w:sz="0" w:space="0" w:color="auto"/>
          </w:divBdr>
        </w:div>
        <w:div w:id="1569336934">
          <w:marLeft w:val="0"/>
          <w:marRight w:val="0"/>
          <w:marTop w:val="0"/>
          <w:marBottom w:val="0"/>
          <w:divBdr>
            <w:top w:val="none" w:sz="0" w:space="0" w:color="auto"/>
            <w:left w:val="none" w:sz="0" w:space="0" w:color="auto"/>
            <w:bottom w:val="none" w:sz="0" w:space="0" w:color="auto"/>
            <w:right w:val="none" w:sz="0" w:space="0" w:color="auto"/>
          </w:divBdr>
        </w:div>
        <w:div w:id="646327136">
          <w:marLeft w:val="0"/>
          <w:marRight w:val="0"/>
          <w:marTop w:val="0"/>
          <w:marBottom w:val="0"/>
          <w:divBdr>
            <w:top w:val="none" w:sz="0" w:space="0" w:color="auto"/>
            <w:left w:val="none" w:sz="0" w:space="0" w:color="auto"/>
            <w:bottom w:val="none" w:sz="0" w:space="0" w:color="auto"/>
            <w:right w:val="none" w:sz="0" w:space="0" w:color="auto"/>
          </w:divBdr>
        </w:div>
        <w:div w:id="643045844">
          <w:marLeft w:val="0"/>
          <w:marRight w:val="0"/>
          <w:marTop w:val="0"/>
          <w:marBottom w:val="0"/>
          <w:divBdr>
            <w:top w:val="none" w:sz="0" w:space="0" w:color="auto"/>
            <w:left w:val="none" w:sz="0" w:space="0" w:color="auto"/>
            <w:bottom w:val="none" w:sz="0" w:space="0" w:color="auto"/>
            <w:right w:val="none" w:sz="0" w:space="0" w:color="auto"/>
          </w:divBdr>
        </w:div>
        <w:div w:id="1536429377">
          <w:marLeft w:val="0"/>
          <w:marRight w:val="0"/>
          <w:marTop w:val="0"/>
          <w:marBottom w:val="0"/>
          <w:divBdr>
            <w:top w:val="none" w:sz="0" w:space="0" w:color="auto"/>
            <w:left w:val="none" w:sz="0" w:space="0" w:color="auto"/>
            <w:bottom w:val="none" w:sz="0" w:space="0" w:color="auto"/>
            <w:right w:val="none" w:sz="0" w:space="0" w:color="auto"/>
          </w:divBdr>
        </w:div>
        <w:div w:id="2091847246">
          <w:marLeft w:val="0"/>
          <w:marRight w:val="0"/>
          <w:marTop w:val="0"/>
          <w:marBottom w:val="0"/>
          <w:divBdr>
            <w:top w:val="none" w:sz="0" w:space="0" w:color="auto"/>
            <w:left w:val="none" w:sz="0" w:space="0" w:color="auto"/>
            <w:bottom w:val="none" w:sz="0" w:space="0" w:color="auto"/>
            <w:right w:val="none" w:sz="0" w:space="0" w:color="auto"/>
          </w:divBdr>
        </w:div>
        <w:div w:id="1475219568">
          <w:marLeft w:val="0"/>
          <w:marRight w:val="0"/>
          <w:marTop w:val="0"/>
          <w:marBottom w:val="0"/>
          <w:divBdr>
            <w:top w:val="none" w:sz="0" w:space="0" w:color="auto"/>
            <w:left w:val="none" w:sz="0" w:space="0" w:color="auto"/>
            <w:bottom w:val="none" w:sz="0" w:space="0" w:color="auto"/>
            <w:right w:val="none" w:sz="0" w:space="0" w:color="auto"/>
          </w:divBdr>
        </w:div>
        <w:div w:id="604970186">
          <w:marLeft w:val="0"/>
          <w:marRight w:val="0"/>
          <w:marTop w:val="0"/>
          <w:marBottom w:val="0"/>
          <w:divBdr>
            <w:top w:val="none" w:sz="0" w:space="0" w:color="auto"/>
            <w:left w:val="none" w:sz="0" w:space="0" w:color="auto"/>
            <w:bottom w:val="none" w:sz="0" w:space="0" w:color="auto"/>
            <w:right w:val="none" w:sz="0" w:space="0" w:color="auto"/>
          </w:divBdr>
        </w:div>
        <w:div w:id="160660837">
          <w:marLeft w:val="0"/>
          <w:marRight w:val="0"/>
          <w:marTop w:val="0"/>
          <w:marBottom w:val="0"/>
          <w:divBdr>
            <w:top w:val="none" w:sz="0" w:space="0" w:color="auto"/>
            <w:left w:val="none" w:sz="0" w:space="0" w:color="auto"/>
            <w:bottom w:val="none" w:sz="0" w:space="0" w:color="auto"/>
            <w:right w:val="none" w:sz="0" w:space="0" w:color="auto"/>
          </w:divBdr>
        </w:div>
        <w:div w:id="684870264">
          <w:marLeft w:val="0"/>
          <w:marRight w:val="0"/>
          <w:marTop w:val="0"/>
          <w:marBottom w:val="0"/>
          <w:divBdr>
            <w:top w:val="none" w:sz="0" w:space="0" w:color="auto"/>
            <w:left w:val="none" w:sz="0" w:space="0" w:color="auto"/>
            <w:bottom w:val="none" w:sz="0" w:space="0" w:color="auto"/>
            <w:right w:val="none" w:sz="0" w:space="0" w:color="auto"/>
          </w:divBdr>
        </w:div>
        <w:div w:id="2032534354">
          <w:marLeft w:val="0"/>
          <w:marRight w:val="0"/>
          <w:marTop w:val="0"/>
          <w:marBottom w:val="0"/>
          <w:divBdr>
            <w:top w:val="none" w:sz="0" w:space="0" w:color="auto"/>
            <w:left w:val="none" w:sz="0" w:space="0" w:color="auto"/>
            <w:bottom w:val="none" w:sz="0" w:space="0" w:color="auto"/>
            <w:right w:val="none" w:sz="0" w:space="0" w:color="auto"/>
          </w:divBdr>
        </w:div>
        <w:div w:id="2006282524">
          <w:marLeft w:val="0"/>
          <w:marRight w:val="0"/>
          <w:marTop w:val="0"/>
          <w:marBottom w:val="0"/>
          <w:divBdr>
            <w:top w:val="none" w:sz="0" w:space="0" w:color="auto"/>
            <w:left w:val="none" w:sz="0" w:space="0" w:color="auto"/>
            <w:bottom w:val="none" w:sz="0" w:space="0" w:color="auto"/>
            <w:right w:val="none" w:sz="0" w:space="0" w:color="auto"/>
          </w:divBdr>
        </w:div>
        <w:div w:id="1678733851">
          <w:marLeft w:val="0"/>
          <w:marRight w:val="0"/>
          <w:marTop w:val="0"/>
          <w:marBottom w:val="0"/>
          <w:divBdr>
            <w:top w:val="none" w:sz="0" w:space="0" w:color="auto"/>
            <w:left w:val="none" w:sz="0" w:space="0" w:color="auto"/>
            <w:bottom w:val="none" w:sz="0" w:space="0" w:color="auto"/>
            <w:right w:val="none" w:sz="0" w:space="0" w:color="auto"/>
          </w:divBdr>
        </w:div>
        <w:div w:id="453597822">
          <w:marLeft w:val="0"/>
          <w:marRight w:val="0"/>
          <w:marTop w:val="0"/>
          <w:marBottom w:val="0"/>
          <w:divBdr>
            <w:top w:val="none" w:sz="0" w:space="0" w:color="auto"/>
            <w:left w:val="none" w:sz="0" w:space="0" w:color="auto"/>
            <w:bottom w:val="none" w:sz="0" w:space="0" w:color="auto"/>
            <w:right w:val="none" w:sz="0" w:space="0" w:color="auto"/>
          </w:divBdr>
        </w:div>
        <w:div w:id="932007655">
          <w:marLeft w:val="0"/>
          <w:marRight w:val="0"/>
          <w:marTop w:val="0"/>
          <w:marBottom w:val="0"/>
          <w:divBdr>
            <w:top w:val="none" w:sz="0" w:space="0" w:color="auto"/>
            <w:left w:val="none" w:sz="0" w:space="0" w:color="auto"/>
            <w:bottom w:val="none" w:sz="0" w:space="0" w:color="auto"/>
            <w:right w:val="none" w:sz="0" w:space="0" w:color="auto"/>
          </w:divBdr>
        </w:div>
        <w:div w:id="445000995">
          <w:marLeft w:val="0"/>
          <w:marRight w:val="0"/>
          <w:marTop w:val="0"/>
          <w:marBottom w:val="0"/>
          <w:divBdr>
            <w:top w:val="none" w:sz="0" w:space="0" w:color="auto"/>
            <w:left w:val="none" w:sz="0" w:space="0" w:color="auto"/>
            <w:bottom w:val="none" w:sz="0" w:space="0" w:color="auto"/>
            <w:right w:val="none" w:sz="0" w:space="0" w:color="auto"/>
          </w:divBdr>
        </w:div>
        <w:div w:id="839126548">
          <w:marLeft w:val="0"/>
          <w:marRight w:val="0"/>
          <w:marTop w:val="0"/>
          <w:marBottom w:val="0"/>
          <w:divBdr>
            <w:top w:val="none" w:sz="0" w:space="0" w:color="auto"/>
            <w:left w:val="none" w:sz="0" w:space="0" w:color="auto"/>
            <w:bottom w:val="none" w:sz="0" w:space="0" w:color="auto"/>
            <w:right w:val="none" w:sz="0" w:space="0" w:color="auto"/>
          </w:divBdr>
        </w:div>
        <w:div w:id="803235133">
          <w:marLeft w:val="0"/>
          <w:marRight w:val="0"/>
          <w:marTop w:val="0"/>
          <w:marBottom w:val="0"/>
          <w:divBdr>
            <w:top w:val="none" w:sz="0" w:space="0" w:color="auto"/>
            <w:left w:val="none" w:sz="0" w:space="0" w:color="auto"/>
            <w:bottom w:val="none" w:sz="0" w:space="0" w:color="auto"/>
            <w:right w:val="none" w:sz="0" w:space="0" w:color="auto"/>
          </w:divBdr>
        </w:div>
        <w:div w:id="1769349143">
          <w:marLeft w:val="0"/>
          <w:marRight w:val="0"/>
          <w:marTop w:val="0"/>
          <w:marBottom w:val="0"/>
          <w:divBdr>
            <w:top w:val="none" w:sz="0" w:space="0" w:color="auto"/>
            <w:left w:val="none" w:sz="0" w:space="0" w:color="auto"/>
            <w:bottom w:val="none" w:sz="0" w:space="0" w:color="auto"/>
            <w:right w:val="none" w:sz="0" w:space="0" w:color="auto"/>
          </w:divBdr>
        </w:div>
        <w:div w:id="469321399">
          <w:marLeft w:val="0"/>
          <w:marRight w:val="0"/>
          <w:marTop w:val="0"/>
          <w:marBottom w:val="0"/>
          <w:divBdr>
            <w:top w:val="none" w:sz="0" w:space="0" w:color="auto"/>
            <w:left w:val="none" w:sz="0" w:space="0" w:color="auto"/>
            <w:bottom w:val="none" w:sz="0" w:space="0" w:color="auto"/>
            <w:right w:val="none" w:sz="0" w:space="0" w:color="auto"/>
          </w:divBdr>
        </w:div>
        <w:div w:id="1685935706">
          <w:marLeft w:val="0"/>
          <w:marRight w:val="0"/>
          <w:marTop w:val="0"/>
          <w:marBottom w:val="0"/>
          <w:divBdr>
            <w:top w:val="none" w:sz="0" w:space="0" w:color="auto"/>
            <w:left w:val="none" w:sz="0" w:space="0" w:color="auto"/>
            <w:bottom w:val="none" w:sz="0" w:space="0" w:color="auto"/>
            <w:right w:val="none" w:sz="0" w:space="0" w:color="auto"/>
          </w:divBdr>
        </w:div>
        <w:div w:id="1619216038">
          <w:marLeft w:val="0"/>
          <w:marRight w:val="0"/>
          <w:marTop w:val="0"/>
          <w:marBottom w:val="0"/>
          <w:divBdr>
            <w:top w:val="none" w:sz="0" w:space="0" w:color="auto"/>
            <w:left w:val="none" w:sz="0" w:space="0" w:color="auto"/>
            <w:bottom w:val="none" w:sz="0" w:space="0" w:color="auto"/>
            <w:right w:val="none" w:sz="0" w:space="0" w:color="auto"/>
          </w:divBdr>
        </w:div>
        <w:div w:id="1609704065">
          <w:marLeft w:val="0"/>
          <w:marRight w:val="0"/>
          <w:marTop w:val="0"/>
          <w:marBottom w:val="0"/>
          <w:divBdr>
            <w:top w:val="none" w:sz="0" w:space="0" w:color="auto"/>
            <w:left w:val="none" w:sz="0" w:space="0" w:color="auto"/>
            <w:bottom w:val="none" w:sz="0" w:space="0" w:color="auto"/>
            <w:right w:val="none" w:sz="0" w:space="0" w:color="auto"/>
          </w:divBdr>
        </w:div>
        <w:div w:id="1405372562">
          <w:marLeft w:val="0"/>
          <w:marRight w:val="0"/>
          <w:marTop w:val="0"/>
          <w:marBottom w:val="0"/>
          <w:divBdr>
            <w:top w:val="none" w:sz="0" w:space="0" w:color="auto"/>
            <w:left w:val="none" w:sz="0" w:space="0" w:color="auto"/>
            <w:bottom w:val="none" w:sz="0" w:space="0" w:color="auto"/>
            <w:right w:val="none" w:sz="0" w:space="0" w:color="auto"/>
          </w:divBdr>
        </w:div>
        <w:div w:id="772046485">
          <w:marLeft w:val="0"/>
          <w:marRight w:val="0"/>
          <w:marTop w:val="0"/>
          <w:marBottom w:val="0"/>
          <w:divBdr>
            <w:top w:val="none" w:sz="0" w:space="0" w:color="auto"/>
            <w:left w:val="none" w:sz="0" w:space="0" w:color="auto"/>
            <w:bottom w:val="none" w:sz="0" w:space="0" w:color="auto"/>
            <w:right w:val="none" w:sz="0" w:space="0" w:color="auto"/>
          </w:divBdr>
        </w:div>
        <w:div w:id="943925223">
          <w:marLeft w:val="0"/>
          <w:marRight w:val="0"/>
          <w:marTop w:val="0"/>
          <w:marBottom w:val="0"/>
          <w:divBdr>
            <w:top w:val="none" w:sz="0" w:space="0" w:color="auto"/>
            <w:left w:val="none" w:sz="0" w:space="0" w:color="auto"/>
            <w:bottom w:val="none" w:sz="0" w:space="0" w:color="auto"/>
            <w:right w:val="none" w:sz="0" w:space="0" w:color="auto"/>
          </w:divBdr>
        </w:div>
        <w:div w:id="1525898786">
          <w:marLeft w:val="0"/>
          <w:marRight w:val="0"/>
          <w:marTop w:val="0"/>
          <w:marBottom w:val="0"/>
          <w:divBdr>
            <w:top w:val="none" w:sz="0" w:space="0" w:color="auto"/>
            <w:left w:val="none" w:sz="0" w:space="0" w:color="auto"/>
            <w:bottom w:val="none" w:sz="0" w:space="0" w:color="auto"/>
            <w:right w:val="none" w:sz="0" w:space="0" w:color="auto"/>
          </w:divBdr>
        </w:div>
        <w:div w:id="1381006036">
          <w:marLeft w:val="0"/>
          <w:marRight w:val="0"/>
          <w:marTop w:val="0"/>
          <w:marBottom w:val="0"/>
          <w:divBdr>
            <w:top w:val="none" w:sz="0" w:space="0" w:color="auto"/>
            <w:left w:val="none" w:sz="0" w:space="0" w:color="auto"/>
            <w:bottom w:val="none" w:sz="0" w:space="0" w:color="auto"/>
            <w:right w:val="none" w:sz="0" w:space="0" w:color="auto"/>
          </w:divBdr>
        </w:div>
        <w:div w:id="1198659925">
          <w:marLeft w:val="0"/>
          <w:marRight w:val="0"/>
          <w:marTop w:val="0"/>
          <w:marBottom w:val="0"/>
          <w:divBdr>
            <w:top w:val="none" w:sz="0" w:space="0" w:color="auto"/>
            <w:left w:val="none" w:sz="0" w:space="0" w:color="auto"/>
            <w:bottom w:val="none" w:sz="0" w:space="0" w:color="auto"/>
            <w:right w:val="none" w:sz="0" w:space="0" w:color="auto"/>
          </w:divBdr>
        </w:div>
        <w:div w:id="1841851041">
          <w:marLeft w:val="0"/>
          <w:marRight w:val="0"/>
          <w:marTop w:val="0"/>
          <w:marBottom w:val="0"/>
          <w:divBdr>
            <w:top w:val="none" w:sz="0" w:space="0" w:color="auto"/>
            <w:left w:val="none" w:sz="0" w:space="0" w:color="auto"/>
            <w:bottom w:val="none" w:sz="0" w:space="0" w:color="auto"/>
            <w:right w:val="none" w:sz="0" w:space="0" w:color="auto"/>
          </w:divBdr>
        </w:div>
        <w:div w:id="1151478688">
          <w:marLeft w:val="0"/>
          <w:marRight w:val="0"/>
          <w:marTop w:val="0"/>
          <w:marBottom w:val="0"/>
          <w:divBdr>
            <w:top w:val="none" w:sz="0" w:space="0" w:color="auto"/>
            <w:left w:val="none" w:sz="0" w:space="0" w:color="auto"/>
            <w:bottom w:val="none" w:sz="0" w:space="0" w:color="auto"/>
            <w:right w:val="none" w:sz="0" w:space="0" w:color="auto"/>
          </w:divBdr>
        </w:div>
        <w:div w:id="539442820">
          <w:marLeft w:val="0"/>
          <w:marRight w:val="0"/>
          <w:marTop w:val="0"/>
          <w:marBottom w:val="0"/>
          <w:divBdr>
            <w:top w:val="none" w:sz="0" w:space="0" w:color="auto"/>
            <w:left w:val="none" w:sz="0" w:space="0" w:color="auto"/>
            <w:bottom w:val="none" w:sz="0" w:space="0" w:color="auto"/>
            <w:right w:val="none" w:sz="0" w:space="0" w:color="auto"/>
          </w:divBdr>
        </w:div>
        <w:div w:id="1836872563">
          <w:marLeft w:val="0"/>
          <w:marRight w:val="0"/>
          <w:marTop w:val="0"/>
          <w:marBottom w:val="0"/>
          <w:divBdr>
            <w:top w:val="none" w:sz="0" w:space="0" w:color="auto"/>
            <w:left w:val="none" w:sz="0" w:space="0" w:color="auto"/>
            <w:bottom w:val="none" w:sz="0" w:space="0" w:color="auto"/>
            <w:right w:val="none" w:sz="0" w:space="0" w:color="auto"/>
          </w:divBdr>
        </w:div>
        <w:div w:id="977144202">
          <w:marLeft w:val="0"/>
          <w:marRight w:val="0"/>
          <w:marTop w:val="0"/>
          <w:marBottom w:val="0"/>
          <w:divBdr>
            <w:top w:val="none" w:sz="0" w:space="0" w:color="auto"/>
            <w:left w:val="none" w:sz="0" w:space="0" w:color="auto"/>
            <w:bottom w:val="none" w:sz="0" w:space="0" w:color="auto"/>
            <w:right w:val="none" w:sz="0" w:space="0" w:color="auto"/>
          </w:divBdr>
        </w:div>
        <w:div w:id="2008902812">
          <w:marLeft w:val="0"/>
          <w:marRight w:val="0"/>
          <w:marTop w:val="0"/>
          <w:marBottom w:val="0"/>
          <w:divBdr>
            <w:top w:val="none" w:sz="0" w:space="0" w:color="auto"/>
            <w:left w:val="none" w:sz="0" w:space="0" w:color="auto"/>
            <w:bottom w:val="none" w:sz="0" w:space="0" w:color="auto"/>
            <w:right w:val="none" w:sz="0" w:space="0" w:color="auto"/>
          </w:divBdr>
        </w:div>
        <w:div w:id="1418862423">
          <w:marLeft w:val="0"/>
          <w:marRight w:val="0"/>
          <w:marTop w:val="0"/>
          <w:marBottom w:val="0"/>
          <w:divBdr>
            <w:top w:val="none" w:sz="0" w:space="0" w:color="auto"/>
            <w:left w:val="none" w:sz="0" w:space="0" w:color="auto"/>
            <w:bottom w:val="none" w:sz="0" w:space="0" w:color="auto"/>
            <w:right w:val="none" w:sz="0" w:space="0" w:color="auto"/>
          </w:divBdr>
        </w:div>
        <w:div w:id="1727295646">
          <w:marLeft w:val="0"/>
          <w:marRight w:val="0"/>
          <w:marTop w:val="0"/>
          <w:marBottom w:val="0"/>
          <w:divBdr>
            <w:top w:val="none" w:sz="0" w:space="0" w:color="auto"/>
            <w:left w:val="none" w:sz="0" w:space="0" w:color="auto"/>
            <w:bottom w:val="none" w:sz="0" w:space="0" w:color="auto"/>
            <w:right w:val="none" w:sz="0" w:space="0" w:color="auto"/>
          </w:divBdr>
        </w:div>
        <w:div w:id="2146775219">
          <w:marLeft w:val="0"/>
          <w:marRight w:val="0"/>
          <w:marTop w:val="0"/>
          <w:marBottom w:val="0"/>
          <w:divBdr>
            <w:top w:val="none" w:sz="0" w:space="0" w:color="auto"/>
            <w:left w:val="none" w:sz="0" w:space="0" w:color="auto"/>
            <w:bottom w:val="none" w:sz="0" w:space="0" w:color="auto"/>
            <w:right w:val="none" w:sz="0" w:space="0" w:color="auto"/>
          </w:divBdr>
        </w:div>
        <w:div w:id="1380127429">
          <w:marLeft w:val="0"/>
          <w:marRight w:val="0"/>
          <w:marTop w:val="0"/>
          <w:marBottom w:val="0"/>
          <w:divBdr>
            <w:top w:val="none" w:sz="0" w:space="0" w:color="auto"/>
            <w:left w:val="none" w:sz="0" w:space="0" w:color="auto"/>
            <w:bottom w:val="none" w:sz="0" w:space="0" w:color="auto"/>
            <w:right w:val="none" w:sz="0" w:space="0" w:color="auto"/>
          </w:divBdr>
        </w:div>
        <w:div w:id="494228107">
          <w:marLeft w:val="0"/>
          <w:marRight w:val="0"/>
          <w:marTop w:val="0"/>
          <w:marBottom w:val="0"/>
          <w:divBdr>
            <w:top w:val="none" w:sz="0" w:space="0" w:color="auto"/>
            <w:left w:val="none" w:sz="0" w:space="0" w:color="auto"/>
            <w:bottom w:val="none" w:sz="0" w:space="0" w:color="auto"/>
            <w:right w:val="none" w:sz="0" w:space="0" w:color="auto"/>
          </w:divBdr>
        </w:div>
        <w:div w:id="986013158">
          <w:marLeft w:val="0"/>
          <w:marRight w:val="0"/>
          <w:marTop w:val="0"/>
          <w:marBottom w:val="0"/>
          <w:divBdr>
            <w:top w:val="none" w:sz="0" w:space="0" w:color="auto"/>
            <w:left w:val="none" w:sz="0" w:space="0" w:color="auto"/>
            <w:bottom w:val="none" w:sz="0" w:space="0" w:color="auto"/>
            <w:right w:val="none" w:sz="0" w:space="0" w:color="auto"/>
          </w:divBdr>
        </w:div>
        <w:div w:id="1812942558">
          <w:marLeft w:val="0"/>
          <w:marRight w:val="0"/>
          <w:marTop w:val="0"/>
          <w:marBottom w:val="0"/>
          <w:divBdr>
            <w:top w:val="none" w:sz="0" w:space="0" w:color="auto"/>
            <w:left w:val="none" w:sz="0" w:space="0" w:color="auto"/>
            <w:bottom w:val="none" w:sz="0" w:space="0" w:color="auto"/>
            <w:right w:val="none" w:sz="0" w:space="0" w:color="auto"/>
          </w:divBdr>
        </w:div>
        <w:div w:id="858814823">
          <w:marLeft w:val="0"/>
          <w:marRight w:val="0"/>
          <w:marTop w:val="0"/>
          <w:marBottom w:val="0"/>
          <w:divBdr>
            <w:top w:val="none" w:sz="0" w:space="0" w:color="auto"/>
            <w:left w:val="none" w:sz="0" w:space="0" w:color="auto"/>
            <w:bottom w:val="none" w:sz="0" w:space="0" w:color="auto"/>
            <w:right w:val="none" w:sz="0" w:space="0" w:color="auto"/>
          </w:divBdr>
        </w:div>
        <w:div w:id="133958139">
          <w:marLeft w:val="0"/>
          <w:marRight w:val="0"/>
          <w:marTop w:val="0"/>
          <w:marBottom w:val="0"/>
          <w:divBdr>
            <w:top w:val="none" w:sz="0" w:space="0" w:color="auto"/>
            <w:left w:val="none" w:sz="0" w:space="0" w:color="auto"/>
            <w:bottom w:val="none" w:sz="0" w:space="0" w:color="auto"/>
            <w:right w:val="none" w:sz="0" w:space="0" w:color="auto"/>
          </w:divBdr>
        </w:div>
        <w:div w:id="1931426257">
          <w:marLeft w:val="0"/>
          <w:marRight w:val="0"/>
          <w:marTop w:val="0"/>
          <w:marBottom w:val="0"/>
          <w:divBdr>
            <w:top w:val="none" w:sz="0" w:space="0" w:color="auto"/>
            <w:left w:val="none" w:sz="0" w:space="0" w:color="auto"/>
            <w:bottom w:val="none" w:sz="0" w:space="0" w:color="auto"/>
            <w:right w:val="none" w:sz="0" w:space="0" w:color="auto"/>
          </w:divBdr>
        </w:div>
        <w:div w:id="774329899">
          <w:marLeft w:val="0"/>
          <w:marRight w:val="0"/>
          <w:marTop w:val="0"/>
          <w:marBottom w:val="0"/>
          <w:divBdr>
            <w:top w:val="none" w:sz="0" w:space="0" w:color="auto"/>
            <w:left w:val="none" w:sz="0" w:space="0" w:color="auto"/>
            <w:bottom w:val="none" w:sz="0" w:space="0" w:color="auto"/>
            <w:right w:val="none" w:sz="0" w:space="0" w:color="auto"/>
          </w:divBdr>
        </w:div>
        <w:div w:id="1679500219">
          <w:marLeft w:val="0"/>
          <w:marRight w:val="0"/>
          <w:marTop w:val="0"/>
          <w:marBottom w:val="0"/>
          <w:divBdr>
            <w:top w:val="none" w:sz="0" w:space="0" w:color="auto"/>
            <w:left w:val="none" w:sz="0" w:space="0" w:color="auto"/>
            <w:bottom w:val="none" w:sz="0" w:space="0" w:color="auto"/>
            <w:right w:val="none" w:sz="0" w:space="0" w:color="auto"/>
          </w:divBdr>
        </w:div>
        <w:div w:id="1198465295">
          <w:marLeft w:val="0"/>
          <w:marRight w:val="0"/>
          <w:marTop w:val="240"/>
          <w:marBottom w:val="0"/>
          <w:divBdr>
            <w:top w:val="none" w:sz="0" w:space="0" w:color="auto"/>
            <w:left w:val="none" w:sz="0" w:space="0" w:color="auto"/>
            <w:bottom w:val="none" w:sz="0" w:space="0" w:color="auto"/>
            <w:right w:val="none" w:sz="0" w:space="0" w:color="auto"/>
          </w:divBdr>
        </w:div>
        <w:div w:id="1496605955">
          <w:marLeft w:val="150"/>
          <w:marRight w:val="150"/>
          <w:marTop w:val="480"/>
          <w:marBottom w:val="0"/>
          <w:divBdr>
            <w:top w:val="none" w:sz="0" w:space="0" w:color="auto"/>
            <w:left w:val="none" w:sz="0" w:space="0" w:color="auto"/>
            <w:bottom w:val="none" w:sz="0" w:space="0" w:color="auto"/>
            <w:right w:val="none" w:sz="0" w:space="0" w:color="auto"/>
          </w:divBdr>
        </w:div>
        <w:div w:id="1147473934">
          <w:marLeft w:val="0"/>
          <w:marRight w:val="0"/>
          <w:marTop w:val="240"/>
          <w:marBottom w:val="0"/>
          <w:divBdr>
            <w:top w:val="none" w:sz="0" w:space="0" w:color="auto"/>
            <w:left w:val="none" w:sz="0" w:space="0" w:color="auto"/>
            <w:bottom w:val="none" w:sz="0" w:space="0" w:color="auto"/>
            <w:right w:val="none" w:sz="0" w:space="0" w:color="auto"/>
          </w:divBdr>
        </w:div>
        <w:div w:id="1672021521">
          <w:marLeft w:val="0"/>
          <w:marRight w:val="0"/>
          <w:marTop w:val="240"/>
          <w:marBottom w:val="0"/>
          <w:divBdr>
            <w:top w:val="none" w:sz="0" w:space="0" w:color="auto"/>
            <w:left w:val="none" w:sz="0" w:space="0" w:color="auto"/>
            <w:bottom w:val="none" w:sz="0" w:space="0" w:color="auto"/>
            <w:right w:val="none" w:sz="0" w:space="0" w:color="auto"/>
          </w:divBdr>
        </w:div>
        <w:div w:id="912004173">
          <w:marLeft w:val="150"/>
          <w:marRight w:val="150"/>
          <w:marTop w:val="480"/>
          <w:marBottom w:val="0"/>
          <w:divBdr>
            <w:top w:val="none" w:sz="0" w:space="0" w:color="auto"/>
            <w:left w:val="none" w:sz="0" w:space="0" w:color="auto"/>
            <w:bottom w:val="none" w:sz="0" w:space="0" w:color="auto"/>
            <w:right w:val="none" w:sz="0" w:space="0" w:color="auto"/>
          </w:divBdr>
        </w:div>
        <w:div w:id="39981800">
          <w:marLeft w:val="0"/>
          <w:marRight w:val="0"/>
          <w:marTop w:val="240"/>
          <w:marBottom w:val="0"/>
          <w:divBdr>
            <w:top w:val="none" w:sz="0" w:space="0" w:color="auto"/>
            <w:left w:val="none" w:sz="0" w:space="0" w:color="auto"/>
            <w:bottom w:val="none" w:sz="0" w:space="0" w:color="auto"/>
            <w:right w:val="none" w:sz="0" w:space="0" w:color="auto"/>
          </w:divBdr>
        </w:div>
      </w:divsChild>
    </w:div>
    <w:div w:id="1940336087">
      <w:bodyDiv w:val="1"/>
      <w:marLeft w:val="0"/>
      <w:marRight w:val="0"/>
      <w:marTop w:val="0"/>
      <w:marBottom w:val="0"/>
      <w:divBdr>
        <w:top w:val="none" w:sz="0" w:space="0" w:color="auto"/>
        <w:left w:val="none" w:sz="0" w:space="0" w:color="auto"/>
        <w:bottom w:val="none" w:sz="0" w:space="0" w:color="auto"/>
        <w:right w:val="none" w:sz="0" w:space="0" w:color="auto"/>
      </w:divBdr>
      <w:divsChild>
        <w:div w:id="13700107">
          <w:marLeft w:val="0"/>
          <w:marRight w:val="0"/>
          <w:marTop w:val="0"/>
          <w:marBottom w:val="0"/>
          <w:divBdr>
            <w:top w:val="none" w:sz="0" w:space="0" w:color="auto"/>
            <w:left w:val="none" w:sz="0" w:space="0" w:color="auto"/>
            <w:bottom w:val="none" w:sz="0" w:space="0" w:color="auto"/>
            <w:right w:val="none" w:sz="0" w:space="0" w:color="auto"/>
          </w:divBdr>
        </w:div>
        <w:div w:id="408162132">
          <w:marLeft w:val="0"/>
          <w:marRight w:val="0"/>
          <w:marTop w:val="0"/>
          <w:marBottom w:val="0"/>
          <w:divBdr>
            <w:top w:val="none" w:sz="0" w:space="0" w:color="auto"/>
            <w:left w:val="none" w:sz="0" w:space="0" w:color="auto"/>
            <w:bottom w:val="none" w:sz="0" w:space="0" w:color="auto"/>
            <w:right w:val="none" w:sz="0" w:space="0" w:color="auto"/>
          </w:divBdr>
        </w:div>
        <w:div w:id="347214620">
          <w:marLeft w:val="0"/>
          <w:marRight w:val="0"/>
          <w:marTop w:val="0"/>
          <w:marBottom w:val="0"/>
          <w:divBdr>
            <w:top w:val="none" w:sz="0" w:space="0" w:color="auto"/>
            <w:left w:val="none" w:sz="0" w:space="0" w:color="auto"/>
            <w:bottom w:val="none" w:sz="0" w:space="0" w:color="auto"/>
            <w:right w:val="none" w:sz="0" w:space="0" w:color="auto"/>
          </w:divBdr>
        </w:div>
        <w:div w:id="513613481">
          <w:marLeft w:val="0"/>
          <w:marRight w:val="0"/>
          <w:marTop w:val="0"/>
          <w:marBottom w:val="0"/>
          <w:divBdr>
            <w:top w:val="none" w:sz="0" w:space="0" w:color="auto"/>
            <w:left w:val="none" w:sz="0" w:space="0" w:color="auto"/>
            <w:bottom w:val="none" w:sz="0" w:space="0" w:color="auto"/>
            <w:right w:val="none" w:sz="0" w:space="0" w:color="auto"/>
          </w:divBdr>
        </w:div>
        <w:div w:id="1089077320">
          <w:marLeft w:val="0"/>
          <w:marRight w:val="0"/>
          <w:marTop w:val="0"/>
          <w:marBottom w:val="0"/>
          <w:divBdr>
            <w:top w:val="none" w:sz="0" w:space="0" w:color="auto"/>
            <w:left w:val="none" w:sz="0" w:space="0" w:color="auto"/>
            <w:bottom w:val="none" w:sz="0" w:space="0" w:color="auto"/>
            <w:right w:val="none" w:sz="0" w:space="0" w:color="auto"/>
          </w:divBdr>
        </w:div>
        <w:div w:id="1451515574">
          <w:marLeft w:val="0"/>
          <w:marRight w:val="0"/>
          <w:marTop w:val="0"/>
          <w:marBottom w:val="0"/>
          <w:divBdr>
            <w:top w:val="none" w:sz="0" w:space="0" w:color="auto"/>
            <w:left w:val="none" w:sz="0" w:space="0" w:color="auto"/>
            <w:bottom w:val="none" w:sz="0" w:space="0" w:color="auto"/>
            <w:right w:val="none" w:sz="0" w:space="0" w:color="auto"/>
          </w:divBdr>
        </w:div>
        <w:div w:id="75178953">
          <w:marLeft w:val="0"/>
          <w:marRight w:val="0"/>
          <w:marTop w:val="0"/>
          <w:marBottom w:val="0"/>
          <w:divBdr>
            <w:top w:val="none" w:sz="0" w:space="0" w:color="auto"/>
            <w:left w:val="none" w:sz="0" w:space="0" w:color="auto"/>
            <w:bottom w:val="none" w:sz="0" w:space="0" w:color="auto"/>
            <w:right w:val="none" w:sz="0" w:space="0" w:color="auto"/>
          </w:divBdr>
        </w:div>
        <w:div w:id="1742948379">
          <w:marLeft w:val="0"/>
          <w:marRight w:val="0"/>
          <w:marTop w:val="0"/>
          <w:marBottom w:val="0"/>
          <w:divBdr>
            <w:top w:val="none" w:sz="0" w:space="0" w:color="auto"/>
            <w:left w:val="none" w:sz="0" w:space="0" w:color="auto"/>
            <w:bottom w:val="none" w:sz="0" w:space="0" w:color="auto"/>
            <w:right w:val="none" w:sz="0" w:space="0" w:color="auto"/>
          </w:divBdr>
        </w:div>
        <w:div w:id="1182629093">
          <w:marLeft w:val="0"/>
          <w:marRight w:val="0"/>
          <w:marTop w:val="0"/>
          <w:marBottom w:val="0"/>
          <w:divBdr>
            <w:top w:val="none" w:sz="0" w:space="0" w:color="auto"/>
            <w:left w:val="none" w:sz="0" w:space="0" w:color="auto"/>
            <w:bottom w:val="none" w:sz="0" w:space="0" w:color="auto"/>
            <w:right w:val="none" w:sz="0" w:space="0" w:color="auto"/>
          </w:divBdr>
        </w:div>
        <w:div w:id="356856786">
          <w:marLeft w:val="0"/>
          <w:marRight w:val="0"/>
          <w:marTop w:val="0"/>
          <w:marBottom w:val="0"/>
          <w:divBdr>
            <w:top w:val="none" w:sz="0" w:space="0" w:color="auto"/>
            <w:left w:val="none" w:sz="0" w:space="0" w:color="auto"/>
            <w:bottom w:val="none" w:sz="0" w:space="0" w:color="auto"/>
            <w:right w:val="none" w:sz="0" w:space="0" w:color="auto"/>
          </w:divBdr>
        </w:div>
        <w:div w:id="374962520">
          <w:marLeft w:val="0"/>
          <w:marRight w:val="0"/>
          <w:marTop w:val="0"/>
          <w:marBottom w:val="0"/>
          <w:divBdr>
            <w:top w:val="none" w:sz="0" w:space="0" w:color="auto"/>
            <w:left w:val="none" w:sz="0" w:space="0" w:color="auto"/>
            <w:bottom w:val="none" w:sz="0" w:space="0" w:color="auto"/>
            <w:right w:val="none" w:sz="0" w:space="0" w:color="auto"/>
          </w:divBdr>
        </w:div>
        <w:div w:id="1239365240">
          <w:marLeft w:val="0"/>
          <w:marRight w:val="0"/>
          <w:marTop w:val="0"/>
          <w:marBottom w:val="0"/>
          <w:divBdr>
            <w:top w:val="none" w:sz="0" w:space="0" w:color="auto"/>
            <w:left w:val="none" w:sz="0" w:space="0" w:color="auto"/>
            <w:bottom w:val="none" w:sz="0" w:space="0" w:color="auto"/>
            <w:right w:val="none" w:sz="0" w:space="0" w:color="auto"/>
          </w:divBdr>
        </w:div>
        <w:div w:id="609555870">
          <w:marLeft w:val="0"/>
          <w:marRight w:val="0"/>
          <w:marTop w:val="0"/>
          <w:marBottom w:val="0"/>
          <w:divBdr>
            <w:top w:val="none" w:sz="0" w:space="0" w:color="auto"/>
            <w:left w:val="none" w:sz="0" w:space="0" w:color="auto"/>
            <w:bottom w:val="none" w:sz="0" w:space="0" w:color="auto"/>
            <w:right w:val="none" w:sz="0" w:space="0" w:color="auto"/>
          </w:divBdr>
        </w:div>
        <w:div w:id="1845511245">
          <w:marLeft w:val="0"/>
          <w:marRight w:val="0"/>
          <w:marTop w:val="0"/>
          <w:marBottom w:val="0"/>
          <w:divBdr>
            <w:top w:val="none" w:sz="0" w:space="0" w:color="auto"/>
            <w:left w:val="none" w:sz="0" w:space="0" w:color="auto"/>
            <w:bottom w:val="none" w:sz="0" w:space="0" w:color="auto"/>
            <w:right w:val="none" w:sz="0" w:space="0" w:color="auto"/>
          </w:divBdr>
        </w:div>
        <w:div w:id="142757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5062-udenssaimniecibas-pakalpojumu-likums" TargetMode="External"/><Relationship Id="rId5" Type="http://schemas.openxmlformats.org/officeDocument/2006/relationships/webSettings" Target="webSettings.xml"/><Relationship Id="rId10" Type="http://schemas.openxmlformats.org/officeDocument/2006/relationships/hyperlink" Target="https://likumi.lv/ta/id/275062-udenssaimniecibas-pakalpojumu-likums" TargetMode="External"/><Relationship Id="rId4" Type="http://schemas.openxmlformats.org/officeDocument/2006/relationships/settings" Target="settings.xml"/><Relationship Id="rId9" Type="http://schemas.openxmlformats.org/officeDocument/2006/relationships/hyperlink" Target="mailto:pasts@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D253-3235-4C7B-AFD0-1710F46E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21181</Words>
  <Characters>12074</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Saulkrastu pilsetas dome</Company>
  <LinksUpToDate>false</LinksUpToDate>
  <CharactersWithSpaces>33189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Mudite</dc:creator>
  <cp:lastModifiedBy>Vita</cp:lastModifiedBy>
  <cp:revision>6</cp:revision>
  <cp:lastPrinted>2019-02-20T07:54:00Z</cp:lastPrinted>
  <dcterms:created xsi:type="dcterms:W3CDTF">2019-08-13T06:41:00Z</dcterms:created>
  <dcterms:modified xsi:type="dcterms:W3CDTF">2019-08-15T07:16:00Z</dcterms:modified>
</cp:coreProperties>
</file>