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508C6" w14:textId="77777777" w:rsidR="00AE26DD" w:rsidRDefault="0008610D" w:rsidP="00AE2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lv-LV"/>
        </w:rPr>
      </w:pPr>
      <w:r w:rsidRPr="00AE26DD">
        <w:rPr>
          <w:rFonts w:ascii="Times New Roman" w:eastAsia="Times New Roman" w:hAnsi="Times New Roman" w:cs="Times New Roman"/>
          <w:b/>
          <w:sz w:val="30"/>
          <w:szCs w:val="30"/>
          <w:lang w:eastAsia="lv-LV"/>
        </w:rPr>
        <w:t>DOMES SĒDES DARBA KĀRTĪBA</w:t>
      </w:r>
    </w:p>
    <w:p w14:paraId="448508C7" w14:textId="77777777" w:rsidR="00AE26DD" w:rsidRDefault="00AE26DD" w:rsidP="00AE2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lv-LV"/>
        </w:rPr>
      </w:pPr>
    </w:p>
    <w:p w14:paraId="448508C8" w14:textId="77777777" w:rsidR="00AE26DD" w:rsidRPr="00AE26DD" w:rsidRDefault="00AE26DD" w:rsidP="00AE2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48508C9" w14:textId="5B56EDDA" w:rsidR="00F12AB4" w:rsidRPr="00A353A1" w:rsidRDefault="0008610D" w:rsidP="00AE2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3A1">
        <w:rPr>
          <w:rFonts w:ascii="Times New Roman" w:hAnsi="Times New Roman" w:cs="Times New Roman"/>
          <w:sz w:val="24"/>
          <w:szCs w:val="24"/>
        </w:rPr>
        <w:t xml:space="preserve"> </w:t>
      </w:r>
      <w:r w:rsidR="00CF2CA0" w:rsidRPr="00A353A1">
        <w:rPr>
          <w:rFonts w:ascii="Times New Roman" w:hAnsi="Times New Roman" w:cs="Times New Roman"/>
          <w:sz w:val="24"/>
          <w:szCs w:val="24"/>
        </w:rPr>
        <w:t xml:space="preserve">Sēde sasaukta </w:t>
      </w:r>
      <w:r w:rsidR="00CF2CA0" w:rsidRPr="00A353A1">
        <w:rPr>
          <w:rFonts w:ascii="Times New Roman" w:hAnsi="Times New Roman" w:cs="Times New Roman"/>
          <w:noProof/>
          <w:sz w:val="24"/>
          <w:szCs w:val="24"/>
        </w:rPr>
        <w:t>Domes zāle</w:t>
      </w:r>
      <w:r w:rsidR="00CF2CA0" w:rsidRPr="00A353A1">
        <w:rPr>
          <w:rFonts w:ascii="Times New Roman" w:hAnsi="Times New Roman" w:cs="Times New Roman"/>
          <w:sz w:val="24"/>
          <w:szCs w:val="24"/>
        </w:rPr>
        <w:t xml:space="preserve"> </w:t>
      </w:r>
      <w:r w:rsidR="00CF2CA0" w:rsidRPr="00A353A1">
        <w:rPr>
          <w:rFonts w:ascii="Times New Roman" w:hAnsi="Times New Roman" w:cs="Times New Roman"/>
          <w:sz w:val="24"/>
          <w:szCs w:val="24"/>
        </w:rPr>
        <w:tab/>
      </w:r>
      <w:r w:rsidR="00CF2CA0" w:rsidRPr="00A353A1">
        <w:rPr>
          <w:rFonts w:ascii="Times New Roman" w:hAnsi="Times New Roman" w:cs="Times New Roman"/>
          <w:sz w:val="24"/>
          <w:szCs w:val="24"/>
        </w:rPr>
        <w:tab/>
      </w:r>
      <w:r w:rsidR="00CF2CA0" w:rsidRPr="00A353A1">
        <w:rPr>
          <w:rFonts w:ascii="Times New Roman" w:hAnsi="Times New Roman" w:cs="Times New Roman"/>
          <w:sz w:val="24"/>
          <w:szCs w:val="24"/>
        </w:rPr>
        <w:tab/>
      </w:r>
      <w:r w:rsidR="00CF2CA0" w:rsidRPr="00A353A1">
        <w:rPr>
          <w:rFonts w:ascii="Times New Roman" w:hAnsi="Times New Roman" w:cs="Times New Roman"/>
          <w:sz w:val="24"/>
          <w:szCs w:val="24"/>
        </w:rPr>
        <w:tab/>
      </w:r>
      <w:r w:rsidR="00A353A1">
        <w:rPr>
          <w:rFonts w:ascii="Times New Roman" w:hAnsi="Times New Roman" w:cs="Times New Roman"/>
          <w:sz w:val="24"/>
          <w:szCs w:val="24"/>
        </w:rPr>
        <w:tab/>
      </w:r>
      <w:r w:rsidR="00A353A1">
        <w:rPr>
          <w:rFonts w:ascii="Times New Roman" w:hAnsi="Times New Roman" w:cs="Times New Roman"/>
          <w:sz w:val="24"/>
          <w:szCs w:val="24"/>
        </w:rPr>
        <w:tab/>
      </w:r>
      <w:r w:rsidR="00A353A1">
        <w:rPr>
          <w:rFonts w:ascii="Times New Roman" w:hAnsi="Times New Roman" w:cs="Times New Roman"/>
          <w:sz w:val="24"/>
          <w:szCs w:val="24"/>
        </w:rPr>
        <w:tab/>
      </w:r>
      <w:r w:rsidR="00A353A1">
        <w:rPr>
          <w:rFonts w:ascii="Times New Roman" w:hAnsi="Times New Roman" w:cs="Times New Roman"/>
          <w:sz w:val="24"/>
          <w:szCs w:val="24"/>
        </w:rPr>
        <w:tab/>
      </w:r>
      <w:r w:rsidR="00A353A1">
        <w:rPr>
          <w:rFonts w:ascii="Times New Roman" w:hAnsi="Times New Roman" w:cs="Times New Roman"/>
          <w:noProof/>
          <w:sz w:val="24"/>
          <w:szCs w:val="24"/>
        </w:rPr>
        <w:t>Nr.6/2020</w:t>
      </w:r>
    </w:p>
    <w:p w14:paraId="448508CA" w14:textId="77777777" w:rsidR="00CF2CA0" w:rsidRPr="00A353A1" w:rsidRDefault="0008610D" w:rsidP="00AE2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3A1">
        <w:rPr>
          <w:rFonts w:ascii="Times New Roman" w:hAnsi="Times New Roman" w:cs="Times New Roman"/>
          <w:noProof/>
          <w:sz w:val="24"/>
          <w:szCs w:val="24"/>
        </w:rPr>
        <w:t>2020. gada 26. februāris</w:t>
      </w:r>
      <w:r w:rsidRPr="00A353A1">
        <w:rPr>
          <w:rFonts w:ascii="Times New Roman" w:hAnsi="Times New Roman" w:cs="Times New Roman"/>
          <w:sz w:val="24"/>
          <w:szCs w:val="24"/>
        </w:rPr>
        <w:t xml:space="preserve"> plkst. </w:t>
      </w:r>
      <w:r w:rsidRPr="00A353A1">
        <w:rPr>
          <w:rFonts w:ascii="Times New Roman" w:hAnsi="Times New Roman" w:cs="Times New Roman"/>
          <w:noProof/>
          <w:sz w:val="24"/>
          <w:szCs w:val="24"/>
        </w:rPr>
        <w:t>14:00</w:t>
      </w:r>
    </w:p>
    <w:p w14:paraId="448508CB" w14:textId="77777777" w:rsidR="00CF2CA0" w:rsidRPr="00A353A1" w:rsidRDefault="00CF2CA0" w:rsidP="00AE26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8508CC" w14:textId="721D7155" w:rsidR="00CF2CA0" w:rsidRPr="00A353A1" w:rsidRDefault="0008610D" w:rsidP="00A353A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3A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Par domes 26.02.2020. sēdes darba kārtības apstiprināšanu</w:t>
      </w:r>
      <w:r w:rsidRPr="00A35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48508CD" w14:textId="499F37C0" w:rsidR="00CF2CA0" w:rsidRPr="00A353A1" w:rsidRDefault="0008610D" w:rsidP="00A353A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3A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Pašvaldības izpilddirektora ziņojums par 29.01.2020. domes sēdes un 12.02.2020. ārkārtas sēdes lēmumu izpildi</w:t>
      </w:r>
      <w:r w:rsidRPr="00A35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8B37ACA" w14:textId="77777777" w:rsidR="00A353A1" w:rsidRPr="00A353A1" w:rsidRDefault="00A353A1" w:rsidP="00A353A1">
      <w:pPr>
        <w:spacing w:after="0"/>
        <w:ind w:left="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53A1">
        <w:rPr>
          <w:rFonts w:ascii="Times New Roman" w:hAnsi="Times New Roman" w:cs="Times New Roman"/>
          <w:b/>
          <w:i/>
          <w:sz w:val="24"/>
          <w:szCs w:val="24"/>
        </w:rPr>
        <w:t>Tautsaimniecības, attīstības un vides komitejas lēmumi</w:t>
      </w:r>
    </w:p>
    <w:p w14:paraId="448508CE" w14:textId="5285B9A3" w:rsidR="00CF2CA0" w:rsidRPr="00A353A1" w:rsidRDefault="0008610D" w:rsidP="00A353A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3A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Par lokālplānojuma izstrādes uzsākšanu teritorijas plānojuma grozījumiem nekustamajā īpašumā “Lāses”</w:t>
      </w:r>
      <w:r w:rsidRPr="00A35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48508CF" w14:textId="52416671" w:rsidR="00CF2CA0" w:rsidRPr="00A353A1" w:rsidRDefault="0008610D" w:rsidP="00A353A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3A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Par nekustamā īpašuma „Meža Saulkalni”, Saulkrastu pagasts, Saulkrastu novads, pirmpirkuma tiesību izmantošanu</w:t>
      </w:r>
      <w:r w:rsidRPr="00A35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58499FB" w14:textId="77777777" w:rsidR="00A353A1" w:rsidRPr="00A353A1" w:rsidRDefault="00A353A1" w:rsidP="00A353A1">
      <w:pPr>
        <w:spacing w:after="0"/>
        <w:ind w:left="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Hlk17458792"/>
      <w:r w:rsidRPr="00A353A1">
        <w:rPr>
          <w:rFonts w:ascii="Times New Roman" w:hAnsi="Times New Roman" w:cs="Times New Roman"/>
          <w:b/>
          <w:i/>
          <w:sz w:val="24"/>
          <w:szCs w:val="24"/>
        </w:rPr>
        <w:t>Izglītības, kultūras, sporta un jaunatnes lietu komitejas lēmumi</w:t>
      </w:r>
      <w:bookmarkEnd w:id="0"/>
    </w:p>
    <w:p w14:paraId="448508D0" w14:textId="32ACE844" w:rsidR="00CF2CA0" w:rsidRPr="00A353A1" w:rsidRDefault="0008610D" w:rsidP="00A353A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3A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Par 10.klases izveidošanu 2020./2021. mācību gadā</w:t>
      </w:r>
      <w:r w:rsidRPr="00A35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48508D1" w14:textId="2D26E49B" w:rsidR="00CF2CA0" w:rsidRPr="00A353A1" w:rsidRDefault="0008610D" w:rsidP="00A353A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3A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Par atklāta projektu konkursa nolikuma “Priekšlaicīgas mācību pārtraukšanas riska jauniešu iesaiste jaunatnes iniciatīvu projektos” apstiprināšanu</w:t>
      </w:r>
      <w:r w:rsidRPr="00A35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8A456A8" w14:textId="77777777" w:rsidR="009E4FE3" w:rsidRPr="009E4FE3" w:rsidRDefault="009E4FE3" w:rsidP="00A353A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FE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Par saistošo noteikumu “Grozījumi Saulkrastu novada domes 2016.gada 30.novembra saistošajos noteikumos Nr.SN 24/2016 „Kārtība, kādā Saulkrastu novada pašvaldība piešķir un izmaksā kompensāciju par pakalpojumu, kuru bērns saņem pie privātā bērnu uzraudzības pakalpojuma sniedzēja vai privātajā pirmsskolas izglītības iestādē””</w:t>
      </w:r>
    </w:p>
    <w:p w14:paraId="448508D3" w14:textId="0B7F3D05" w:rsidR="00CF2CA0" w:rsidRPr="00A353A1" w:rsidRDefault="0008610D" w:rsidP="00A353A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3A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Par līguma neslēgšanu ar </w:t>
      </w:r>
      <w:r w:rsidR="00D55F1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/vārds, uzvārds/</w:t>
      </w:r>
      <w:r w:rsidRPr="00A353A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par pašvaldības līdzfinansēta bērnu uzraudzības pakalpojuma nodrošināšanu</w:t>
      </w:r>
      <w:r w:rsidRPr="00A35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48508D4" w14:textId="2C24A3E1" w:rsidR="00CF2CA0" w:rsidRPr="00A353A1" w:rsidRDefault="0008610D" w:rsidP="00A353A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3A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Par atteikumu piešķirt pašvaldības kompensāciju </w:t>
      </w:r>
      <w:r w:rsidR="00D55F1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/vārds, uzvārds/</w:t>
      </w:r>
      <w:r w:rsidR="00D55F12" w:rsidRPr="00A353A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A35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48508D5" w14:textId="342AC468" w:rsidR="00CF2CA0" w:rsidRPr="00A353A1" w:rsidRDefault="0008610D" w:rsidP="00A353A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3A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Par līguma neslēgšanu ar </w:t>
      </w:r>
      <w:r w:rsidR="00D55F1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/vārds, uzvārds/</w:t>
      </w:r>
      <w:r w:rsidR="00D55F12" w:rsidRPr="00A353A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A353A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par pašvaldības līdzfinansēta bērnu uzraudzības pakalpojuma nodrošināšanu</w:t>
      </w:r>
      <w:r w:rsidRPr="00A35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48508D6" w14:textId="71859912" w:rsidR="00CF2CA0" w:rsidRPr="00A353A1" w:rsidRDefault="0008610D" w:rsidP="00A353A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3A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Par atteikumu piešķirt pašvaldības kompensāciju </w:t>
      </w:r>
      <w:r w:rsidR="00D55F1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/vārds, uzvārds/</w:t>
      </w:r>
    </w:p>
    <w:p w14:paraId="448508D7" w14:textId="2A82CB0E" w:rsidR="00CF2CA0" w:rsidRPr="00A353A1" w:rsidRDefault="0008610D" w:rsidP="00A353A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3A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Par līguma slēgšanu ar </w:t>
      </w:r>
      <w:r w:rsidR="00D55F1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/vārds, uzvārds/</w:t>
      </w:r>
      <w:r w:rsidR="00D55F12" w:rsidRPr="00A353A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A353A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par pašvaldības līdzfinansēta bērnu uzraudzības pakalpojuma nodrošināšanu</w:t>
      </w:r>
      <w:r w:rsidRPr="00A35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48508D8" w14:textId="09D068AA" w:rsidR="00CF2CA0" w:rsidRPr="00A353A1" w:rsidRDefault="0008610D" w:rsidP="00A353A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3A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Par pašvaldības kompensācijas piešķiršanu </w:t>
      </w:r>
      <w:r w:rsidR="00D55F1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/vārds, uzvārds/</w:t>
      </w:r>
    </w:p>
    <w:p w14:paraId="448508D9" w14:textId="4EB7F1B0" w:rsidR="00CF2CA0" w:rsidRPr="00A353A1" w:rsidRDefault="0008610D" w:rsidP="00A353A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3A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Par pašvaldības kompensācijas piešķiršanu </w:t>
      </w:r>
      <w:r w:rsidR="00D55F1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/vārds, uzvārds/</w:t>
      </w:r>
    </w:p>
    <w:p w14:paraId="5E537694" w14:textId="77777777" w:rsidR="00A353A1" w:rsidRPr="00A353A1" w:rsidRDefault="00A353A1" w:rsidP="00A353A1">
      <w:pPr>
        <w:spacing w:after="0"/>
        <w:ind w:left="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53A1">
        <w:rPr>
          <w:rFonts w:ascii="Times New Roman" w:hAnsi="Times New Roman" w:cs="Times New Roman"/>
          <w:b/>
          <w:i/>
          <w:sz w:val="24"/>
          <w:szCs w:val="24"/>
        </w:rPr>
        <w:t>Finanšu komitejas lēmumi</w:t>
      </w:r>
    </w:p>
    <w:p w14:paraId="448508DA" w14:textId="44AE2A2C" w:rsidR="00CF2CA0" w:rsidRPr="00A353A1" w:rsidRDefault="0008610D" w:rsidP="00A353A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3A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Par Zemkopības ministrijas pārstāvja iecelšanu Skultes ostas valdes sastāvā</w:t>
      </w:r>
      <w:r w:rsidRPr="00A35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48508DB" w14:textId="40E8641E" w:rsidR="00CF2CA0" w:rsidRPr="00A353A1" w:rsidRDefault="0008610D" w:rsidP="00A353A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3A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Par bāriņtiesas priekšsēdētāja un locekļu ievēlēšanu</w:t>
      </w:r>
      <w:r w:rsidRPr="00A35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48508DC" w14:textId="77386C32" w:rsidR="00CF2CA0" w:rsidRPr="00A353A1" w:rsidRDefault="0008610D" w:rsidP="00A353A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3A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Par saistošo noteikumu “Par Saulkrastu pašvaldības līdzfinansējuma apjomu un tā piešķiršanas kārtību daudzdzīvokļu dzīvojamo māju piesaistīto zemesgabalu labiekārtošanai un dzīvojamo māju atjaunošanai” apstiprināšanu</w:t>
      </w:r>
      <w:r w:rsidRPr="00A35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48508DD" w14:textId="014A6138" w:rsidR="00CF2CA0" w:rsidRPr="00A353A1" w:rsidRDefault="0008610D" w:rsidP="00A353A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3A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Par Saulkrastu Kultūras centrs pasākuma plāna un 2020.gada budžeta apstiprināšanu</w:t>
      </w:r>
      <w:r w:rsidRPr="00A35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48508DE" w14:textId="598DCA45" w:rsidR="00CF2CA0" w:rsidRPr="0008610D" w:rsidRDefault="0008610D" w:rsidP="00A353A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3A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Par Saulkrastu novada pašvaldības Dzīvokļu un deklarētās dzīvesvietas komisijas izveidošanu</w:t>
      </w:r>
      <w:r w:rsidRPr="00A35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F95A9FC" w14:textId="097C6211" w:rsidR="0008610D" w:rsidRPr="0008610D" w:rsidRDefault="0008610D" w:rsidP="00A353A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10D">
        <w:rPr>
          <w:rFonts w:ascii="Times New Roman" w:hAnsi="Times New Roman" w:cs="Times New Roman"/>
          <w:bCs/>
          <w:sz w:val="24"/>
          <w:szCs w:val="24"/>
        </w:rPr>
        <w:t>Par projekta līdzfinansējumu un bezmaksas telpu piešķiršanu</w:t>
      </w:r>
    </w:p>
    <w:p w14:paraId="448508DF" w14:textId="20EAEA9F" w:rsidR="00CF2CA0" w:rsidRPr="00A353A1" w:rsidRDefault="0008610D" w:rsidP="00A353A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3A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Par nepabeigtās būvniecības projektu izslēgšanu no pašvaldības bilances</w:t>
      </w:r>
      <w:r w:rsidRPr="00A35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48508E0" w14:textId="6E405310" w:rsidR="00CF2CA0" w:rsidRPr="00A353A1" w:rsidRDefault="0008610D" w:rsidP="00A353A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3A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Par papildus līdzekļu piešķiršanu Saulkrastu vidusskolai EKK 1228</w:t>
      </w:r>
      <w:r w:rsidRPr="00A35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C3EA045" w14:textId="77777777" w:rsidR="00A353A1" w:rsidRPr="00A353A1" w:rsidRDefault="00A353A1" w:rsidP="00A353A1">
      <w:pPr>
        <w:spacing w:after="0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3A1">
        <w:rPr>
          <w:rFonts w:ascii="Times New Roman" w:hAnsi="Times New Roman" w:cs="Times New Roman"/>
          <w:b/>
          <w:i/>
          <w:sz w:val="24"/>
          <w:szCs w:val="24"/>
        </w:rPr>
        <w:t>Pastāvīgajās komitejās neizskatītie jautājumi</w:t>
      </w:r>
    </w:p>
    <w:p w14:paraId="448508E1" w14:textId="427E242D" w:rsidR="00CF2CA0" w:rsidRPr="00A353A1" w:rsidRDefault="0008610D" w:rsidP="00A353A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3A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Par grozījumu veikšanu Saulkrastu novada domes 30.03.2016. lēmumā Nr.3/2016§35 "Par nekustamo īpašumu apsekošanas komisijas izveidi"</w:t>
      </w:r>
      <w:r w:rsidRPr="00A35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48508E2" w14:textId="080AE282" w:rsidR="00CF2CA0" w:rsidRPr="00A353A1" w:rsidRDefault="0008610D" w:rsidP="00A353A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3A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Par nekustamā īpašuma lietošanas mērķa maiņu</w:t>
      </w:r>
      <w:bookmarkStart w:id="1" w:name="_GoBack"/>
      <w:bookmarkEnd w:id="1"/>
      <w:r w:rsidRPr="00A35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48508E3" w14:textId="77777777" w:rsidR="00CF2CA0" w:rsidRPr="00A353A1" w:rsidRDefault="00CF2CA0" w:rsidP="00AE26D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F2CA0" w:rsidRPr="00A353A1" w:rsidSect="00A353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F762E"/>
    <w:multiLevelType w:val="hybridMultilevel"/>
    <w:tmpl w:val="176E5E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067D1"/>
    <w:multiLevelType w:val="hybridMultilevel"/>
    <w:tmpl w:val="8F16C22C"/>
    <w:lvl w:ilvl="0" w:tplc="6914AED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6DD"/>
    <w:rsid w:val="0008610D"/>
    <w:rsid w:val="004957FC"/>
    <w:rsid w:val="00680F51"/>
    <w:rsid w:val="00982533"/>
    <w:rsid w:val="009B2EF3"/>
    <w:rsid w:val="009E4FE3"/>
    <w:rsid w:val="009E7447"/>
    <w:rsid w:val="00A353A1"/>
    <w:rsid w:val="00AE26DD"/>
    <w:rsid w:val="00CF2CA0"/>
    <w:rsid w:val="00D55F12"/>
    <w:rsid w:val="00D67D7D"/>
    <w:rsid w:val="00EB33E7"/>
    <w:rsid w:val="00F1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508C6"/>
  <w15:chartTrackingRefBased/>
  <w15:docId w15:val="{3D808CEA-6772-4D57-83D4-8D38AF97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1729</Words>
  <Characters>987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Alise Štrombaha</cp:lastModifiedBy>
  <cp:revision>6</cp:revision>
  <dcterms:created xsi:type="dcterms:W3CDTF">2018-11-21T07:11:00Z</dcterms:created>
  <dcterms:modified xsi:type="dcterms:W3CDTF">2020-02-21T12:00:00Z</dcterms:modified>
</cp:coreProperties>
</file>