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4B32" w14:textId="390353AA" w:rsidR="001A1907" w:rsidRPr="00441189" w:rsidRDefault="00274FB0" w:rsidP="005B3D57">
      <w:pPr>
        <w:spacing w:after="0" w:line="240" w:lineRule="auto"/>
        <w:ind w:left="0" w:firstLine="0"/>
        <w:jc w:val="center"/>
        <w:rPr>
          <w:b/>
          <w:bCs/>
          <w:color w:val="auto"/>
          <w:szCs w:val="24"/>
        </w:rPr>
      </w:pPr>
      <w:r w:rsidRPr="00441189">
        <w:rPr>
          <w:b/>
          <w:bCs/>
          <w:color w:val="auto"/>
          <w:szCs w:val="24"/>
        </w:rPr>
        <w:t>Personas datu apstrādes paziņojums personāla atlases nodrošināšanai</w:t>
      </w:r>
    </w:p>
    <w:p w14:paraId="5D8C0F68" w14:textId="77777777" w:rsidR="00274FB0" w:rsidRPr="00441189" w:rsidRDefault="00274FB0" w:rsidP="005B3D57">
      <w:pPr>
        <w:spacing w:after="0" w:line="240" w:lineRule="auto"/>
        <w:ind w:left="0" w:firstLine="0"/>
        <w:rPr>
          <w:b/>
          <w:bCs/>
          <w:color w:val="auto"/>
          <w:szCs w:val="24"/>
        </w:rPr>
      </w:pPr>
    </w:p>
    <w:p w14:paraId="49ECBB1E" w14:textId="650978DE" w:rsidR="001A1907" w:rsidRPr="00441189" w:rsidRDefault="00AF5A59" w:rsidP="005B3D57">
      <w:pPr>
        <w:spacing w:after="0" w:line="240" w:lineRule="auto"/>
        <w:ind w:left="0" w:hanging="10"/>
        <w:jc w:val="center"/>
        <w:rPr>
          <w:szCs w:val="24"/>
        </w:rPr>
      </w:pPr>
      <w:r w:rsidRPr="00441189">
        <w:rPr>
          <w:b/>
          <w:szCs w:val="24"/>
        </w:rPr>
        <w:t>I</w:t>
      </w:r>
      <w:r w:rsidR="00EA699C" w:rsidRPr="00441189">
        <w:rPr>
          <w:b/>
          <w:szCs w:val="24"/>
        </w:rPr>
        <w:t xml:space="preserve"> D</w:t>
      </w:r>
      <w:r w:rsidRPr="00441189">
        <w:rPr>
          <w:b/>
          <w:szCs w:val="24"/>
        </w:rPr>
        <w:t xml:space="preserve">arbības joma </w:t>
      </w:r>
      <w:r w:rsidR="00EA699C" w:rsidRPr="00441189">
        <w:rPr>
          <w:b/>
          <w:szCs w:val="24"/>
        </w:rPr>
        <w:t>un mērķis</w:t>
      </w:r>
    </w:p>
    <w:p w14:paraId="03F373F9" w14:textId="4E82A4F6" w:rsidR="00274FB0" w:rsidRPr="00441189" w:rsidRDefault="00AF5A59" w:rsidP="005B3D57">
      <w:pPr>
        <w:spacing w:after="0" w:line="240" w:lineRule="auto"/>
        <w:ind w:left="0" w:firstLine="0"/>
        <w:rPr>
          <w:b/>
          <w:bCs/>
          <w:color w:val="auto"/>
          <w:szCs w:val="24"/>
        </w:rPr>
      </w:pPr>
      <w:r w:rsidRPr="00441189">
        <w:rPr>
          <w:szCs w:val="24"/>
        </w:rPr>
        <w:t>1.</w:t>
      </w:r>
      <w:r w:rsidR="00212D4F" w:rsidRPr="00441189">
        <w:rPr>
          <w:szCs w:val="24"/>
        </w:rPr>
        <w:t xml:space="preserve"> </w:t>
      </w:r>
      <w:r w:rsidR="00274FB0" w:rsidRPr="00441189">
        <w:rPr>
          <w:color w:val="auto"/>
          <w:szCs w:val="24"/>
        </w:rPr>
        <w:t xml:space="preserve">Personas datu apstrādes paziņojums personāla atlases nodrošināšanai </w:t>
      </w:r>
      <w:r w:rsidR="00274FB0" w:rsidRPr="00441189">
        <w:rPr>
          <w:szCs w:val="24"/>
        </w:rPr>
        <w:t>piemēro attiecībā uz fiziskajām personām (turpmāk –</w:t>
      </w:r>
      <w:r w:rsidR="00AF3C82" w:rsidRPr="00441189">
        <w:rPr>
          <w:szCs w:val="24"/>
        </w:rPr>
        <w:t xml:space="preserve"> </w:t>
      </w:r>
      <w:r w:rsidR="00274FB0" w:rsidRPr="00441189">
        <w:rPr>
          <w:szCs w:val="24"/>
        </w:rPr>
        <w:t>Jūs</w:t>
      </w:r>
      <w:r w:rsidR="00AF3C82" w:rsidRPr="00441189">
        <w:rPr>
          <w:szCs w:val="24"/>
        </w:rPr>
        <w:t xml:space="preserve"> vai pretendents</w:t>
      </w:r>
      <w:r w:rsidR="00274FB0" w:rsidRPr="00441189">
        <w:rPr>
          <w:szCs w:val="24"/>
        </w:rPr>
        <w:t>) personāla atlases procesā. Tās</w:t>
      </w:r>
      <w:r w:rsidR="004F7092" w:rsidRPr="00441189">
        <w:rPr>
          <w:szCs w:val="24"/>
        </w:rPr>
        <w:t xml:space="preserve"> </w:t>
      </w:r>
      <w:r w:rsidR="00274FB0" w:rsidRPr="00441189">
        <w:rPr>
          <w:szCs w:val="24"/>
        </w:rPr>
        <w:t>mērķis</w:t>
      </w:r>
      <w:r w:rsidR="004F7092" w:rsidRPr="00441189">
        <w:rPr>
          <w:szCs w:val="24"/>
        </w:rPr>
        <w:t xml:space="preserve"> </w:t>
      </w:r>
      <w:r w:rsidR="00274FB0" w:rsidRPr="00441189">
        <w:rPr>
          <w:szCs w:val="24"/>
        </w:rPr>
        <w:t>ir</w:t>
      </w:r>
      <w:r w:rsidR="004F7092" w:rsidRPr="00441189">
        <w:rPr>
          <w:szCs w:val="24"/>
        </w:rPr>
        <w:t xml:space="preserve"> </w:t>
      </w:r>
      <w:r w:rsidR="00274FB0" w:rsidRPr="00441189">
        <w:rPr>
          <w:szCs w:val="24"/>
        </w:rPr>
        <w:t>sniegt</w:t>
      </w:r>
      <w:r w:rsidR="004F7092" w:rsidRPr="00441189">
        <w:rPr>
          <w:szCs w:val="24"/>
        </w:rPr>
        <w:t xml:space="preserve"> </w:t>
      </w:r>
      <w:r w:rsidR="00274FB0" w:rsidRPr="00441189">
        <w:rPr>
          <w:szCs w:val="24"/>
        </w:rPr>
        <w:t>informāciju</w:t>
      </w:r>
      <w:r w:rsidR="004F7092" w:rsidRPr="00441189">
        <w:rPr>
          <w:szCs w:val="24"/>
        </w:rPr>
        <w:t xml:space="preserve"> </w:t>
      </w:r>
      <w:r w:rsidR="00274FB0" w:rsidRPr="00441189">
        <w:rPr>
          <w:szCs w:val="24"/>
        </w:rPr>
        <w:t>pretendentiem</w:t>
      </w:r>
      <w:r w:rsidR="004F7092" w:rsidRPr="00441189">
        <w:rPr>
          <w:szCs w:val="24"/>
        </w:rPr>
        <w:t xml:space="preserve"> </w:t>
      </w:r>
      <w:r w:rsidR="00274FB0" w:rsidRPr="00441189">
        <w:rPr>
          <w:szCs w:val="24"/>
        </w:rPr>
        <w:t>par</w:t>
      </w:r>
      <w:r w:rsidR="004F7092" w:rsidRPr="00441189">
        <w:rPr>
          <w:szCs w:val="24"/>
        </w:rPr>
        <w:t xml:space="preserve"> </w:t>
      </w:r>
      <w:r w:rsidR="00274FB0" w:rsidRPr="00441189">
        <w:rPr>
          <w:szCs w:val="24"/>
        </w:rPr>
        <w:t>personas</w:t>
      </w:r>
      <w:r w:rsidR="004F7092" w:rsidRPr="00441189">
        <w:rPr>
          <w:szCs w:val="24"/>
        </w:rPr>
        <w:t xml:space="preserve"> </w:t>
      </w:r>
      <w:r w:rsidR="00274FB0" w:rsidRPr="00441189">
        <w:rPr>
          <w:szCs w:val="24"/>
        </w:rPr>
        <w:t>datu</w:t>
      </w:r>
      <w:r w:rsidR="004F7092" w:rsidRPr="00441189">
        <w:rPr>
          <w:szCs w:val="24"/>
        </w:rPr>
        <w:t xml:space="preserve"> a</w:t>
      </w:r>
      <w:r w:rsidR="00274FB0" w:rsidRPr="00441189">
        <w:rPr>
          <w:szCs w:val="24"/>
        </w:rPr>
        <w:t>pstrādes</w:t>
      </w:r>
      <w:r w:rsidR="004F7092" w:rsidRPr="00441189">
        <w:rPr>
          <w:szCs w:val="24"/>
        </w:rPr>
        <w:t xml:space="preserve"> </w:t>
      </w:r>
      <w:r w:rsidR="00274FB0" w:rsidRPr="00441189">
        <w:rPr>
          <w:szCs w:val="24"/>
        </w:rPr>
        <w:t>nolūku,</w:t>
      </w:r>
      <w:r w:rsidR="004F7092" w:rsidRPr="00441189">
        <w:rPr>
          <w:szCs w:val="24"/>
        </w:rPr>
        <w:t xml:space="preserve"> </w:t>
      </w:r>
      <w:r w:rsidR="00274FB0" w:rsidRPr="00441189">
        <w:rPr>
          <w:szCs w:val="24"/>
        </w:rPr>
        <w:t>tiesisko</w:t>
      </w:r>
      <w:r w:rsidR="004F7092" w:rsidRPr="00441189">
        <w:rPr>
          <w:szCs w:val="24"/>
        </w:rPr>
        <w:t xml:space="preserve"> </w:t>
      </w:r>
      <w:r w:rsidR="00274FB0" w:rsidRPr="00441189">
        <w:rPr>
          <w:szCs w:val="24"/>
        </w:rPr>
        <w:t>pamatu,</w:t>
      </w:r>
      <w:r w:rsidR="004F7092" w:rsidRPr="00441189">
        <w:rPr>
          <w:szCs w:val="24"/>
        </w:rPr>
        <w:t xml:space="preserve"> </w:t>
      </w:r>
      <w:r w:rsidR="00274FB0" w:rsidRPr="00441189">
        <w:rPr>
          <w:szCs w:val="24"/>
        </w:rPr>
        <w:t>apstrādes</w:t>
      </w:r>
      <w:r w:rsidR="004F7092" w:rsidRPr="00441189">
        <w:rPr>
          <w:szCs w:val="24"/>
        </w:rPr>
        <w:t xml:space="preserve"> </w:t>
      </w:r>
      <w:r w:rsidR="00274FB0" w:rsidRPr="00441189">
        <w:rPr>
          <w:szCs w:val="24"/>
        </w:rPr>
        <w:t>apjomu</w:t>
      </w:r>
      <w:r w:rsidR="004F7092" w:rsidRPr="00441189">
        <w:rPr>
          <w:szCs w:val="24"/>
        </w:rPr>
        <w:t xml:space="preserve"> </w:t>
      </w:r>
      <w:r w:rsidR="00274FB0" w:rsidRPr="00441189">
        <w:rPr>
          <w:szCs w:val="24"/>
        </w:rPr>
        <w:t>un</w:t>
      </w:r>
      <w:r w:rsidR="004F7092" w:rsidRPr="00441189">
        <w:rPr>
          <w:szCs w:val="24"/>
        </w:rPr>
        <w:t xml:space="preserve"> </w:t>
      </w:r>
      <w:r w:rsidR="00274FB0" w:rsidRPr="00441189">
        <w:rPr>
          <w:szCs w:val="24"/>
        </w:rPr>
        <w:t>apstrādes</w:t>
      </w:r>
      <w:r w:rsidR="004F7092" w:rsidRPr="00441189">
        <w:rPr>
          <w:szCs w:val="24"/>
        </w:rPr>
        <w:t xml:space="preserve"> </w:t>
      </w:r>
      <w:r w:rsidR="00274FB0" w:rsidRPr="00441189">
        <w:rPr>
          <w:szCs w:val="24"/>
        </w:rPr>
        <w:t>termiņu</w:t>
      </w:r>
      <w:r w:rsidR="004F7092" w:rsidRPr="00441189">
        <w:rPr>
          <w:szCs w:val="24"/>
        </w:rPr>
        <w:t xml:space="preserve"> Pašvaldībā.</w:t>
      </w:r>
    </w:p>
    <w:p w14:paraId="17044DBA" w14:textId="3E3389D2" w:rsidR="004F7092" w:rsidRPr="00441189" w:rsidRDefault="004F7092" w:rsidP="005B3D57">
      <w:pPr>
        <w:pStyle w:val="Default"/>
        <w:jc w:val="both"/>
      </w:pPr>
      <w:r w:rsidRPr="00441189">
        <w:rPr>
          <w:rStyle w:val="InternetLink"/>
          <w:color w:val="auto"/>
          <w:u w:val="none"/>
        </w:rPr>
        <w:t>2. Personāla atlases vajadzībām uz vakanto amatu vai atbilstoši darba sludinājumā norādītajiem mērķiem</w:t>
      </w:r>
      <w:r w:rsidR="005B7543" w:rsidRPr="00441189">
        <w:rPr>
          <w:rStyle w:val="InternetLink"/>
          <w:color w:val="auto"/>
          <w:u w:val="none"/>
        </w:rPr>
        <w:t xml:space="preserve"> un </w:t>
      </w:r>
      <w:r w:rsidRPr="00441189">
        <w:rPr>
          <w:rStyle w:val="InternetLink"/>
          <w:color w:val="auto"/>
          <w:u w:val="none"/>
        </w:rPr>
        <w:t xml:space="preserve"> </w:t>
      </w:r>
      <w:r w:rsidR="005B7543" w:rsidRPr="00441189">
        <w:t>tiesisko interešu nodrošināšanai, ciktāl tās saistītas ar personāla atlasi.</w:t>
      </w:r>
    </w:p>
    <w:p w14:paraId="5546F85A" w14:textId="2DB4BEF2" w:rsidR="001A1907" w:rsidRPr="00441189" w:rsidRDefault="001A1907" w:rsidP="005B3D57">
      <w:pPr>
        <w:spacing w:after="0" w:line="240" w:lineRule="auto"/>
        <w:ind w:left="0" w:firstLine="0"/>
        <w:rPr>
          <w:szCs w:val="24"/>
        </w:rPr>
      </w:pPr>
    </w:p>
    <w:p w14:paraId="417F163B" w14:textId="47EACFFC" w:rsidR="00CE392D" w:rsidRPr="00441189" w:rsidRDefault="00CE392D" w:rsidP="005B3D57">
      <w:pPr>
        <w:spacing w:after="0" w:line="240" w:lineRule="auto"/>
        <w:ind w:left="0" w:hanging="10"/>
        <w:jc w:val="center"/>
        <w:rPr>
          <w:szCs w:val="24"/>
        </w:rPr>
      </w:pPr>
      <w:r w:rsidRPr="00441189">
        <w:rPr>
          <w:b/>
          <w:szCs w:val="24"/>
        </w:rPr>
        <w:t>II Kāds ir personas datu apstrādes tiesiskais pamats?</w:t>
      </w:r>
    </w:p>
    <w:p w14:paraId="3346DB4A" w14:textId="77777777" w:rsidR="005B7543" w:rsidRPr="00441189" w:rsidRDefault="005B7543" w:rsidP="005B3D57">
      <w:pPr>
        <w:pStyle w:val="BodyText"/>
        <w:tabs>
          <w:tab w:val="left" w:pos="232"/>
        </w:tabs>
        <w:rPr>
          <w:sz w:val="24"/>
          <w:szCs w:val="24"/>
        </w:rPr>
      </w:pPr>
      <w:bookmarkStart w:id="0" w:name="_Hlk67064306"/>
      <w:r w:rsidRPr="00441189">
        <w:rPr>
          <w:sz w:val="24"/>
          <w:szCs w:val="24"/>
        </w:rPr>
        <w:t>3. Tiesiskais pamats personas datu apstrādei ir</w:t>
      </w:r>
      <w:r w:rsidRPr="00441189">
        <w:rPr>
          <w:rStyle w:val="InternetLink"/>
          <w:color w:val="auto"/>
          <w:sz w:val="24"/>
          <w:szCs w:val="24"/>
          <w:u w:val="none"/>
        </w:rPr>
        <w:t xml:space="preserve"> Regulas 6.panta 1.punkta a), b), c) un f) apakšpunkts</w:t>
      </w:r>
      <w:bookmarkEnd w:id="0"/>
      <w:r w:rsidRPr="00441189">
        <w:rPr>
          <w:rStyle w:val="InternetLink"/>
          <w:color w:val="auto"/>
          <w:sz w:val="24"/>
          <w:szCs w:val="24"/>
          <w:u w:val="none"/>
        </w:rPr>
        <w:t>.</w:t>
      </w:r>
    </w:p>
    <w:p w14:paraId="4CFF94AA" w14:textId="77777777" w:rsidR="00B84275" w:rsidRPr="00441189" w:rsidRDefault="00B84275" w:rsidP="005B3D57">
      <w:pPr>
        <w:spacing w:after="0" w:line="240" w:lineRule="auto"/>
        <w:ind w:left="0" w:hanging="10"/>
        <w:rPr>
          <w:b/>
          <w:szCs w:val="24"/>
        </w:rPr>
      </w:pPr>
    </w:p>
    <w:p w14:paraId="74308304" w14:textId="1639C081" w:rsidR="00B84275" w:rsidRPr="00441189" w:rsidRDefault="00B84275" w:rsidP="005B3D57">
      <w:pPr>
        <w:spacing w:after="0" w:line="240" w:lineRule="auto"/>
        <w:ind w:left="0" w:hanging="10"/>
        <w:jc w:val="center"/>
        <w:rPr>
          <w:szCs w:val="24"/>
        </w:rPr>
      </w:pPr>
      <w:r w:rsidRPr="00441189">
        <w:rPr>
          <w:b/>
          <w:szCs w:val="24"/>
        </w:rPr>
        <w:t>III Kāds ir personas datu apstrādes laika posms?</w:t>
      </w:r>
    </w:p>
    <w:p w14:paraId="7CB60A4A" w14:textId="4BDDDCA8" w:rsidR="0098515A" w:rsidRPr="00441189" w:rsidRDefault="0098515A" w:rsidP="005B3D57">
      <w:pPr>
        <w:spacing w:after="0" w:line="240" w:lineRule="auto"/>
        <w:ind w:left="0" w:firstLine="0"/>
        <w:rPr>
          <w:b/>
          <w:bCs/>
          <w:szCs w:val="24"/>
        </w:rPr>
      </w:pPr>
      <w:r w:rsidRPr="00441189">
        <w:rPr>
          <w:szCs w:val="24"/>
        </w:rPr>
        <w:t xml:space="preserve">4. Gadījumā, ja darbinieku atlases procesā pretendents netiek pieņemts darbā, personas dati tiks glabāti Pašvaldībā ne ilgāk kā sešus mēnešus. Kad personāla atlase uz konkrēto amatu tiek pabeigta, </w:t>
      </w:r>
      <w:r w:rsidR="00AF3C82" w:rsidRPr="00441189">
        <w:rPr>
          <w:szCs w:val="24"/>
        </w:rPr>
        <w:t xml:space="preserve">Pašvaldība </w:t>
      </w:r>
      <w:r w:rsidRPr="00441189">
        <w:rPr>
          <w:szCs w:val="24"/>
        </w:rPr>
        <w:t xml:space="preserve"> iznīcina visu saņemto informāciju par pretendentu, ar kuru netiek noslēgts darba līgums. </w:t>
      </w:r>
      <w:bookmarkStart w:id="1" w:name="_Hlk67064841"/>
      <w:r w:rsidR="00AF3C82" w:rsidRPr="00441189">
        <w:rPr>
          <w:szCs w:val="24"/>
        </w:rPr>
        <w:t>Pašvaldība</w:t>
      </w:r>
      <w:r w:rsidRPr="00441189">
        <w:rPr>
          <w:szCs w:val="24"/>
        </w:rPr>
        <w:t xml:space="preserve"> var saglabāt informāciju par šādu pretendentu (piemēram, ar mērķi piedāvāt amatu nākotnē), ja pretendents devis savu piekrišanu, šādā veidā radot tiesisku pamatu datu apstrādei. Šādā gadījumā piekrišanas veidlapā pretendents pats nosaka glabāšanas termiņu, vai iepazīstas ar kārtību, kā pieprasīt atsaukt doto piekrišanu.</w:t>
      </w:r>
    </w:p>
    <w:bookmarkEnd w:id="1"/>
    <w:p w14:paraId="204DC76B" w14:textId="5B00C8B7" w:rsidR="005B7543" w:rsidRPr="005B3D57" w:rsidRDefault="0098515A" w:rsidP="005B3D57">
      <w:pPr>
        <w:pStyle w:val="Default"/>
        <w:jc w:val="both"/>
      </w:pPr>
      <w:r w:rsidRPr="00441189">
        <w:t>5</w:t>
      </w:r>
      <w:r w:rsidR="005B7543" w:rsidRPr="00441189">
        <w:t>.</w:t>
      </w:r>
      <w:r w:rsidR="006D4C1C" w:rsidRPr="00441189">
        <w:t xml:space="preserve"> </w:t>
      </w:r>
      <w:r w:rsidR="005B7543" w:rsidRPr="00441189">
        <w:t>Gadījumā,</w:t>
      </w:r>
      <w:r w:rsidR="006D4C1C" w:rsidRPr="00441189">
        <w:t xml:space="preserve"> </w:t>
      </w:r>
      <w:r w:rsidR="005B7543" w:rsidRPr="00441189">
        <w:t>ja</w:t>
      </w:r>
      <w:r w:rsidR="006D4C1C" w:rsidRPr="00441189">
        <w:t xml:space="preserve"> </w:t>
      </w:r>
      <w:r w:rsidR="005B7543" w:rsidRPr="00441189">
        <w:t>P</w:t>
      </w:r>
      <w:r w:rsidR="006D4C1C" w:rsidRPr="00441189">
        <w:t xml:space="preserve">ašvaldība </w:t>
      </w:r>
      <w:r w:rsidR="005B7543" w:rsidRPr="00441189">
        <w:t>saņems</w:t>
      </w:r>
      <w:r w:rsidRPr="00441189">
        <w:t xml:space="preserve"> s</w:t>
      </w:r>
      <w:r w:rsidR="005B7543" w:rsidRPr="00441189">
        <w:t>ūdzības</w:t>
      </w:r>
      <w:r w:rsidRPr="00441189">
        <w:t xml:space="preserve"> </w:t>
      </w:r>
      <w:r w:rsidR="005B7543" w:rsidRPr="00441189">
        <w:t>par</w:t>
      </w:r>
      <w:r w:rsidRPr="00441189">
        <w:t xml:space="preserve"> </w:t>
      </w:r>
      <w:r w:rsidR="005B7543" w:rsidRPr="00441189">
        <w:t>konkrēto</w:t>
      </w:r>
      <w:r w:rsidRPr="00441189">
        <w:t xml:space="preserve"> </w:t>
      </w:r>
      <w:r w:rsidR="005B7543" w:rsidRPr="00441189">
        <w:t>atlases</w:t>
      </w:r>
      <w:r w:rsidRPr="00441189">
        <w:t xml:space="preserve"> </w:t>
      </w:r>
      <w:r w:rsidR="005B7543" w:rsidRPr="00441189">
        <w:t>procesu,</w:t>
      </w:r>
      <w:r w:rsidRPr="00441189">
        <w:t xml:space="preserve"> </w:t>
      </w:r>
      <w:r w:rsidR="005B7543" w:rsidRPr="00441189">
        <w:t>tad</w:t>
      </w:r>
      <w:r w:rsidRPr="00441189">
        <w:t xml:space="preserve">  </w:t>
      </w:r>
      <w:r w:rsidR="005B7543" w:rsidRPr="00441189">
        <w:t>visa</w:t>
      </w:r>
      <w:r w:rsidRPr="00441189">
        <w:t xml:space="preserve"> </w:t>
      </w:r>
      <w:r w:rsidR="005B7543" w:rsidRPr="00441189">
        <w:t>atlases</w:t>
      </w:r>
      <w:r w:rsidRPr="00441189">
        <w:t xml:space="preserve"> </w:t>
      </w:r>
      <w:r w:rsidR="005B7543" w:rsidRPr="00441189">
        <w:t>procesā</w:t>
      </w:r>
      <w:r w:rsidRPr="00441189">
        <w:t xml:space="preserve"> </w:t>
      </w:r>
      <w:r w:rsidR="005B7543" w:rsidRPr="00441189">
        <w:t>apstrādātā</w:t>
      </w:r>
      <w:r w:rsidRPr="00441189">
        <w:t xml:space="preserve"> </w:t>
      </w:r>
      <w:r w:rsidR="005B7543" w:rsidRPr="00441189">
        <w:t>informācija</w:t>
      </w:r>
      <w:r w:rsidRPr="00441189">
        <w:t xml:space="preserve"> </w:t>
      </w:r>
      <w:r w:rsidR="005B7543" w:rsidRPr="00441189">
        <w:t>tiks</w:t>
      </w:r>
      <w:r w:rsidRPr="00441189">
        <w:t xml:space="preserve"> </w:t>
      </w:r>
      <w:r w:rsidR="005B7543" w:rsidRPr="00441189">
        <w:t>saglabāta</w:t>
      </w:r>
      <w:r w:rsidRPr="00441189">
        <w:t xml:space="preserve"> </w:t>
      </w:r>
      <w:r w:rsidR="005B7543" w:rsidRPr="00441189">
        <w:t>līdz</w:t>
      </w:r>
      <w:r w:rsidRPr="00441189">
        <w:t xml:space="preserve"> </w:t>
      </w:r>
      <w:r w:rsidR="005B7543" w:rsidRPr="00441189">
        <w:t>sūdzības</w:t>
      </w:r>
      <w:r w:rsidRPr="00441189">
        <w:t xml:space="preserve"> </w:t>
      </w:r>
      <w:r w:rsidR="005B7543" w:rsidRPr="00441189">
        <w:t>izskatīšanas</w:t>
      </w:r>
      <w:r w:rsidRPr="00441189">
        <w:t xml:space="preserve"> </w:t>
      </w:r>
      <w:r w:rsidR="005B7543" w:rsidRPr="00441189">
        <w:t>un</w:t>
      </w:r>
      <w:r w:rsidRPr="00441189">
        <w:t xml:space="preserve"> </w:t>
      </w:r>
      <w:r w:rsidR="005B7543" w:rsidRPr="00441189">
        <w:t>galīgā</w:t>
      </w:r>
      <w:r w:rsidRPr="00441189">
        <w:t xml:space="preserve"> </w:t>
      </w:r>
      <w:r w:rsidR="005B7543" w:rsidRPr="00441189">
        <w:t>noregulējuma</w:t>
      </w:r>
      <w:r w:rsidRPr="00441189">
        <w:t xml:space="preserve"> </w:t>
      </w:r>
      <w:r w:rsidR="005B7543" w:rsidRPr="00441189">
        <w:t>spēkā</w:t>
      </w:r>
      <w:r w:rsidRPr="00441189">
        <w:t xml:space="preserve"> </w:t>
      </w:r>
      <w:r w:rsidR="005B7543" w:rsidRPr="00441189">
        <w:t>stāšanās</w:t>
      </w:r>
      <w:r w:rsidRPr="00441189">
        <w:t xml:space="preserve"> </w:t>
      </w:r>
      <w:r w:rsidR="005B7543" w:rsidRPr="00441189">
        <w:t>brīdim</w:t>
      </w:r>
      <w:r w:rsidRPr="00441189">
        <w:t xml:space="preserve">, </w:t>
      </w:r>
      <w:r w:rsidR="005B7543" w:rsidRPr="00441189">
        <w:t>piemēram,</w:t>
      </w:r>
      <w:r w:rsidRPr="00441189">
        <w:t xml:space="preserve"> </w:t>
      </w:r>
      <w:r w:rsidR="005B7543" w:rsidRPr="00441189">
        <w:t>tiesas</w:t>
      </w:r>
      <w:r w:rsidRPr="00441189">
        <w:t xml:space="preserve"> </w:t>
      </w:r>
      <w:r w:rsidR="005B7543" w:rsidRPr="00441189">
        <w:t>sprieduma</w:t>
      </w:r>
      <w:r w:rsidRPr="00441189">
        <w:t xml:space="preserve"> </w:t>
      </w:r>
      <w:r w:rsidR="005B7543" w:rsidRPr="00441189">
        <w:t>spēkā</w:t>
      </w:r>
      <w:r w:rsidRPr="00441189">
        <w:t xml:space="preserve"> </w:t>
      </w:r>
      <w:r w:rsidR="005B7543" w:rsidRPr="00441189">
        <w:t>stāšanās</w:t>
      </w:r>
      <w:r w:rsidRPr="00441189">
        <w:t xml:space="preserve"> </w:t>
      </w:r>
      <w:r w:rsidR="005B7543" w:rsidRPr="00441189">
        <w:t>brīdi</w:t>
      </w:r>
      <w:r w:rsidRPr="00441189">
        <w:t>m</w:t>
      </w:r>
      <w:r w:rsidR="005B7543" w:rsidRPr="00441189">
        <w:t>.</w:t>
      </w:r>
    </w:p>
    <w:p w14:paraId="6719CF4F" w14:textId="77777777" w:rsidR="00F7390D" w:rsidRPr="005B3D57" w:rsidRDefault="00F7390D" w:rsidP="005B3D57">
      <w:pPr>
        <w:spacing w:after="0" w:line="240" w:lineRule="auto"/>
        <w:ind w:left="0" w:firstLine="0"/>
        <w:rPr>
          <w:b/>
          <w:szCs w:val="24"/>
        </w:rPr>
      </w:pPr>
    </w:p>
    <w:p w14:paraId="3E03DA03" w14:textId="409AD30E" w:rsidR="001A1907" w:rsidRPr="005B3D57" w:rsidRDefault="009C4DFA" w:rsidP="005B3D57">
      <w:pPr>
        <w:spacing w:after="0" w:line="240" w:lineRule="auto"/>
        <w:ind w:left="0" w:hanging="10"/>
        <w:jc w:val="center"/>
        <w:rPr>
          <w:szCs w:val="24"/>
        </w:rPr>
      </w:pPr>
      <w:r w:rsidRPr="005B3D57">
        <w:rPr>
          <w:b/>
          <w:szCs w:val="24"/>
        </w:rPr>
        <w:t xml:space="preserve">IV </w:t>
      </w:r>
      <w:r w:rsidR="00AF5A59" w:rsidRPr="005B3D57">
        <w:rPr>
          <w:b/>
          <w:szCs w:val="24"/>
        </w:rPr>
        <w:t>Kurš piekļūst informācijai un kam tā tiek izpausta?</w:t>
      </w:r>
    </w:p>
    <w:p w14:paraId="5A685821" w14:textId="56D99BE5" w:rsidR="005B3D57" w:rsidRPr="005B3D57" w:rsidRDefault="005B3D57" w:rsidP="005B3D57">
      <w:pPr>
        <w:spacing w:after="0" w:line="240" w:lineRule="auto"/>
        <w:ind w:left="0" w:firstLine="0"/>
        <w:rPr>
          <w:szCs w:val="24"/>
        </w:rPr>
      </w:pPr>
      <w:r w:rsidRPr="005B3D57">
        <w:rPr>
          <w:szCs w:val="24"/>
        </w:rPr>
        <w:t>6. Visi amata pretendenta sniegtie dati būs pieejami tikai tiem atbildīgajiem darbiniekiem, kuriem ir šādas piekļuves tiesības saskaņā ar amata aprakstu.</w:t>
      </w:r>
    </w:p>
    <w:p w14:paraId="1821336F" w14:textId="1832998E" w:rsidR="00B84275" w:rsidRPr="005B3D57" w:rsidRDefault="005B3D57" w:rsidP="005B3D57">
      <w:pPr>
        <w:spacing w:after="0" w:line="240" w:lineRule="auto"/>
        <w:ind w:left="0" w:firstLine="0"/>
        <w:rPr>
          <w:szCs w:val="24"/>
        </w:rPr>
      </w:pPr>
      <w:r w:rsidRPr="005B3D57">
        <w:rPr>
          <w:szCs w:val="24"/>
        </w:rPr>
        <w:t xml:space="preserve">7. Pašvaldība nodod pretendentu personas datus trešajām personām tikai pēc viņu pamatota pieprasījuma, ārējos normatīvajos aktos noteiktajā kārtībā un tam nepieciešamajā apjomā, kā arī ārējos normatīvajos aktos noteiktajos gadījumos </w:t>
      </w:r>
      <w:r w:rsidR="00AF3C82" w:rsidRPr="005B3D57">
        <w:rPr>
          <w:szCs w:val="24"/>
        </w:rPr>
        <w:t>Pašvaldības</w:t>
      </w:r>
      <w:r w:rsidRPr="005B3D57">
        <w:rPr>
          <w:szCs w:val="24"/>
        </w:rPr>
        <w:t xml:space="preserve"> likumīgo interešu aizsardzībai.</w:t>
      </w:r>
    </w:p>
    <w:sectPr w:rsidR="00B84275" w:rsidRPr="005B3D57" w:rsidSect="00DD0CE7">
      <w:footerReference w:type="even" r:id="rId8"/>
      <w:footerReference w:type="default" r:id="rId9"/>
      <w:footerReference w:type="first" r:id="rId10"/>
      <w:pgSz w:w="12240" w:h="15840"/>
      <w:pgMar w:top="1134" w:right="851" w:bottom="1134" w:left="1418" w:header="720"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24FC" w14:textId="77777777" w:rsidR="00527985" w:rsidRDefault="00527985">
      <w:pPr>
        <w:spacing w:after="0" w:line="240" w:lineRule="auto"/>
      </w:pPr>
      <w:r>
        <w:separator/>
      </w:r>
    </w:p>
  </w:endnote>
  <w:endnote w:type="continuationSeparator" w:id="0">
    <w:p w14:paraId="2D37413A" w14:textId="77777777" w:rsidR="00527985" w:rsidRDefault="0052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1FDE" w14:textId="77777777" w:rsidR="001A1907" w:rsidRDefault="00AF5A59">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7AD471BE" w14:textId="77777777" w:rsidR="001A1907" w:rsidRDefault="00AF5A59">
    <w:pPr>
      <w:spacing w:after="0" w:line="259" w:lineRule="auto"/>
      <w:ind w:left="7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A6EA" w14:textId="417B2364" w:rsidR="001A1907" w:rsidRDefault="001A1907" w:rsidP="00F7390D">
    <w:pPr>
      <w:spacing w:after="0" w:line="259" w:lineRule="auto"/>
      <w:ind w:left="0" w:right="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08A0" w14:textId="77777777" w:rsidR="001A1907" w:rsidRDefault="00AF5A59">
    <w:pPr>
      <w:spacing w:after="0" w:line="259" w:lineRule="auto"/>
      <w:ind w:left="0" w:right="9" w:firstLine="0"/>
      <w:jc w:val="center"/>
    </w:pPr>
    <w:r>
      <w:fldChar w:fldCharType="begin"/>
    </w:r>
    <w:r>
      <w:instrText xml:space="preserve"> PAGE   \* MERGEFORMAT </w:instrText>
    </w:r>
    <w:r>
      <w:fldChar w:fldCharType="separate"/>
    </w:r>
    <w:r>
      <w:t>1</w:t>
    </w:r>
    <w:r>
      <w:fldChar w:fldCharType="end"/>
    </w:r>
    <w:r>
      <w:t xml:space="preserve"> </w:t>
    </w:r>
  </w:p>
  <w:p w14:paraId="56EED656" w14:textId="77777777" w:rsidR="001A1907" w:rsidRDefault="00AF5A59">
    <w:pPr>
      <w:spacing w:after="0" w:line="259" w:lineRule="auto"/>
      <w:ind w:left="7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CF03" w14:textId="77777777" w:rsidR="00527985" w:rsidRDefault="00527985">
      <w:pPr>
        <w:spacing w:after="0" w:line="240" w:lineRule="auto"/>
      </w:pPr>
      <w:r>
        <w:separator/>
      </w:r>
    </w:p>
  </w:footnote>
  <w:footnote w:type="continuationSeparator" w:id="0">
    <w:p w14:paraId="2A8A01A6" w14:textId="77777777" w:rsidR="00527985" w:rsidRDefault="0052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16731"/>
    <w:multiLevelType w:val="multilevel"/>
    <w:tmpl w:val="142EB17C"/>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Wingdings" w:hAnsi="Wingdings" w:cs="OpenSymbol;Arial Unicode MS" w:hint="default"/>
      </w:rPr>
    </w:lvl>
    <w:lvl w:ilvl="2">
      <w:start w:val="1"/>
      <w:numFmt w:val="bullet"/>
      <w:lvlText w:val=""/>
      <w:lvlJc w:val="left"/>
      <w:pPr>
        <w:tabs>
          <w:tab w:val="num" w:pos="1440"/>
        </w:tabs>
        <w:ind w:left="1440" w:hanging="360"/>
      </w:pPr>
      <w:rPr>
        <w:rFonts w:ascii="Wingdings" w:hAnsi="Wingdings" w:cs="OpenSymbol;Arial Unicode MS" w:hint="default"/>
      </w:rPr>
    </w:lvl>
    <w:lvl w:ilvl="3">
      <w:start w:val="1"/>
      <w:numFmt w:val="bullet"/>
      <w:lvlText w:va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Wingdings" w:hAnsi="Wingdings" w:cs="OpenSymbol;Arial Unicode MS" w:hint="default"/>
      </w:rPr>
    </w:lvl>
    <w:lvl w:ilvl="5">
      <w:start w:val="1"/>
      <w:numFmt w:val="bullet"/>
      <w:lvlText w:val=""/>
      <w:lvlJc w:val="left"/>
      <w:pPr>
        <w:tabs>
          <w:tab w:val="num" w:pos="2520"/>
        </w:tabs>
        <w:ind w:left="2520" w:hanging="360"/>
      </w:pPr>
      <w:rPr>
        <w:rFonts w:ascii="Wingdings" w:hAnsi="Wingdings" w:cs="OpenSymbol;Arial Unicode MS" w:hint="default"/>
      </w:rPr>
    </w:lvl>
    <w:lvl w:ilvl="6">
      <w:start w:val="1"/>
      <w:numFmt w:val="bullet"/>
      <w:lvlText w:va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Wingdings" w:hAnsi="Wingdings" w:cs="OpenSymbol;Arial Unicode MS" w:hint="default"/>
      </w:rPr>
    </w:lvl>
    <w:lvl w:ilvl="8">
      <w:start w:val="1"/>
      <w:numFmt w:val="bullet"/>
      <w:lvlText w:val=""/>
      <w:lvlJc w:val="left"/>
      <w:pPr>
        <w:tabs>
          <w:tab w:val="num" w:pos="3600"/>
        </w:tabs>
        <w:ind w:left="3600" w:hanging="360"/>
      </w:pPr>
      <w:rPr>
        <w:rFonts w:ascii="Wingdings" w:hAnsi="Wingdings" w:cs="OpenSymbol;Arial Unicode MS" w:hint="default"/>
      </w:rPr>
    </w:lvl>
  </w:abstractNum>
  <w:num w:numId="1" w16cid:durableId="38721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07"/>
    <w:rsid w:val="001A1907"/>
    <w:rsid w:val="00212D4F"/>
    <w:rsid w:val="00274FB0"/>
    <w:rsid w:val="00293E27"/>
    <w:rsid w:val="00441189"/>
    <w:rsid w:val="004F7092"/>
    <w:rsid w:val="004F7BB5"/>
    <w:rsid w:val="00527985"/>
    <w:rsid w:val="005B3D57"/>
    <w:rsid w:val="005B7543"/>
    <w:rsid w:val="0067180F"/>
    <w:rsid w:val="006D4C1C"/>
    <w:rsid w:val="007057A2"/>
    <w:rsid w:val="007806FB"/>
    <w:rsid w:val="00787482"/>
    <w:rsid w:val="0098515A"/>
    <w:rsid w:val="009C4DFA"/>
    <w:rsid w:val="009D4C39"/>
    <w:rsid w:val="00AB3449"/>
    <w:rsid w:val="00AF3C82"/>
    <w:rsid w:val="00AF5A59"/>
    <w:rsid w:val="00B60737"/>
    <w:rsid w:val="00B671DA"/>
    <w:rsid w:val="00B84275"/>
    <w:rsid w:val="00CE392D"/>
    <w:rsid w:val="00D80EEA"/>
    <w:rsid w:val="00DD0CE7"/>
    <w:rsid w:val="00EA699C"/>
    <w:rsid w:val="00F7390D"/>
    <w:rsid w:val="00FA0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9670"/>
  <w15:docId w15:val="{8D103815-5A6C-449F-9B52-0659757C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62" w:lineRule="auto"/>
      <w:ind w:left="577" w:hanging="57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3"/>
      <w:ind w:right="15"/>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F739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90D"/>
    <w:rPr>
      <w:rFonts w:ascii="Times New Roman" w:eastAsia="Times New Roman" w:hAnsi="Times New Roman" w:cs="Times New Roman"/>
      <w:color w:val="000000"/>
      <w:sz w:val="24"/>
    </w:rPr>
  </w:style>
  <w:style w:type="character" w:customStyle="1" w:styleId="InternetLink">
    <w:name w:val="Internet Link"/>
    <w:rsid w:val="007057A2"/>
    <w:rPr>
      <w:color w:val="000080"/>
      <w:u w:val="single"/>
    </w:rPr>
  </w:style>
  <w:style w:type="paragraph" w:styleId="BodyText">
    <w:name w:val="Body Text"/>
    <w:basedOn w:val="Normal"/>
    <w:link w:val="BodyTextChar"/>
    <w:rsid w:val="00212D4F"/>
    <w:pPr>
      <w:spacing w:after="0" w:line="240" w:lineRule="auto"/>
      <w:ind w:left="0" w:firstLine="0"/>
    </w:pPr>
    <w:rPr>
      <w:color w:val="auto"/>
      <w:sz w:val="28"/>
      <w:szCs w:val="20"/>
    </w:rPr>
  </w:style>
  <w:style w:type="character" w:customStyle="1" w:styleId="BodyTextChar">
    <w:name w:val="Body Text Char"/>
    <w:basedOn w:val="DefaultParagraphFont"/>
    <w:link w:val="BodyText"/>
    <w:rsid w:val="00212D4F"/>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B8427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ListParagraphChar">
    <w:name w:val="List Paragraph Char"/>
    <w:link w:val="ListParagraph"/>
    <w:uiPriority w:val="34"/>
    <w:rsid w:val="00B84275"/>
    <w:rPr>
      <w:rFonts w:eastAsiaTheme="minorHAnsi"/>
      <w:lang w:eastAsia="en-US"/>
    </w:rPr>
  </w:style>
  <w:style w:type="paragraph" w:customStyle="1" w:styleId="Default">
    <w:name w:val="Default"/>
    <w:rsid w:val="00274F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ED2E-419A-430B-80B8-68699925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1391</Words>
  <Characters>794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Edele</dc:creator>
  <cp:keywords/>
  <cp:lastModifiedBy>Edgars Bāliņš</cp:lastModifiedBy>
  <cp:revision>12</cp:revision>
  <dcterms:created xsi:type="dcterms:W3CDTF">2022-10-07T12:50:00Z</dcterms:created>
  <dcterms:modified xsi:type="dcterms:W3CDTF">2023-05-25T07:21:00Z</dcterms:modified>
</cp:coreProperties>
</file>